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2400"/>
        <w:gridCol w:w="3966"/>
        <w:gridCol w:w="3966"/>
      </w:tblGrid>
      <w:tr w:rsidR="004517B1" w:rsidRPr="00561F2D" w:rsidTr="00454C86">
        <w:tc>
          <w:tcPr>
            <w:tcW w:w="10988" w:type="dxa"/>
            <w:gridSpan w:val="4"/>
          </w:tcPr>
          <w:p w:rsidR="00357DBC" w:rsidRPr="00D16EDC" w:rsidRDefault="004517B1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017FB4"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звещение  о проведении </w:t>
            </w:r>
            <w:r w:rsidR="00357DBC"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D16EDC" w:rsidRDefault="004517B1" w:rsidP="0035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D16EDC" w:rsidRPr="00D16E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32514434612</w:t>
            </w:r>
          </w:p>
        </w:tc>
      </w:tr>
      <w:tr w:rsidR="004517B1" w:rsidRPr="00561F2D" w:rsidTr="00D16EDC">
        <w:trPr>
          <w:trHeight w:val="454"/>
        </w:trPr>
        <w:tc>
          <w:tcPr>
            <w:tcW w:w="10988" w:type="dxa"/>
            <w:gridSpan w:val="4"/>
          </w:tcPr>
          <w:p w:rsidR="00357DBC" w:rsidRPr="00D16EDC" w:rsidRDefault="00454C86" w:rsidP="00D16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57DBC" w:rsidRPr="00D16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поставку </w:t>
            </w:r>
            <w:proofErr w:type="spellStart"/>
            <w:r w:rsidR="00D16EDC" w:rsidRPr="00D16EDC">
              <w:rPr>
                <w:rFonts w:ascii="Times New Roman" w:hAnsi="Times New Roman" w:cs="Times New Roman"/>
                <w:b/>
                <w:sz w:val="20"/>
                <w:szCs w:val="20"/>
              </w:rPr>
              <w:t>лучепроводов</w:t>
            </w:r>
            <w:proofErr w:type="spellEnd"/>
            <w:r w:rsidR="00D16EDC" w:rsidRPr="00D16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хирургической лазерной системы</w:t>
            </w:r>
          </w:p>
        </w:tc>
      </w:tr>
      <w:tr w:rsidR="00D16EDC" w:rsidRPr="00561F2D" w:rsidTr="00CF1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8" w:type="dxa"/>
            <w:gridSpan w:val="4"/>
          </w:tcPr>
          <w:p w:rsidR="00D16EDC" w:rsidRPr="00D16EDC" w:rsidRDefault="00D16EDC" w:rsidP="00D16ED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№ 1 </w:t>
            </w:r>
          </w:p>
          <w:p w:rsidR="00D16EDC" w:rsidRPr="00D16EDC" w:rsidRDefault="00D16EDC" w:rsidP="00D16EDC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D16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D16EDC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Извещению о проведении закупки</w:t>
            </w:r>
          </w:p>
          <w:p w:rsidR="00D16EDC" w:rsidRPr="00D16EDC" w:rsidRDefault="00D16EDC" w:rsidP="00D16ED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EDC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на</w:t>
            </w:r>
            <w:r w:rsidRPr="00D16E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поставку </w:t>
            </w:r>
            <w:proofErr w:type="spellStart"/>
            <w:r w:rsidRPr="00D16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лучепроводов</w:t>
            </w:r>
            <w:proofErr w:type="spellEnd"/>
            <w:r w:rsidRPr="00D16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хирургической лазерной системы</w:t>
            </w:r>
          </w:p>
          <w:p w:rsidR="00D16EDC" w:rsidRPr="00D16EDC" w:rsidRDefault="00D16EDC" w:rsidP="00D16EDC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D16E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6EDC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</w:t>
            </w:r>
          </w:p>
          <w:p w:rsidR="00D16EDC" w:rsidRPr="00D16EDC" w:rsidRDefault="00D16EDC" w:rsidP="00D16EDC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D16EDC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могут являться только субъекты малого и среднего предпринимательства</w:t>
            </w:r>
          </w:p>
          <w:p w:rsidR="00D16EDC" w:rsidRPr="00D16EDC" w:rsidRDefault="00D16EDC" w:rsidP="00D16EDC">
            <w:pPr>
              <w:jc w:val="right"/>
              <w:outlineLvl w:val="1"/>
              <w:rPr>
                <w:rFonts w:ascii="Times New Roman" w:hAnsi="Times New Roman" w:cs="Times New Roman"/>
                <w:b/>
                <w:kern w:val="32"/>
                <w:sz w:val="20"/>
                <w:szCs w:val="20"/>
                <w:lang w:val="en-US"/>
              </w:rPr>
            </w:pPr>
            <w:r w:rsidRPr="00D16EDC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№ 001-25</w:t>
            </w:r>
          </w:p>
        </w:tc>
      </w:tr>
      <w:tr w:rsidR="004517B1" w:rsidRPr="00561F2D" w:rsidTr="00454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" w:type="dxa"/>
          </w:tcPr>
          <w:p w:rsidR="004517B1" w:rsidRPr="00D16EDC" w:rsidRDefault="004517B1" w:rsidP="00A97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</w:tcPr>
          <w:p w:rsidR="004517B1" w:rsidRPr="00D16EDC" w:rsidRDefault="004517B1" w:rsidP="00A975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6" w:type="dxa"/>
            <w:vAlign w:val="center"/>
          </w:tcPr>
          <w:p w:rsidR="004517B1" w:rsidRPr="00D16EDC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Предыдущая редакция</w:t>
            </w:r>
          </w:p>
        </w:tc>
        <w:tc>
          <w:tcPr>
            <w:tcW w:w="3966" w:type="dxa"/>
            <w:vAlign w:val="center"/>
          </w:tcPr>
          <w:p w:rsidR="004517B1" w:rsidRPr="00D16EDC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Новая редакция</w:t>
            </w:r>
          </w:p>
        </w:tc>
      </w:tr>
      <w:tr w:rsidR="00D16EDC" w:rsidRPr="00561F2D" w:rsidTr="00D16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" w:type="dxa"/>
            <w:vAlign w:val="center"/>
          </w:tcPr>
          <w:p w:rsidR="00D16EDC" w:rsidRPr="00D16EDC" w:rsidRDefault="00D16EDC" w:rsidP="00D16E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6EDC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 xml:space="preserve">№ </w:t>
            </w:r>
            <w:proofErr w:type="gramStart"/>
            <w:r w:rsidRPr="00D16EDC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>п</w:t>
            </w:r>
            <w:proofErr w:type="gramEnd"/>
            <w:r w:rsidRPr="00D16EDC">
              <w:rPr>
                <w:rFonts w:ascii="Times New Roman" w:hAnsi="Times New Roman" w:cs="Times New Roman"/>
                <w:b/>
                <w:kern w:val="28"/>
                <w:sz w:val="18"/>
                <w:szCs w:val="18"/>
              </w:rPr>
              <w:t>/п</w:t>
            </w:r>
          </w:p>
        </w:tc>
        <w:tc>
          <w:tcPr>
            <w:tcW w:w="2400" w:type="dxa"/>
            <w:vAlign w:val="center"/>
          </w:tcPr>
          <w:p w:rsidR="00D16EDC" w:rsidRPr="00D16EDC" w:rsidRDefault="00D16EDC" w:rsidP="00D1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Международное непате</w:t>
            </w: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тованное наименование товара</w:t>
            </w:r>
          </w:p>
        </w:tc>
        <w:tc>
          <w:tcPr>
            <w:tcW w:w="3966" w:type="dxa"/>
            <w:vAlign w:val="center"/>
          </w:tcPr>
          <w:p w:rsidR="00D16EDC" w:rsidRPr="00D16EDC" w:rsidRDefault="00D16EDC" w:rsidP="00D16EDC">
            <w:pPr>
              <w:ind w:firstLine="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товара</w:t>
            </w:r>
          </w:p>
        </w:tc>
        <w:tc>
          <w:tcPr>
            <w:tcW w:w="3966" w:type="dxa"/>
            <w:vAlign w:val="center"/>
          </w:tcPr>
          <w:p w:rsidR="00D16EDC" w:rsidRPr="00D16EDC" w:rsidRDefault="00D16EDC" w:rsidP="00D16E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6EDC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товара</w:t>
            </w:r>
          </w:p>
        </w:tc>
      </w:tr>
      <w:tr w:rsidR="00D16EDC" w:rsidRPr="00561F2D" w:rsidTr="00357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" w:type="dxa"/>
          </w:tcPr>
          <w:p w:rsidR="00D16EDC" w:rsidRPr="00D16EDC" w:rsidRDefault="00D16EDC" w:rsidP="00873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D16EDC">
              <w:rPr>
                <w:rFonts w:ascii="Times New Roman" w:hAnsi="Times New Roman" w:cs="Times New Roman"/>
                <w:kern w:val="28"/>
                <w:sz w:val="18"/>
                <w:szCs w:val="18"/>
              </w:rPr>
              <w:t>1</w:t>
            </w:r>
          </w:p>
        </w:tc>
        <w:tc>
          <w:tcPr>
            <w:tcW w:w="2400" w:type="dxa"/>
          </w:tcPr>
          <w:p w:rsidR="00D16EDC" w:rsidRPr="00D16EDC" w:rsidRDefault="00D16EDC" w:rsidP="00873476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16EDC">
              <w:rPr>
                <w:rFonts w:ascii="Times New Roman" w:hAnsi="Times New Roman" w:cs="Times New Roman"/>
                <w:sz w:val="18"/>
              </w:rPr>
              <w:t>Лучепровод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</w:rPr>
              <w:t xml:space="preserve"> хирургической лазерной системы общего назначения/различных о</w:t>
            </w:r>
            <w:r w:rsidRPr="00D16EDC">
              <w:rPr>
                <w:rFonts w:ascii="Times New Roman" w:hAnsi="Times New Roman" w:cs="Times New Roman"/>
                <w:sz w:val="18"/>
              </w:rPr>
              <w:t>б</w:t>
            </w:r>
            <w:r w:rsidRPr="00D16EDC">
              <w:rPr>
                <w:rFonts w:ascii="Times New Roman" w:hAnsi="Times New Roman" w:cs="Times New Roman"/>
                <w:sz w:val="18"/>
              </w:rPr>
              <w:t>ластей применения, мног</w:t>
            </w:r>
            <w:r w:rsidRPr="00D16EDC">
              <w:rPr>
                <w:rFonts w:ascii="Times New Roman" w:hAnsi="Times New Roman" w:cs="Times New Roman"/>
                <w:sz w:val="18"/>
              </w:rPr>
              <w:t>о</w:t>
            </w:r>
            <w:r w:rsidRPr="00D16EDC">
              <w:rPr>
                <w:rFonts w:ascii="Times New Roman" w:hAnsi="Times New Roman" w:cs="Times New Roman"/>
                <w:sz w:val="18"/>
              </w:rPr>
              <w:t>разового использования</w:t>
            </w:r>
          </w:p>
        </w:tc>
        <w:tc>
          <w:tcPr>
            <w:tcW w:w="3966" w:type="dxa"/>
          </w:tcPr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КТРУ 32.50.50.190-00000751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Тип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</w:rPr>
              <w:t>оптического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</w:rPr>
              <w:t xml:space="preserve"> коннектора SMA-905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Инструмент изготовлен: Оптическое волокно с двойным защитным покрытием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  <w:t xml:space="preserve"> (значение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Диаметр сердцевины волокна – 200 мкм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участником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Наличие торцевого выхода.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Изделие стерильное! </w:t>
            </w:r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Полная совместимость с Аппаратом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лазерный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хирургический </w:t>
            </w:r>
            <w:proofErr w:type="spell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Urolase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+ по ТУ 26.60.13-063-18003536-2023, имеющийся в наличие у заказчика.</w:t>
            </w:r>
            <w:r w:rsidRPr="00D16ED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3966" w:type="dxa"/>
          </w:tcPr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КТРУ 32.50.50.190-00000751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Тип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</w:rPr>
              <w:t>оптического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</w:rPr>
              <w:t xml:space="preserve"> коннектора SMA-905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  <w:bookmarkStart w:id="0" w:name="_GoBack"/>
            <w:bookmarkEnd w:id="0"/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Инструмент изготовлен: Оптическое волокно с двойным защитным покрытием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  <w:t xml:space="preserve"> (значение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Диаметр сердцевины волокна – 200 мкм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участником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Наличие торцевого выхода.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Изделие стерильное! </w:t>
            </w:r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Полная совместимость с Аппаратом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лазерный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хирургический </w:t>
            </w:r>
            <w:proofErr w:type="spell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FiberLase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U2, имеющийся в наличие у заказчика.</w:t>
            </w:r>
            <w:r w:rsidRPr="00D16ED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</w:r>
          </w:p>
        </w:tc>
      </w:tr>
      <w:tr w:rsidR="00D16EDC" w:rsidRPr="00561F2D" w:rsidTr="00357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6" w:type="dxa"/>
          </w:tcPr>
          <w:p w:rsidR="00D16EDC" w:rsidRPr="00D16EDC" w:rsidRDefault="00D16EDC" w:rsidP="008734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18"/>
                <w:szCs w:val="18"/>
              </w:rPr>
            </w:pPr>
            <w:r w:rsidRPr="00D16EDC">
              <w:rPr>
                <w:rFonts w:ascii="Times New Roman" w:hAnsi="Times New Roman" w:cs="Times New Roman"/>
                <w:kern w:val="28"/>
                <w:sz w:val="18"/>
                <w:szCs w:val="18"/>
              </w:rPr>
              <w:t>2</w:t>
            </w:r>
          </w:p>
        </w:tc>
        <w:tc>
          <w:tcPr>
            <w:tcW w:w="2400" w:type="dxa"/>
          </w:tcPr>
          <w:p w:rsidR="00D16EDC" w:rsidRPr="00D16EDC" w:rsidRDefault="00D16EDC" w:rsidP="00873476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D16EDC">
              <w:rPr>
                <w:rFonts w:ascii="Times New Roman" w:hAnsi="Times New Roman" w:cs="Times New Roman"/>
                <w:sz w:val="18"/>
              </w:rPr>
              <w:t>Лучепровод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</w:rPr>
              <w:t xml:space="preserve"> хирургической лазерной системы общего назначения/различных о</w:t>
            </w:r>
            <w:r w:rsidRPr="00D16EDC">
              <w:rPr>
                <w:rFonts w:ascii="Times New Roman" w:hAnsi="Times New Roman" w:cs="Times New Roman"/>
                <w:sz w:val="18"/>
              </w:rPr>
              <w:t>б</w:t>
            </w:r>
            <w:r w:rsidRPr="00D16EDC">
              <w:rPr>
                <w:rFonts w:ascii="Times New Roman" w:hAnsi="Times New Roman" w:cs="Times New Roman"/>
                <w:sz w:val="18"/>
              </w:rPr>
              <w:t>ластей применения, мног</w:t>
            </w:r>
            <w:r w:rsidRPr="00D16EDC">
              <w:rPr>
                <w:rFonts w:ascii="Times New Roman" w:hAnsi="Times New Roman" w:cs="Times New Roman"/>
                <w:sz w:val="18"/>
              </w:rPr>
              <w:t>о</w:t>
            </w:r>
            <w:r w:rsidRPr="00D16EDC">
              <w:rPr>
                <w:rFonts w:ascii="Times New Roman" w:hAnsi="Times New Roman" w:cs="Times New Roman"/>
                <w:sz w:val="18"/>
              </w:rPr>
              <w:t>разового использования</w:t>
            </w:r>
          </w:p>
        </w:tc>
        <w:tc>
          <w:tcPr>
            <w:tcW w:w="3966" w:type="dxa"/>
          </w:tcPr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КТРУ 32.50.50.190-00000751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Тип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</w:rPr>
              <w:t>оптического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</w:rPr>
              <w:t xml:space="preserve"> коннектора SMA-905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Инструмент изготовлен: Оптическое волокно с двойным защитным покрытием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  <w:t xml:space="preserve"> (значение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Диаметр сердцевины волокна – 550 мкм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участником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Наличие торцевого выхода.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Изделие стерильное! </w:t>
            </w:r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Полная совместимость с Аппаратом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лазерный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хирургический </w:t>
            </w:r>
            <w:proofErr w:type="spell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Urolase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+ по ТУ 26.60.13-063-18003536-2023, имеющийся в наличие у заказчика.</w:t>
            </w:r>
            <w:r w:rsidRPr="00D16ED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3966" w:type="dxa"/>
          </w:tcPr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КТРУ 32.50.50.190-00000751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Тип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</w:rPr>
              <w:t>оптического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</w:rPr>
              <w:t xml:space="preserve"> коннектора SMA-905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Инструмент изготовлен: Оптическое волокно с двойным защитным покрытием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  <w:t xml:space="preserve"> (значение характеристики не может изменяться участн</w:t>
            </w:r>
            <w:r w:rsidRPr="00D16EDC">
              <w:rPr>
                <w:rFonts w:ascii="Times New Roman" w:hAnsi="Times New Roman" w:cs="Times New Roman"/>
                <w:sz w:val="18"/>
              </w:rPr>
              <w:t>и</w:t>
            </w:r>
            <w:r w:rsidRPr="00D16EDC">
              <w:rPr>
                <w:rFonts w:ascii="Times New Roman" w:hAnsi="Times New Roman" w:cs="Times New Roman"/>
                <w:sz w:val="18"/>
              </w:rPr>
              <w:t>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Диаметр сердцевины волокна – 550 мкм (знач</w:t>
            </w:r>
            <w:r w:rsidRPr="00D16EDC">
              <w:rPr>
                <w:rFonts w:ascii="Times New Roman" w:hAnsi="Times New Roman" w:cs="Times New Roman"/>
                <w:sz w:val="18"/>
              </w:rPr>
              <w:t>е</w:t>
            </w:r>
            <w:r w:rsidRPr="00D16EDC">
              <w:rPr>
                <w:rFonts w:ascii="Times New Roman" w:hAnsi="Times New Roman" w:cs="Times New Roman"/>
                <w:sz w:val="18"/>
              </w:rPr>
              <w:t>ние характеристики не может изменяться участником закупки)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>Наличие торцевого выхода.</w:t>
            </w:r>
          </w:p>
          <w:p w:rsidR="00D16EDC" w:rsidRPr="00D16EDC" w:rsidRDefault="00D16EDC" w:rsidP="00D16ED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16EDC">
              <w:rPr>
                <w:rFonts w:ascii="Times New Roman" w:hAnsi="Times New Roman" w:cs="Times New Roman"/>
                <w:sz w:val="18"/>
              </w:rPr>
              <w:t xml:space="preserve">Изделие стерильное! </w:t>
            </w:r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Полная совместимость с Аппаратом </w:t>
            </w:r>
            <w:proofErr w:type="gram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лазерный</w:t>
            </w:r>
            <w:proofErr w:type="gram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хирургический </w:t>
            </w:r>
            <w:proofErr w:type="spellStart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>FiberLase</w:t>
            </w:r>
            <w:proofErr w:type="spellEnd"/>
            <w:r w:rsidRPr="00D16EDC">
              <w:rPr>
                <w:rFonts w:ascii="Times New Roman" w:hAnsi="Times New Roman" w:cs="Times New Roman"/>
                <w:sz w:val="18"/>
                <w:highlight w:val="yellow"/>
              </w:rPr>
              <w:t xml:space="preserve"> U2, имеющийся в наличие у заказчика.</w:t>
            </w:r>
            <w:r w:rsidRPr="00D16ED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16EDC">
              <w:rPr>
                <w:rFonts w:ascii="Times New Roman" w:hAnsi="Times New Roman" w:cs="Times New Roman"/>
                <w:sz w:val="18"/>
              </w:rPr>
              <w:tab/>
            </w:r>
          </w:p>
        </w:tc>
      </w:tr>
    </w:tbl>
    <w:p w:rsidR="004517B1" w:rsidRPr="00454C86" w:rsidRDefault="004517B1" w:rsidP="00ED5F79">
      <w:pPr>
        <w:rPr>
          <w:rFonts w:ascii="Times New Roman" w:hAnsi="Times New Roman" w:cs="Times New Roman"/>
        </w:rPr>
      </w:pPr>
    </w:p>
    <w:p w:rsidR="004517B1" w:rsidRPr="00454C86" w:rsidRDefault="004517B1" w:rsidP="00ED5F79">
      <w:pPr>
        <w:rPr>
          <w:rFonts w:ascii="Times New Roman" w:hAnsi="Times New Roman" w:cs="Times New Roman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8132"/>
        <w:gridCol w:w="1136"/>
        <w:gridCol w:w="1604"/>
      </w:tblGrid>
      <w:tr w:rsidR="004517B1" w:rsidRPr="00454C86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врач Ж.В. </w:t>
            </w:r>
            <w:proofErr w:type="spellStart"/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561F2D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24.01.2025</w:t>
            </w:r>
            <w:r w:rsidR="004517B1" w:rsidRPr="00454C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4517B1" w:rsidRPr="00454C86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 утве</w:t>
            </w: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ждения)</w:t>
            </w:r>
          </w:p>
        </w:tc>
      </w:tr>
      <w:tr w:rsidR="004517B1" w:rsidRPr="00454C86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17B1" w:rsidRPr="00454C86" w:rsidRDefault="004517B1" w:rsidP="00ED5F79">
      <w:pPr>
        <w:rPr>
          <w:rFonts w:ascii="Times New Roman" w:hAnsi="Times New Roman" w:cs="Times New Roman"/>
        </w:rPr>
      </w:pPr>
    </w:p>
    <w:sectPr w:rsidR="004517B1" w:rsidRPr="00454C86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D16EDC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F8FC2-DAC5-436A-93D0-2F178F55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9</cp:revision>
  <cp:lastPrinted>2025-01-24T08:23:00Z</cp:lastPrinted>
  <dcterms:created xsi:type="dcterms:W3CDTF">2023-02-17T02:01:00Z</dcterms:created>
  <dcterms:modified xsi:type="dcterms:W3CDTF">2025-01-24T08:23:00Z</dcterms:modified>
</cp:coreProperties>
</file>