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241CC">
        <w:rPr>
          <w:b/>
          <w:sz w:val="28"/>
          <w:szCs w:val="28"/>
        </w:rPr>
        <w:t>медицинских изделий для анестезиологии и реанимации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16378">
        <w:rPr>
          <w:b/>
          <w:kern w:val="32"/>
          <w:sz w:val="28"/>
          <w:szCs w:val="28"/>
        </w:rPr>
        <w:t>060-25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1723C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241CC">
              <w:rPr>
                <w:bCs/>
                <w:sz w:val="20"/>
                <w:szCs w:val="20"/>
              </w:rPr>
              <w:t>медицинских изделий для анестезиологии и реанимации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16378" w:rsidP="00E16378">
            <w:pPr>
              <w:ind w:firstLine="170"/>
              <w:jc w:val="both"/>
              <w:rPr>
                <w:sz w:val="20"/>
                <w:szCs w:val="20"/>
              </w:rPr>
            </w:pPr>
            <w:r>
              <w:rPr>
                <w:sz w:val="20"/>
                <w:szCs w:val="20"/>
              </w:rPr>
              <w:t>32.50.13.190</w:t>
            </w:r>
            <w:r>
              <w:rPr>
                <w:sz w:val="20"/>
                <w:szCs w:val="20"/>
              </w:rPr>
              <w:tab/>
            </w:r>
            <w:r>
              <w:rPr>
                <w:sz w:val="20"/>
                <w:szCs w:val="20"/>
              </w:rPr>
              <w:tab/>
            </w:r>
            <w:r>
              <w:rPr>
                <w:sz w:val="20"/>
                <w:szCs w:val="20"/>
              </w:rPr>
              <w:tab/>
            </w:r>
            <w:r>
              <w:rPr>
                <w:sz w:val="20"/>
                <w:szCs w:val="20"/>
              </w:rPr>
              <w:tab/>
            </w:r>
            <w:r>
              <w:rPr>
                <w:sz w:val="20"/>
                <w:szCs w:val="20"/>
              </w:rPr>
              <w:tab/>
            </w:r>
            <w:r w:rsidR="003241CC" w:rsidRPr="003241CC">
              <w:rPr>
                <w:sz w:val="20"/>
                <w:szCs w:val="20"/>
              </w:rPr>
              <w:tab/>
            </w:r>
            <w:r w:rsidR="003241CC" w:rsidRPr="003241CC">
              <w:rPr>
                <w:sz w:val="20"/>
                <w:szCs w:val="20"/>
              </w:rPr>
              <w:tab/>
            </w:r>
            <w:r w:rsidR="003241CC" w:rsidRPr="003241CC">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E16378" w:rsidRDefault="003241CC" w:rsidP="00B72519">
            <w:pPr>
              <w:autoSpaceDE w:val="0"/>
              <w:autoSpaceDN w:val="0"/>
              <w:adjustRightInd w:val="0"/>
              <w:ind w:firstLine="170"/>
              <w:jc w:val="both"/>
              <w:rPr>
                <w:sz w:val="20"/>
                <w:szCs w:val="20"/>
                <w:lang w:val="en-GB"/>
              </w:rPr>
            </w:pPr>
            <w:r>
              <w:rPr>
                <w:sz w:val="20"/>
                <w:szCs w:val="20"/>
              </w:rPr>
              <w:t>3</w:t>
            </w:r>
            <w:r w:rsidR="00E16378">
              <w:rPr>
                <w:sz w:val="20"/>
                <w:szCs w:val="20"/>
                <w:lang w:val="en-GB"/>
              </w:rPr>
              <w:t>31</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40C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3241CC">
            <w:pPr>
              <w:ind w:firstLine="170"/>
              <w:jc w:val="both"/>
              <w:rPr>
                <w:sz w:val="20"/>
                <w:szCs w:val="20"/>
                <w:highlight w:val="yellow"/>
              </w:rPr>
            </w:pPr>
            <w:r w:rsidRPr="001428B0">
              <w:rPr>
                <w:bCs/>
                <w:sz w:val="20"/>
                <w:szCs w:val="20"/>
              </w:rPr>
              <w:t>г.</w:t>
            </w:r>
            <w:r w:rsidR="00550463" w:rsidRPr="003241CC">
              <w:rPr>
                <w:bCs/>
                <w:sz w:val="20"/>
                <w:szCs w:val="20"/>
              </w:rPr>
              <w:t xml:space="preserve"> </w:t>
            </w:r>
            <w:r w:rsidRPr="001428B0">
              <w:rPr>
                <w:bCs/>
                <w:sz w:val="20"/>
                <w:szCs w:val="20"/>
              </w:rPr>
              <w:t xml:space="preserve">Иркутск: ул. </w:t>
            </w:r>
            <w:proofErr w:type="gramStart"/>
            <w:r w:rsidRPr="001428B0">
              <w:rPr>
                <w:bCs/>
                <w:sz w:val="20"/>
                <w:szCs w:val="20"/>
              </w:rPr>
              <w:t>Ярославского</w:t>
            </w:r>
            <w:proofErr w:type="gramEnd"/>
            <w:r w:rsidRPr="001428B0">
              <w:rPr>
                <w:bCs/>
                <w:sz w:val="20"/>
                <w:szCs w:val="20"/>
              </w:rPr>
              <w:t xml:space="preserve"> д.300</w:t>
            </w:r>
            <w:r w:rsidR="003241CC">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312F36" w:rsidRDefault="00E16378" w:rsidP="002E4B38">
            <w:pPr>
              <w:tabs>
                <w:tab w:val="left" w:pos="6022"/>
              </w:tabs>
              <w:ind w:right="72" w:firstLine="170"/>
              <w:jc w:val="both"/>
              <w:rPr>
                <w:sz w:val="20"/>
                <w:szCs w:val="20"/>
              </w:rPr>
            </w:pPr>
            <w:r w:rsidRPr="00E16378">
              <w:rPr>
                <w:sz w:val="20"/>
                <w:szCs w:val="20"/>
              </w:rPr>
              <w:t>1 190 910 руб. (один миллион сто девяносто тысяч девятьсот десять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06072">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106072">
              <w:rPr>
                <w:b/>
                <w:sz w:val="20"/>
                <w:szCs w:val="20"/>
              </w:rPr>
              <w:t>4</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550463" w:rsidRPr="00550463">
              <w:rPr>
                <w:b/>
                <w:sz w:val="20"/>
                <w:szCs w:val="20"/>
              </w:rPr>
              <w:t>2</w:t>
            </w:r>
            <w:r w:rsidR="00106072">
              <w:rPr>
                <w:b/>
                <w:sz w:val="20"/>
                <w:szCs w:val="20"/>
              </w:rPr>
              <w:t>1</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106072">
              <w:rPr>
                <w:sz w:val="20"/>
                <w:szCs w:val="20"/>
              </w:rPr>
              <w:t>4</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550463" w:rsidP="00106072">
            <w:pPr>
              <w:ind w:firstLine="170"/>
              <w:jc w:val="both"/>
              <w:rPr>
                <w:sz w:val="20"/>
                <w:szCs w:val="20"/>
              </w:rPr>
            </w:pPr>
            <w:r>
              <w:rPr>
                <w:bCs/>
                <w:sz w:val="20"/>
                <w:szCs w:val="20"/>
              </w:rPr>
              <w:t>«</w:t>
            </w:r>
            <w:r w:rsidRPr="00550463">
              <w:rPr>
                <w:bCs/>
                <w:sz w:val="20"/>
                <w:szCs w:val="20"/>
              </w:rPr>
              <w:t>2</w:t>
            </w:r>
            <w:r w:rsidR="00106072">
              <w:rPr>
                <w:bCs/>
                <w:sz w:val="20"/>
                <w:szCs w:val="20"/>
              </w:rPr>
              <w:t>1</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550463" w:rsidRPr="00312F36" w:rsidRDefault="00E16378" w:rsidP="00B72519">
            <w:pPr>
              <w:shd w:val="clear" w:color="auto" w:fill="FFFFFF"/>
              <w:tabs>
                <w:tab w:val="left" w:pos="1701"/>
                <w:tab w:val="left" w:pos="2127"/>
              </w:tabs>
              <w:ind w:firstLine="176"/>
              <w:jc w:val="both"/>
              <w:rPr>
                <w:b/>
                <w:sz w:val="20"/>
                <w:szCs w:val="20"/>
              </w:rPr>
            </w:pPr>
            <w:r w:rsidRPr="00E16378">
              <w:rPr>
                <w:b/>
                <w:sz w:val="20"/>
                <w:szCs w:val="20"/>
              </w:rPr>
              <w:t>35</w:t>
            </w:r>
            <w:r>
              <w:rPr>
                <w:b/>
                <w:sz w:val="20"/>
                <w:szCs w:val="20"/>
                <w:lang w:val="en-US"/>
              </w:rPr>
              <w:t> </w:t>
            </w:r>
            <w:r w:rsidRPr="00E16378">
              <w:rPr>
                <w:b/>
                <w:sz w:val="20"/>
                <w:szCs w:val="20"/>
              </w:rPr>
              <w:t>727</w:t>
            </w:r>
            <w:r w:rsidRPr="00312F36">
              <w:rPr>
                <w:b/>
                <w:sz w:val="20"/>
                <w:szCs w:val="20"/>
              </w:rPr>
              <w:t>,</w:t>
            </w:r>
            <w:r w:rsidRPr="00E16378">
              <w:rPr>
                <w:b/>
                <w:sz w:val="20"/>
                <w:szCs w:val="20"/>
              </w:rPr>
              <w:t>30 руб. (тридцать пять тысяч семьсот двадцать семь рублей тридцать копеек)</w:t>
            </w:r>
          </w:p>
          <w:p w:rsidR="00E16378" w:rsidRPr="00312F36" w:rsidRDefault="00E16378"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d"/>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16378">
              <w:rPr>
                <w:sz w:val="20"/>
                <w:szCs w:val="20"/>
                <w:u w:val="single"/>
              </w:rPr>
              <w:t>060-25</w:t>
            </w:r>
          </w:p>
          <w:p w:rsidR="00DA1FB1" w:rsidRPr="00C960E6" w:rsidRDefault="00DA1FB1" w:rsidP="00C960E6">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d"/>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06072">
            <w:pPr>
              <w:ind w:firstLine="170"/>
              <w:jc w:val="both"/>
              <w:rPr>
                <w:sz w:val="20"/>
                <w:szCs w:val="20"/>
              </w:rPr>
            </w:pPr>
            <w:r w:rsidRPr="00C960E6">
              <w:rPr>
                <w:sz w:val="20"/>
                <w:szCs w:val="20"/>
              </w:rPr>
              <w:t>«</w:t>
            </w:r>
            <w:r w:rsidR="00106072">
              <w:rPr>
                <w:sz w:val="20"/>
                <w:szCs w:val="20"/>
              </w:rPr>
              <w:t>20</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06072">
            <w:pPr>
              <w:ind w:firstLine="170"/>
              <w:jc w:val="both"/>
              <w:rPr>
                <w:b/>
                <w:sz w:val="20"/>
                <w:szCs w:val="20"/>
              </w:rPr>
            </w:pPr>
            <w:r w:rsidRPr="00C960E6">
              <w:rPr>
                <w:b/>
                <w:sz w:val="20"/>
                <w:szCs w:val="20"/>
              </w:rPr>
              <w:t>«</w:t>
            </w:r>
            <w:r w:rsidR="00550463">
              <w:rPr>
                <w:b/>
                <w:sz w:val="20"/>
                <w:szCs w:val="20"/>
                <w:lang w:val="en-US"/>
              </w:rPr>
              <w:t>2</w:t>
            </w:r>
            <w:r w:rsidR="00106072">
              <w:rPr>
                <w:b/>
                <w:sz w:val="20"/>
                <w:szCs w:val="20"/>
              </w:rPr>
              <w:t>1</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50463" w:rsidRPr="000C5200" w:rsidTr="00DB2083">
        <w:trPr>
          <w:trHeight w:val="20"/>
        </w:trPr>
        <w:tc>
          <w:tcPr>
            <w:tcW w:w="516" w:type="dxa"/>
            <w:vMerge/>
            <w:tcBorders>
              <w:left w:val="single" w:sz="4" w:space="0" w:color="auto"/>
              <w:right w:val="single" w:sz="4" w:space="0" w:color="auto"/>
            </w:tcBorders>
            <w:vAlign w:val="center"/>
          </w:tcPr>
          <w:p w:rsidR="00550463" w:rsidRPr="008024A7" w:rsidRDefault="0055046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550463" w:rsidRPr="00F01758" w:rsidRDefault="0055046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550463" w:rsidRPr="00E02F27" w:rsidRDefault="00550463">
            <w:pPr>
              <w:shd w:val="clear" w:color="auto" w:fill="FFFFFF"/>
              <w:tabs>
                <w:tab w:val="left" w:pos="1701"/>
              </w:tabs>
              <w:autoSpaceDE w:val="0"/>
              <w:autoSpaceDN w:val="0"/>
              <w:adjustRightInd w:val="0"/>
              <w:ind w:firstLine="113"/>
              <w:jc w:val="both"/>
              <w:rPr>
                <w:sz w:val="18"/>
                <w:szCs w:val="18"/>
                <w:u w:val="single"/>
              </w:rPr>
            </w:pPr>
            <w:r w:rsidRPr="00E02F27">
              <w:rPr>
                <w:sz w:val="18"/>
                <w:szCs w:val="18"/>
                <w:u w:val="single"/>
              </w:rPr>
              <w:t>Применяется</w:t>
            </w:r>
            <w:r w:rsidR="001723C7">
              <w:rPr>
                <w:sz w:val="18"/>
                <w:szCs w:val="18"/>
              </w:rPr>
              <w:t xml:space="preserve"> (</w:t>
            </w:r>
            <w:r w:rsidR="001723C7">
              <w:rPr>
                <w:sz w:val="18"/>
                <w:szCs w:val="16"/>
              </w:rPr>
              <w:t xml:space="preserve">закупаемый товар </w:t>
            </w:r>
            <w:r w:rsidR="001723C7" w:rsidRPr="00550463">
              <w:rPr>
                <w:sz w:val="18"/>
                <w:szCs w:val="16"/>
              </w:rPr>
              <w:t xml:space="preserve">включен </w:t>
            </w:r>
            <w:r w:rsidR="001723C7">
              <w:rPr>
                <w:sz w:val="18"/>
                <w:szCs w:val="16"/>
              </w:rPr>
              <w:t xml:space="preserve">в </w:t>
            </w:r>
            <w:bookmarkStart w:id="0" w:name="_GoBack"/>
            <w:bookmarkEnd w:id="0"/>
            <w:r w:rsidRPr="00E02F27">
              <w:rPr>
                <w:sz w:val="18"/>
                <w:szCs w:val="18"/>
              </w:rPr>
              <w:t>Перечень 2 Постановления Правительства РФ от 23.12.2024 N 1875)</w:t>
            </w:r>
          </w:p>
          <w:p w:rsidR="00550463" w:rsidRPr="00E02F27" w:rsidRDefault="00550463">
            <w:pPr>
              <w:ind w:firstLine="113"/>
              <w:jc w:val="both"/>
              <w:rPr>
                <w:sz w:val="18"/>
                <w:szCs w:val="18"/>
              </w:rPr>
            </w:pPr>
            <w:proofErr w:type="gramStart"/>
            <w:r w:rsidRPr="00E02F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E02F27">
              <w:rPr>
                <w:sz w:val="18"/>
                <w:szCs w:val="18"/>
              </w:rPr>
              <w:t xml:space="preserve">. </w:t>
            </w:r>
            <w:proofErr w:type="gramStart"/>
            <w:r w:rsidRPr="00E02F27">
              <w:rPr>
                <w:sz w:val="18"/>
                <w:szCs w:val="18"/>
              </w:rPr>
              <w:t>2 ч. 4 ст. 3.1-4 Закона № 223-ФЗ).</w:t>
            </w:r>
            <w:proofErr w:type="gramEnd"/>
          </w:p>
          <w:p w:rsidR="00E16378" w:rsidRPr="00E16378" w:rsidRDefault="00550463" w:rsidP="00E16378">
            <w:pPr>
              <w:ind w:firstLine="113"/>
              <w:jc w:val="both"/>
              <w:rPr>
                <w:sz w:val="18"/>
                <w:szCs w:val="18"/>
              </w:rPr>
            </w:pPr>
            <w:r w:rsidRPr="00E02F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E16378" w:rsidRPr="00E16378" w:rsidRDefault="00E16378" w:rsidP="00E16378">
            <w:pPr>
              <w:ind w:firstLine="113"/>
              <w:jc w:val="both"/>
              <w:rPr>
                <w:sz w:val="18"/>
                <w:szCs w:val="18"/>
              </w:rPr>
            </w:pPr>
            <w:r w:rsidRPr="00E16378">
              <w:rPr>
                <w:sz w:val="18"/>
              </w:rPr>
              <w:t>Информацией и документами, подтверждающими происхождение товара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rsidR="00E16378"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r w:rsidRPr="00E16378">
              <w:rPr>
                <w:rFonts w:ascii="Times New Roman" w:hAnsi="Times New Roman" w:cs="Times New Roman"/>
                <w:sz w:val="18"/>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w:t>
            </w:r>
            <w:hyperlink r:id="rId17" w:history="1">
              <w:r w:rsidRPr="00E16378">
                <w:rPr>
                  <w:rStyle w:val="aff1"/>
                  <w:rFonts w:ascii="Times New Roman" w:hAnsi="Times New Roman"/>
                  <w:color w:val="000000"/>
                  <w:sz w:val="18"/>
                </w:rPr>
                <w:t>форме</w:t>
              </w:r>
            </w:hyperlink>
            <w:r w:rsidRPr="00E16378">
              <w:rPr>
                <w:rFonts w:ascii="Times New Roman" w:hAnsi="Times New Roman" w:cs="Times New Roman"/>
                <w:sz w:val="18"/>
              </w:rPr>
              <w:t>,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E16378"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bookmarkStart w:id="1" w:name="sub_10433"/>
            <w:proofErr w:type="gramStart"/>
            <w:r w:rsidRPr="00E16378">
              <w:rPr>
                <w:rFonts w:ascii="Times New Roman" w:hAnsi="Times New Roman" w:cs="Times New Roman"/>
                <w:sz w:val="18"/>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8" w:history="1">
              <w:r w:rsidRPr="00E16378">
                <w:rPr>
                  <w:rStyle w:val="aff1"/>
                  <w:rFonts w:ascii="Times New Roman" w:hAnsi="Times New Roman"/>
                  <w:color w:val="000000"/>
                  <w:sz w:val="18"/>
                </w:rPr>
                <w:t>подпунктом "в" пункта 2.4</w:t>
              </w:r>
            </w:hyperlink>
            <w:r w:rsidRPr="00E16378">
              <w:rPr>
                <w:rFonts w:ascii="Times New Roman" w:hAnsi="Times New Roman" w:cs="Times New Roman"/>
                <w:sz w:val="18"/>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w:t>
            </w:r>
            <w:hyperlink r:id="rId19" w:anchor="sub_4000" w:history="1">
              <w:r w:rsidRPr="00E16378">
                <w:rPr>
                  <w:rStyle w:val="aff1"/>
                  <w:rFonts w:ascii="Times New Roman" w:hAnsi="Times New Roman"/>
                  <w:color w:val="000000"/>
                  <w:sz w:val="18"/>
                </w:rPr>
                <w:t>согласно приложению N 4</w:t>
              </w:r>
            </w:hyperlink>
            <w:r w:rsidRPr="00E16378">
              <w:rPr>
                <w:rFonts w:ascii="Times New Roman" w:hAnsi="Times New Roman" w:cs="Times New Roman"/>
                <w:sz w:val="18"/>
              </w:rPr>
              <w:t>;</w:t>
            </w:r>
            <w:bookmarkEnd w:id="1"/>
            <w:proofErr w:type="gramEnd"/>
          </w:p>
          <w:p w:rsidR="00550463"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r w:rsidRPr="00E16378">
              <w:rPr>
                <w:rFonts w:ascii="Times New Roman" w:hAnsi="Times New Roman" w:cs="Times New Roman"/>
                <w:sz w:val="18"/>
              </w:rPr>
              <w:t xml:space="preserve">реквизиты (дата и номер) документа, подтверждающего соответствие производства медицинских изделий требованиям </w:t>
            </w:r>
            <w:hyperlink r:id="rId20" w:history="1">
              <w:r w:rsidRPr="00E16378">
                <w:rPr>
                  <w:rStyle w:val="aff1"/>
                  <w:rFonts w:ascii="Times New Roman" w:hAnsi="Times New Roman"/>
                  <w:color w:val="000000"/>
                  <w:sz w:val="18"/>
                </w:rPr>
                <w:t>ГОСТ ISO 13485-2017</w:t>
              </w:r>
            </w:hyperlink>
            <w:r w:rsidRPr="00E16378">
              <w:rPr>
                <w:rFonts w:ascii="Times New Roman" w:hAnsi="Times New Roman" w:cs="Times New Roman"/>
                <w:sz w:val="18"/>
              </w:rPr>
              <w:t xml:space="preserve"> "Межгосударственный стандарт. Изделия медицинские. Системы менеджмента качества. Требования для целей регулирования"</w:t>
            </w:r>
            <w:r w:rsidRPr="00E16378">
              <w:rPr>
                <w:rFonts w:ascii="Times New Roman" w:hAnsi="Times New Roman" w:cs="Times New Roman"/>
                <w:sz w:val="18"/>
                <w:lang w:val="en-US"/>
              </w:rPr>
              <w:t>.</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E02F27" w:rsidRPr="00E02F27" w:rsidRDefault="00E16378" w:rsidP="00E02F27">
            <w:pPr>
              <w:ind w:firstLine="170"/>
              <w:jc w:val="both"/>
              <w:rPr>
                <w:sz w:val="18"/>
                <w:szCs w:val="18"/>
              </w:rPr>
            </w:pPr>
            <w:bookmarkStart w:id="2" w:name="sub_114"/>
            <w:proofErr w:type="spellStart"/>
            <w:r>
              <w:rPr>
                <w:sz w:val="18"/>
                <w:szCs w:val="18"/>
                <w:u w:val="single"/>
                <w:lang w:val="en-US"/>
              </w:rPr>
              <w:t>Не</w:t>
            </w:r>
            <w:proofErr w:type="spellEnd"/>
            <w:r>
              <w:rPr>
                <w:sz w:val="18"/>
                <w:szCs w:val="18"/>
                <w:u w:val="single"/>
                <w:lang w:val="en-US"/>
              </w:rPr>
              <w:t xml:space="preserve"> п</w:t>
            </w:r>
            <w:proofErr w:type="spellStart"/>
            <w:r w:rsidR="00E02F27" w:rsidRPr="00E02F27">
              <w:rPr>
                <w:sz w:val="18"/>
                <w:szCs w:val="18"/>
                <w:u w:val="single"/>
              </w:rPr>
              <w:t>рименяется</w:t>
            </w:r>
            <w:bookmarkEnd w:id="2"/>
            <w:proofErr w:type="spellEnd"/>
            <w:r w:rsidR="005B6EB7">
              <w:rPr>
                <w:sz w:val="18"/>
                <w:szCs w:val="18"/>
                <w:u w:val="single"/>
              </w:rPr>
              <w:t>.</w:t>
            </w:r>
          </w:p>
          <w:p w:rsidR="00DB2083" w:rsidRPr="00E02F27" w:rsidRDefault="00DB2083" w:rsidP="00E02F2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d"/>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550463" w:rsidRDefault="00550463" w:rsidP="00781D29">
      <w:pPr>
        <w:jc w:val="right"/>
        <w:rPr>
          <w:b/>
          <w:bCs/>
          <w:sz w:val="20"/>
          <w:szCs w:val="20"/>
          <w:lang w:val="en-US"/>
        </w:rPr>
        <w:sectPr w:rsidR="00550463" w:rsidSect="00A7516C">
          <w:footerReference w:type="default" r:id="rId21"/>
          <w:pgSz w:w="11906" w:h="16838"/>
          <w:pgMar w:top="567" w:right="567" w:bottom="567" w:left="1134" w:header="709" w:footer="709" w:gutter="0"/>
          <w:cols w:space="708"/>
          <w:docGrid w:linePitch="360"/>
        </w:sect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241CC">
        <w:rPr>
          <w:b/>
          <w:bCs/>
          <w:sz w:val="20"/>
        </w:rPr>
        <w:t>медицинских изделий для анестезиологии и реанимации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16378">
        <w:rPr>
          <w:b/>
          <w:kern w:val="32"/>
          <w:sz w:val="20"/>
          <w:szCs w:val="20"/>
        </w:rPr>
        <w:t>060-25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0769B">
      <w:pPr>
        <w:pStyle w:val="13"/>
        <w:spacing w:line="240" w:lineRule="auto"/>
        <w:ind w:left="79"/>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241CC">
        <w:rPr>
          <w:b/>
          <w:bCs/>
          <w:sz w:val="20"/>
        </w:rPr>
        <w:t>медицинских изделий для анестезиологии и реанимации</w:t>
      </w:r>
    </w:p>
    <w:p w:rsidR="0045405C" w:rsidRPr="00312F36" w:rsidRDefault="0045405C" w:rsidP="00B72519">
      <w:pPr>
        <w:tabs>
          <w:tab w:val="left" w:pos="851"/>
        </w:tabs>
        <w:ind w:firstLine="567"/>
        <w:jc w:val="both"/>
        <w:rPr>
          <w:b/>
          <w:bCs/>
          <w:sz w:val="20"/>
          <w:szCs w:val="18"/>
        </w:rPr>
      </w:pPr>
    </w:p>
    <w:tbl>
      <w:tblPr>
        <w:tblStyle w:val="a3"/>
        <w:tblW w:w="0" w:type="auto"/>
        <w:tblLook w:val="04A0" w:firstRow="1" w:lastRow="0" w:firstColumn="1" w:lastColumn="0" w:noHBand="0" w:noVBand="1"/>
      </w:tblPr>
      <w:tblGrid>
        <w:gridCol w:w="490"/>
        <w:gridCol w:w="2534"/>
        <w:gridCol w:w="2809"/>
        <w:gridCol w:w="982"/>
        <w:gridCol w:w="1063"/>
        <w:gridCol w:w="1748"/>
        <w:gridCol w:w="3416"/>
        <w:gridCol w:w="580"/>
        <w:gridCol w:w="611"/>
        <w:gridCol w:w="1687"/>
      </w:tblGrid>
      <w:tr w:rsidR="00E16378" w:rsidRPr="00AB5E1E" w:rsidTr="00E1637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b/>
                <w:sz w:val="18"/>
                <w:szCs w:val="18"/>
                <w:lang w:eastAsia="zh-CN"/>
              </w:rPr>
              <w:t xml:space="preserve">№ </w:t>
            </w:r>
            <w:proofErr w:type="gramStart"/>
            <w:r w:rsidRPr="00AB5E1E">
              <w:rPr>
                <w:b/>
                <w:sz w:val="18"/>
                <w:szCs w:val="18"/>
                <w:lang w:eastAsia="zh-CN"/>
              </w:rPr>
              <w:t>п</w:t>
            </w:r>
            <w:proofErr w:type="gramEnd"/>
            <w:r w:rsidRPr="00AB5E1E">
              <w:rPr>
                <w:b/>
                <w:sz w:val="18"/>
                <w:szCs w:val="18"/>
                <w:lang w:eastAsia="zh-CN"/>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Наименование товара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Характеристики</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Значение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val="en-US" w:eastAsia="en-US"/>
              </w:rPr>
            </w:pPr>
            <w:r w:rsidRPr="00AB5E1E">
              <w:rPr>
                <w:rFonts w:eastAsia="Calibri"/>
                <w:b/>
                <w:sz w:val="18"/>
                <w:szCs w:val="18"/>
                <w:lang w:eastAsia="en-US"/>
              </w:rPr>
              <w:t xml:space="preserve">Ед. </w:t>
            </w:r>
            <w:proofErr w:type="spellStart"/>
            <w:r w:rsidRPr="00AB5E1E">
              <w:rPr>
                <w:rFonts w:eastAsia="Calibri"/>
                <w:b/>
                <w:sz w:val="18"/>
                <w:szCs w:val="18"/>
                <w:lang w:eastAsia="en-US"/>
              </w:rPr>
              <w:t>изм</w:t>
            </w:r>
            <w:proofErr w:type="spellEnd"/>
            <w:r w:rsidRPr="00AB5E1E">
              <w:rPr>
                <w:rFonts w:eastAsia="Calibri"/>
                <w:b/>
                <w:sz w:val="18"/>
                <w:szCs w:val="18"/>
                <w:lang w:val="en-US"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Кол-во</w:t>
            </w:r>
          </w:p>
        </w:tc>
        <w:tc>
          <w:tcPr>
            <w:tcW w:w="0" w:type="auto"/>
            <w:vMerge w:val="restart"/>
            <w:tcBorders>
              <w:top w:val="single" w:sz="4" w:space="0" w:color="auto"/>
              <w:left w:val="single" w:sz="4" w:space="0" w:color="auto"/>
              <w:right w:val="single" w:sz="4" w:space="0" w:color="auto"/>
            </w:tcBorders>
            <w:vAlign w:val="center"/>
          </w:tcPr>
          <w:p w:rsidR="00E16378" w:rsidRPr="00AB5E1E" w:rsidRDefault="00E16378" w:rsidP="00AB5E1E">
            <w:pPr>
              <w:jc w:val="center"/>
              <w:rPr>
                <w:rFonts w:eastAsia="Calibri"/>
                <w:b/>
                <w:sz w:val="18"/>
                <w:szCs w:val="18"/>
                <w:lang w:eastAsia="en-US"/>
              </w:rPr>
            </w:pPr>
            <w:r w:rsidRPr="00AB5E1E">
              <w:rPr>
                <w:b/>
                <w:color w:val="000000"/>
                <w:sz w:val="18"/>
                <w:szCs w:val="18"/>
              </w:rPr>
              <w:t>Начальная (максимальная) цена за ед., руб.</w:t>
            </w:r>
          </w:p>
        </w:tc>
      </w:tr>
      <w:tr w:rsidR="00AB5E1E" w:rsidRPr="00AB5E1E" w:rsidTr="00E163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Мин.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Макс.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Точные характеристики или неизменяемый диапазон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left w:val="single" w:sz="4" w:space="0" w:color="auto"/>
              <w:bottom w:val="single" w:sz="4" w:space="0" w:color="auto"/>
              <w:right w:val="single" w:sz="4" w:space="0" w:color="auto"/>
            </w:tcBorders>
          </w:tcPr>
          <w:p w:rsidR="00E16378" w:rsidRPr="00AB5E1E" w:rsidRDefault="00E16378" w:rsidP="00AB5E1E">
            <w:pPr>
              <w:rPr>
                <w:rFonts w:eastAsia="Calibri"/>
                <w:sz w:val="18"/>
                <w:szCs w:val="18"/>
                <w:lang w:eastAsia="en-US"/>
              </w:rPr>
            </w:pPr>
          </w:p>
        </w:tc>
      </w:tr>
      <w:tr w:rsidR="00E16378" w:rsidRPr="00AB5E1E" w:rsidTr="00AB5E1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val="en-US"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Фильтр дыхательный </w:t>
            </w:r>
            <w:proofErr w:type="spellStart"/>
            <w:r w:rsidRPr="00AB5E1E">
              <w:rPr>
                <w:color w:val="000000"/>
                <w:sz w:val="18"/>
                <w:szCs w:val="18"/>
                <w:lang w:eastAsia="en-US"/>
              </w:rPr>
              <w:t>бактериально</w:t>
            </w:r>
            <w:proofErr w:type="spellEnd"/>
            <w:r w:rsidRPr="00AB5E1E">
              <w:rPr>
                <w:color w:val="000000"/>
                <w:sz w:val="18"/>
                <w:szCs w:val="18"/>
                <w:lang w:eastAsia="en-US"/>
              </w:rPr>
              <w:t xml:space="preserve">-вирусный, прямой коннектор, MEDEREN, </w:t>
            </w:r>
            <w:proofErr w:type="spellStart"/>
            <w:r w:rsidRPr="00AB5E1E">
              <w:rPr>
                <w:color w:val="000000"/>
                <w:sz w:val="18"/>
                <w:szCs w:val="18"/>
                <w:lang w:eastAsia="en-US"/>
              </w:rPr>
              <w:t>Ref</w:t>
            </w:r>
            <w:proofErr w:type="spellEnd"/>
            <w:r w:rsidRPr="00AB5E1E">
              <w:rPr>
                <w:color w:val="000000"/>
                <w:sz w:val="18"/>
                <w:szCs w:val="18"/>
                <w:lang w:eastAsia="en-US"/>
              </w:rPr>
              <w:t xml:space="preserve"> 0114-M311-01S или эквивалент</w:t>
            </w:r>
          </w:p>
        </w:tc>
        <w:tc>
          <w:tcPr>
            <w:tcW w:w="0" w:type="auto"/>
            <w:gridSpan w:val="5"/>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КТРУ 32.50.13.190-00477; Код НКМИ 322 250</w:t>
            </w:r>
          </w:p>
          <w:p w:rsidR="00E16378" w:rsidRPr="00AB5E1E" w:rsidRDefault="00E16378" w:rsidP="00312F36">
            <w:pPr>
              <w:jc w:val="both"/>
              <w:rPr>
                <w:color w:val="000000"/>
                <w:sz w:val="18"/>
                <w:szCs w:val="18"/>
                <w:lang w:eastAsia="en-US"/>
              </w:rPr>
            </w:pPr>
            <w:r w:rsidRPr="00AB5E1E">
              <w:rPr>
                <w:color w:val="000000"/>
                <w:sz w:val="18"/>
                <w:szCs w:val="18"/>
                <w:lang w:eastAsia="en-US"/>
              </w:rPr>
              <w:t xml:space="preserve">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и/или других хирургических вмешательств (например, </w:t>
            </w:r>
            <w:proofErr w:type="spellStart"/>
            <w:r w:rsidRPr="00AB5E1E">
              <w:rPr>
                <w:color w:val="000000"/>
                <w:sz w:val="18"/>
                <w:szCs w:val="18"/>
                <w:lang w:eastAsia="en-US"/>
              </w:rPr>
              <w:t>инсуффляции</w:t>
            </w:r>
            <w:proofErr w:type="spellEnd"/>
            <w:r w:rsidRPr="00AB5E1E">
              <w:rPr>
                <w:color w:val="000000"/>
                <w:sz w:val="18"/>
                <w:szCs w:val="18"/>
                <w:lang w:eastAsia="en-US"/>
              </w:rPr>
              <w:t>); оно не имеет других дополнительных функций. Фильтр помещен в небольшой пластиковый корпус и может также фильтровать другие мелкие частицы.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r w:rsidRPr="00AB5E1E">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r w:rsidRPr="00AB5E1E">
              <w:rPr>
                <w:color w:val="000000"/>
                <w:sz w:val="18"/>
                <w:szCs w:val="18"/>
                <w:lang w:eastAsia="en-US"/>
              </w:rPr>
              <w:t>2000</w:t>
            </w:r>
          </w:p>
        </w:tc>
        <w:tc>
          <w:tcPr>
            <w:tcW w:w="0" w:type="auto"/>
            <w:vMerge w:val="restart"/>
            <w:tcBorders>
              <w:top w:val="single" w:sz="4" w:space="0" w:color="auto"/>
              <w:left w:val="single" w:sz="4" w:space="0" w:color="auto"/>
              <w:right w:val="single" w:sz="4" w:space="0" w:color="auto"/>
            </w:tcBorders>
          </w:tcPr>
          <w:p w:rsidR="00E16378" w:rsidRPr="00AB5E1E" w:rsidRDefault="00AB5E1E" w:rsidP="00AB5E1E">
            <w:pPr>
              <w:jc w:val="center"/>
              <w:rPr>
                <w:color w:val="000000"/>
                <w:sz w:val="18"/>
                <w:szCs w:val="18"/>
                <w:lang w:eastAsia="en-US"/>
              </w:rPr>
            </w:pPr>
            <w:r w:rsidRPr="00AB5E1E">
              <w:rPr>
                <w:color w:val="000000"/>
                <w:sz w:val="18"/>
                <w:szCs w:val="18"/>
                <w:lang w:eastAsia="en-US"/>
              </w:rPr>
              <w:t>189,51</w:t>
            </w: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Внутренний объем, </w:t>
            </w:r>
            <w:proofErr w:type="gramStart"/>
            <w:r w:rsidRPr="00AB5E1E">
              <w:rPr>
                <w:color w:val="000000"/>
                <w:sz w:val="18"/>
                <w:szCs w:val="18"/>
                <w:lang w:eastAsia="en-US"/>
              </w:rPr>
              <w:t>см</w:t>
            </w:r>
            <w:proofErr w:type="gramEnd"/>
            <w:r w:rsidRPr="00AB5E1E">
              <w:rPr>
                <w:color w:val="000000"/>
                <w:sz w:val="18"/>
                <w:szCs w:val="18"/>
                <w:lang w:eastAsia="en-US"/>
              </w:rPr>
              <w:t>[3*];^мл</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16</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50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Тип фильтра: Бактериальный</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Бактериальный</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Эффективность фильтрации,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99.9</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100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Изделие с круглым и плоским корпусом из прозрачного пластика</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визуального контроля за содержимым фильтра</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Коннекторы со стороны дыхательного контура – 15M/22F; со стороны пациента – 15F/22M</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надежного присоединения к контуру и </w:t>
            </w:r>
            <w:proofErr w:type="spellStart"/>
            <w:r w:rsidRPr="00AB5E1E">
              <w:rPr>
                <w:color w:val="000000"/>
                <w:sz w:val="18"/>
                <w:szCs w:val="18"/>
                <w:lang w:eastAsia="en-US"/>
              </w:rPr>
              <w:t>интубационной</w:t>
            </w:r>
            <w:proofErr w:type="spellEnd"/>
            <w:r w:rsidRPr="00AB5E1E">
              <w:rPr>
                <w:color w:val="000000"/>
                <w:sz w:val="18"/>
                <w:szCs w:val="18"/>
                <w:lang w:eastAsia="en-US"/>
              </w:rPr>
              <w:t xml:space="preserve"> трубке/маске пациента</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Внутри корпуса расположена электростатическая мембрана в форме диска из нетканого гидрофобного материала на основе полипропиленовых волокон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обеспечения высокого </w:t>
            </w:r>
            <w:proofErr w:type="spellStart"/>
            <w:r w:rsidRPr="00AB5E1E">
              <w:rPr>
                <w:color w:val="000000"/>
                <w:sz w:val="18"/>
                <w:szCs w:val="18"/>
                <w:lang w:eastAsia="en-US"/>
              </w:rPr>
              <w:t>уровеня</w:t>
            </w:r>
            <w:proofErr w:type="spellEnd"/>
            <w:r w:rsidRPr="00AB5E1E">
              <w:rPr>
                <w:color w:val="000000"/>
                <w:sz w:val="18"/>
                <w:szCs w:val="18"/>
                <w:lang w:eastAsia="en-US"/>
              </w:rPr>
              <w:t xml:space="preserve"> фильтрации в сочетании с низким сопротивлением потоку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Изделие со стороны контура имеет порт для </w:t>
            </w:r>
            <w:proofErr w:type="spellStart"/>
            <w:r w:rsidRPr="00AB5E1E">
              <w:rPr>
                <w:color w:val="000000"/>
                <w:sz w:val="18"/>
                <w:szCs w:val="18"/>
                <w:lang w:eastAsia="en-US"/>
              </w:rPr>
              <w:t>капнографии</w:t>
            </w:r>
            <w:proofErr w:type="spellEnd"/>
            <w:r w:rsidRPr="00AB5E1E">
              <w:rPr>
                <w:color w:val="000000"/>
                <w:sz w:val="18"/>
                <w:szCs w:val="18"/>
                <w:lang w:eastAsia="en-US"/>
              </w:rPr>
              <w:t xml:space="preserve"> с разъемом </w:t>
            </w:r>
            <w:proofErr w:type="spellStart"/>
            <w:r w:rsidRPr="00AB5E1E">
              <w:rPr>
                <w:color w:val="000000"/>
                <w:sz w:val="18"/>
                <w:szCs w:val="18"/>
                <w:lang w:eastAsia="en-US"/>
              </w:rPr>
              <w:t>Луер</w:t>
            </w:r>
            <w:proofErr w:type="spellEnd"/>
            <w:r w:rsidRPr="00AB5E1E">
              <w:rPr>
                <w:color w:val="000000"/>
                <w:sz w:val="18"/>
                <w:szCs w:val="18"/>
                <w:lang w:eastAsia="en-US"/>
              </w:rPr>
              <w:t xml:space="preserve"> </w:t>
            </w:r>
            <w:proofErr w:type="spellStart"/>
            <w:r w:rsidRPr="00AB5E1E">
              <w:rPr>
                <w:color w:val="000000"/>
                <w:sz w:val="18"/>
                <w:szCs w:val="18"/>
                <w:lang w:eastAsia="en-US"/>
              </w:rPr>
              <w:t>Лок</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безопасного мониторинга CO2</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Дыхательный объем, мл</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1 500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Данный диапазон применим у пациентов разных возрастных категорий с разным дыхательным объемом, не оказывая при этом влияния на параметры вентиляции.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Сопротивление потоку:</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106072">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30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не более 78,45 Па (0,8 см Н2О)</w:t>
            </w:r>
          </w:p>
        </w:tc>
        <w:tc>
          <w:tcPr>
            <w:tcW w:w="0" w:type="auto"/>
            <w:tcBorders>
              <w:top w:val="single" w:sz="4" w:space="0" w:color="auto"/>
              <w:left w:val="single" w:sz="4" w:space="0" w:color="auto"/>
              <w:bottom w:val="single" w:sz="4" w:space="0" w:color="auto"/>
              <w:right w:val="single" w:sz="4" w:space="0" w:color="auto"/>
            </w:tcBorders>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106072">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60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не более 166,70 Па (1,7 см Н2О</w:t>
            </w:r>
            <w:proofErr w:type="gramEnd"/>
          </w:p>
        </w:tc>
        <w:tc>
          <w:tcPr>
            <w:tcW w:w="0" w:type="auto"/>
            <w:tcBorders>
              <w:top w:val="single" w:sz="4" w:space="0" w:color="auto"/>
              <w:left w:val="single" w:sz="4" w:space="0" w:color="auto"/>
              <w:bottom w:val="single" w:sz="4" w:space="0" w:color="auto"/>
              <w:right w:val="single" w:sz="4" w:space="0" w:color="auto"/>
            </w:tcBorders>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106072">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90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не более 264,77 Па (2,7 см Н2О</w:t>
            </w:r>
            <w:proofErr w:type="gramEnd"/>
          </w:p>
        </w:tc>
        <w:tc>
          <w:tcPr>
            <w:tcW w:w="0" w:type="auto"/>
            <w:tcBorders>
              <w:top w:val="single" w:sz="4" w:space="0" w:color="auto"/>
              <w:left w:val="single" w:sz="4" w:space="0" w:color="auto"/>
              <w:bottom w:val="single" w:sz="4" w:space="0" w:color="auto"/>
              <w:right w:val="single" w:sz="4" w:space="0" w:color="auto"/>
            </w:tcBorders>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106072">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Время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не более 24 ч</w:t>
            </w:r>
          </w:p>
        </w:tc>
        <w:tc>
          <w:tcPr>
            <w:tcW w:w="0" w:type="auto"/>
            <w:tcBorders>
              <w:top w:val="single" w:sz="4" w:space="0" w:color="auto"/>
              <w:left w:val="single" w:sz="4" w:space="0" w:color="auto"/>
              <w:bottom w:val="single" w:sz="4" w:space="0" w:color="auto"/>
              <w:right w:val="single" w:sz="4" w:space="0" w:color="auto"/>
            </w:tcBorders>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Не содержит латекс и </w:t>
            </w:r>
            <w:proofErr w:type="spellStart"/>
            <w:r w:rsidRPr="00AB5E1E">
              <w:rPr>
                <w:color w:val="000000"/>
                <w:sz w:val="18"/>
                <w:szCs w:val="18"/>
                <w:lang w:eastAsia="en-US"/>
              </w:rPr>
              <w:t>фталаты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снижения риска возникновения </w:t>
            </w:r>
            <w:proofErr w:type="spellStart"/>
            <w:r w:rsidRPr="00AB5E1E">
              <w:rPr>
                <w:color w:val="000000"/>
                <w:sz w:val="18"/>
                <w:szCs w:val="18"/>
                <w:lang w:eastAsia="en-US"/>
              </w:rPr>
              <w:t>аллергческих</w:t>
            </w:r>
            <w:proofErr w:type="spellEnd"/>
            <w:r w:rsidRPr="00AB5E1E">
              <w:rPr>
                <w:color w:val="000000"/>
                <w:sz w:val="18"/>
                <w:szCs w:val="18"/>
                <w:lang w:eastAsia="en-US"/>
              </w:rPr>
              <w:t xml:space="preserve"> реакций</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Стерилизован</w:t>
            </w:r>
            <w:proofErr w:type="gramEnd"/>
            <w:r w:rsidRPr="00AB5E1E">
              <w:rPr>
                <w:color w:val="000000"/>
                <w:sz w:val="18"/>
                <w:szCs w:val="18"/>
                <w:lang w:eastAsia="en-US"/>
              </w:rPr>
              <w:t xml:space="preserve"> оксидом этилена и упакован в индивидуальную стерильную упаковку</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обеспечения безопасной эксплуатации медицинского изделия в течение нескольких лет с момента получения</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val="restart"/>
            <w:tcBorders>
              <w:top w:val="single" w:sz="4" w:space="0" w:color="auto"/>
              <w:left w:val="single" w:sz="4" w:space="0" w:color="auto"/>
              <w:right w:val="single" w:sz="4" w:space="0" w:color="auto"/>
            </w:tcBorders>
          </w:tcPr>
          <w:p w:rsidR="00AB5E1E" w:rsidRPr="00AB5E1E" w:rsidRDefault="00AB5E1E" w:rsidP="00AB5E1E">
            <w:pPr>
              <w:rPr>
                <w:color w:val="000000"/>
                <w:sz w:val="18"/>
                <w:szCs w:val="18"/>
                <w:lang w:val="en-US" w:eastAsia="en-US"/>
              </w:rPr>
            </w:pPr>
            <w:r w:rsidRPr="00AB5E1E">
              <w:rPr>
                <w:color w:val="000000"/>
                <w:sz w:val="18"/>
                <w:szCs w:val="18"/>
                <w:lang w:val="en-US" w:eastAsia="en-US"/>
              </w:rPr>
              <w:t>2</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0114-MR142-10   Контур дыхательный для ИВЛ гладкоствольный Ø22 мм 180 см с 2-мя </w:t>
            </w:r>
            <w:proofErr w:type="spellStart"/>
            <w:r w:rsidRPr="00AB5E1E">
              <w:rPr>
                <w:sz w:val="18"/>
                <w:szCs w:val="18"/>
                <w:lang w:eastAsia="en-US"/>
              </w:rPr>
              <w:t>влагосборниками</w:t>
            </w:r>
            <w:proofErr w:type="spellEnd"/>
            <w:r w:rsidRPr="00AB5E1E">
              <w:rPr>
                <w:sz w:val="18"/>
                <w:szCs w:val="18"/>
                <w:lang w:eastAsia="en-US"/>
              </w:rPr>
              <w:t>, фильтром, коннектором угловым конфигурируемым с портом для бронхоскопии</w:t>
            </w:r>
          </w:p>
          <w:p w:rsidR="00AB5E1E" w:rsidRPr="00AB5E1E" w:rsidRDefault="00AB5E1E" w:rsidP="00AB5E1E">
            <w:pPr>
              <w:rPr>
                <w:color w:val="000000"/>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КТРУ 32.50.13.190-00245; Код НКМИ 185 610</w:t>
            </w:r>
          </w:p>
          <w:p w:rsidR="00AB5E1E" w:rsidRPr="00AB5E1E" w:rsidRDefault="00AB5E1E" w:rsidP="00312F36">
            <w:pPr>
              <w:jc w:val="both"/>
              <w:rPr>
                <w:color w:val="000000"/>
                <w:sz w:val="18"/>
                <w:szCs w:val="18"/>
                <w:lang w:eastAsia="en-US"/>
              </w:rPr>
            </w:pPr>
            <w:r w:rsidRPr="00AB5E1E">
              <w:rPr>
                <w:sz w:val="18"/>
                <w:szCs w:val="18"/>
                <w:lang w:eastAsia="en-US"/>
              </w:rPr>
              <w:t xml:space="preserve">Нестерильный комплект устройств, предназначенный для передачи воздуха или обогащенной кислородом (O2) газовой смеси и вспомогательных газов [например, закиси азота (N2O), </w:t>
            </w:r>
            <w:proofErr w:type="spellStart"/>
            <w:r w:rsidRPr="00AB5E1E">
              <w:rPr>
                <w:sz w:val="18"/>
                <w:szCs w:val="18"/>
                <w:lang w:eastAsia="en-US"/>
              </w:rPr>
              <w:t>галогенизированных</w:t>
            </w:r>
            <w:proofErr w:type="spellEnd"/>
            <w:r w:rsidRPr="00AB5E1E">
              <w:rPr>
                <w:sz w:val="18"/>
                <w:szCs w:val="18"/>
                <w:lang w:eastAsia="en-US"/>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Шт.</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60</w:t>
            </w:r>
          </w:p>
        </w:tc>
        <w:tc>
          <w:tcPr>
            <w:tcW w:w="0" w:type="auto"/>
            <w:vMerge w:val="restart"/>
            <w:tcBorders>
              <w:left w:val="single" w:sz="4" w:space="0" w:color="auto"/>
              <w:right w:val="single" w:sz="4" w:space="0" w:color="auto"/>
            </w:tcBorders>
          </w:tcPr>
          <w:p w:rsidR="00AB5E1E" w:rsidRPr="00AB5E1E" w:rsidRDefault="00AB5E1E" w:rsidP="00AB5E1E">
            <w:pPr>
              <w:jc w:val="center"/>
              <w:rPr>
                <w:color w:val="000000"/>
                <w:sz w:val="18"/>
                <w:szCs w:val="18"/>
                <w:lang w:val="en-US" w:eastAsia="en-US"/>
              </w:rPr>
            </w:pPr>
            <w:r w:rsidRPr="00AB5E1E">
              <w:rPr>
                <w:color w:val="000000"/>
                <w:sz w:val="18"/>
                <w:szCs w:val="18"/>
                <w:lang w:eastAsia="en-US"/>
              </w:rPr>
              <w:t>2694</w:t>
            </w:r>
            <w:r>
              <w:rPr>
                <w:color w:val="000000"/>
                <w:sz w:val="18"/>
                <w:szCs w:val="18"/>
                <w:lang w:val="en-US" w:eastAsia="en-US"/>
              </w:rPr>
              <w:t>,00</w:t>
            </w: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Внутренний диаметр дыхательной трубки, </w:t>
            </w:r>
            <w:proofErr w:type="gramStart"/>
            <w:r w:rsidRPr="00AB5E1E">
              <w:rPr>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21</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25</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Длина дыхательной трубки, </w:t>
            </w:r>
            <w:proofErr w:type="gramStart"/>
            <w:r w:rsidRPr="00AB5E1E">
              <w:rPr>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100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700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Тип контура: реверсивный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Тип подключения: инвазивный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Трубки вдоха/выдоха гладкоствольные, прозрачные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Гладкий канал способствует уменьшению сопротивления потоку и накопления конденсата на стенке трубки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spellStart"/>
            <w:r w:rsidRPr="00AB5E1E">
              <w:rPr>
                <w:sz w:val="18"/>
                <w:szCs w:val="18"/>
                <w:lang w:eastAsia="en-US"/>
              </w:rPr>
              <w:t>Влагосборники</w:t>
            </w:r>
            <w:proofErr w:type="spellEnd"/>
            <w:r w:rsidRPr="00AB5E1E">
              <w:rPr>
                <w:sz w:val="18"/>
                <w:szCs w:val="18"/>
                <w:lang w:eastAsia="en-US"/>
              </w:rPr>
              <w:t xml:space="preserve"> </w:t>
            </w:r>
            <w:proofErr w:type="gramStart"/>
            <w:r w:rsidRPr="00AB5E1E">
              <w:rPr>
                <w:sz w:val="18"/>
                <w:szCs w:val="18"/>
                <w:lang w:eastAsia="en-US"/>
              </w:rPr>
              <w:t>самогерметизирующиеся</w:t>
            </w:r>
            <w:proofErr w:type="gramEnd"/>
            <w:r w:rsidRPr="00AB5E1E">
              <w:rPr>
                <w:sz w:val="18"/>
                <w:szCs w:val="18"/>
                <w:lang w:eastAsia="en-US"/>
              </w:rPr>
              <w:t xml:space="preserve"> встроены в линию выдоха и вдоха</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w:t>
            </w:r>
            <w:proofErr w:type="gramStart"/>
            <w:r w:rsidRPr="00AB5E1E">
              <w:rPr>
                <w:sz w:val="18"/>
                <w:szCs w:val="18"/>
                <w:lang w:eastAsia="en-US"/>
              </w:rPr>
              <w:t>сбора</w:t>
            </w:r>
            <w:proofErr w:type="gramEnd"/>
            <w:r w:rsidRPr="00AB5E1E">
              <w:rPr>
                <w:sz w:val="18"/>
                <w:szCs w:val="18"/>
                <w:lang w:eastAsia="en-US"/>
              </w:rPr>
              <w:t xml:space="preserve"> образующегося в ходе вентиляции конденсата и   отсоединения без разгерметизации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Объем </w:t>
            </w:r>
            <w:proofErr w:type="spellStart"/>
            <w:r w:rsidRPr="00AB5E1E">
              <w:rPr>
                <w:sz w:val="18"/>
                <w:szCs w:val="18"/>
                <w:lang w:eastAsia="en-US"/>
              </w:rPr>
              <w:t>влагосборников</w:t>
            </w:r>
            <w:proofErr w:type="spellEnd"/>
            <w:r w:rsidRPr="00AB5E1E">
              <w:rPr>
                <w:sz w:val="18"/>
                <w:szCs w:val="18"/>
                <w:lang w:eastAsia="en-US"/>
              </w:rPr>
              <w:t>, мл</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не более 90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w:t>
            </w:r>
            <w:proofErr w:type="gramStart"/>
            <w:r w:rsidRPr="00AB5E1E">
              <w:rPr>
                <w:sz w:val="18"/>
                <w:szCs w:val="18"/>
                <w:lang w:eastAsia="en-US"/>
              </w:rPr>
              <w:t>сбора</w:t>
            </w:r>
            <w:proofErr w:type="gramEnd"/>
            <w:r w:rsidRPr="00AB5E1E">
              <w:rPr>
                <w:sz w:val="18"/>
                <w:szCs w:val="18"/>
                <w:lang w:eastAsia="en-US"/>
              </w:rPr>
              <w:t xml:space="preserve"> образующегося в ходе вентиляции конденсата и   отсоединения без разгерметизации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Эластичные коннекторы со стороны аппарата</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обеспечения герметичного соединения с аппаратом.</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Встроенный</w:t>
            </w:r>
            <w:proofErr w:type="gramEnd"/>
            <w:r w:rsidRPr="00AB5E1E">
              <w:rPr>
                <w:sz w:val="18"/>
                <w:szCs w:val="18"/>
                <w:lang w:eastAsia="en-US"/>
              </w:rPr>
              <w:t xml:space="preserve"> Y-образный коннектор с портами, снабженными герметичными колпачками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соединения линий вдоха и выдоха в единый контур и проведения мониторинга температуры, давления</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Съемный</w:t>
            </w:r>
            <w:proofErr w:type="gramEnd"/>
            <w:r w:rsidRPr="00AB5E1E">
              <w:rPr>
                <w:sz w:val="18"/>
                <w:szCs w:val="18"/>
                <w:lang w:eastAsia="en-US"/>
              </w:rPr>
              <w:t xml:space="preserve"> угловой коннектор с разъемом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соединения с </w:t>
            </w:r>
            <w:proofErr w:type="spellStart"/>
            <w:r w:rsidRPr="00AB5E1E">
              <w:rPr>
                <w:sz w:val="18"/>
                <w:szCs w:val="18"/>
                <w:lang w:eastAsia="en-US"/>
              </w:rPr>
              <w:t>интубационной</w:t>
            </w:r>
            <w:proofErr w:type="spellEnd"/>
            <w:r w:rsidRPr="00AB5E1E">
              <w:rPr>
                <w:sz w:val="18"/>
                <w:szCs w:val="18"/>
                <w:lang w:eastAsia="en-US"/>
              </w:rPr>
              <w:t xml:space="preserve"> трубкой или анестезиологической маской</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Лимб (дополнительный шланг), </w:t>
            </w:r>
            <w:proofErr w:type="gramStart"/>
            <w:r w:rsidRPr="00AB5E1E">
              <w:rPr>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не более 60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подключения контура к увлажнителю</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Коннектор прямой 22 мм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Требование характеристики обусловлено спецификой проводимой терапии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Фильтр </w:t>
            </w:r>
            <w:proofErr w:type="spellStart"/>
            <w:r w:rsidRPr="00AB5E1E">
              <w:rPr>
                <w:sz w:val="18"/>
                <w:szCs w:val="18"/>
                <w:lang w:eastAsia="en-US"/>
              </w:rPr>
              <w:t>бактериально</w:t>
            </w:r>
            <w:proofErr w:type="spellEnd"/>
            <w:r w:rsidRPr="00AB5E1E">
              <w:rPr>
                <w:sz w:val="18"/>
                <w:szCs w:val="18"/>
                <w:lang w:eastAsia="en-US"/>
              </w:rPr>
              <w:t>-вирусный тепловлагообменный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бактериальной и вирусной фильтрации воздуха, поступающего в дыхательные пути пациента через </w:t>
            </w:r>
            <w:proofErr w:type="spellStart"/>
            <w:r w:rsidRPr="00AB5E1E">
              <w:rPr>
                <w:sz w:val="18"/>
                <w:szCs w:val="18"/>
                <w:lang w:eastAsia="en-US"/>
              </w:rPr>
              <w:t>интубационную</w:t>
            </w:r>
            <w:proofErr w:type="spellEnd"/>
            <w:r w:rsidRPr="00AB5E1E">
              <w:rPr>
                <w:sz w:val="18"/>
                <w:szCs w:val="18"/>
                <w:lang w:eastAsia="en-US"/>
              </w:rPr>
              <w:t xml:space="preserve"> трубку или анестезиологическую маску, а также пассивного увлажнения дыхательной смеси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Изделие со стороны контура имеет порт для </w:t>
            </w:r>
            <w:proofErr w:type="spellStart"/>
            <w:r w:rsidRPr="00AB5E1E">
              <w:rPr>
                <w:sz w:val="18"/>
                <w:szCs w:val="18"/>
                <w:lang w:eastAsia="en-US"/>
              </w:rPr>
              <w:t>капнографии</w:t>
            </w:r>
            <w:proofErr w:type="spellEnd"/>
            <w:r w:rsidRPr="00AB5E1E">
              <w:rPr>
                <w:sz w:val="18"/>
                <w:szCs w:val="18"/>
                <w:lang w:eastAsia="en-US"/>
              </w:rPr>
              <w:t xml:space="preserve"> с разъемом </w:t>
            </w:r>
            <w:proofErr w:type="spellStart"/>
            <w:r w:rsidRPr="00AB5E1E">
              <w:rPr>
                <w:sz w:val="18"/>
                <w:szCs w:val="18"/>
                <w:lang w:eastAsia="en-US"/>
              </w:rPr>
              <w:t>Луер</w:t>
            </w:r>
            <w:proofErr w:type="spellEnd"/>
            <w:r w:rsidRPr="00AB5E1E">
              <w:rPr>
                <w:sz w:val="18"/>
                <w:szCs w:val="18"/>
                <w:lang w:eastAsia="en-US"/>
              </w:rPr>
              <w:t xml:space="preserve"> </w:t>
            </w:r>
            <w:proofErr w:type="spellStart"/>
            <w:r w:rsidRPr="00AB5E1E">
              <w:rPr>
                <w:sz w:val="18"/>
                <w:szCs w:val="18"/>
                <w:lang w:eastAsia="en-US"/>
              </w:rPr>
              <w:t>Лок</w:t>
            </w:r>
            <w:proofErr w:type="spellEnd"/>
            <w:r w:rsidRPr="00AB5E1E">
              <w:rPr>
                <w:sz w:val="18"/>
                <w:szCs w:val="18"/>
                <w:lang w:eastAsia="en-US"/>
              </w:rPr>
              <w:t>, снабженный закрепленным колпачком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безопасного мониторинга концентрации CO2</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Коннектор угловой </w:t>
            </w:r>
            <w:proofErr w:type="gramStart"/>
            <w:r w:rsidRPr="00AB5E1E">
              <w:rPr>
                <w:sz w:val="18"/>
                <w:szCs w:val="18"/>
                <w:lang w:eastAsia="en-US"/>
              </w:rPr>
              <w:t>конфигурируемый</w:t>
            </w:r>
            <w:proofErr w:type="gramEnd"/>
            <w:r w:rsidRPr="00AB5E1E">
              <w:rPr>
                <w:sz w:val="18"/>
                <w:szCs w:val="18"/>
                <w:lang w:eastAsia="en-US"/>
              </w:rPr>
              <w:t xml:space="preserve"> с портом для бронхоскопии и санации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предназначен для подключения дыхательной системы к </w:t>
            </w:r>
            <w:proofErr w:type="spellStart"/>
            <w:r w:rsidRPr="00AB5E1E">
              <w:rPr>
                <w:sz w:val="18"/>
                <w:szCs w:val="18"/>
                <w:lang w:eastAsia="en-US"/>
              </w:rPr>
              <w:t>интубационной</w:t>
            </w:r>
            <w:proofErr w:type="spellEnd"/>
            <w:r w:rsidRPr="00AB5E1E">
              <w:rPr>
                <w:sz w:val="18"/>
                <w:szCs w:val="18"/>
                <w:lang w:eastAsia="en-US"/>
              </w:rPr>
              <w:t xml:space="preserve"> трубке или анестезиологической маске</w:t>
            </w:r>
            <w:proofErr w:type="gramStart"/>
            <w:r w:rsidRPr="00AB5E1E">
              <w:rPr>
                <w:sz w:val="18"/>
                <w:szCs w:val="18"/>
                <w:lang w:eastAsia="en-US"/>
              </w:rPr>
              <w:t xml:space="preserve"> ,</w:t>
            </w:r>
            <w:proofErr w:type="gramEnd"/>
            <w:r w:rsidRPr="00AB5E1E">
              <w:rPr>
                <w:sz w:val="18"/>
                <w:szCs w:val="18"/>
                <w:lang w:eastAsia="en-US"/>
              </w:rPr>
              <w:t xml:space="preserve"> а также для повышения мобильности края контура со стороны пациента и проведения санации и </w:t>
            </w:r>
            <w:proofErr w:type="spellStart"/>
            <w:r w:rsidRPr="00AB5E1E">
              <w:rPr>
                <w:sz w:val="18"/>
                <w:szCs w:val="18"/>
                <w:lang w:eastAsia="en-US"/>
              </w:rPr>
              <w:t>бронхоскопиии</w:t>
            </w:r>
            <w:proofErr w:type="spellEnd"/>
            <w:r w:rsidRPr="00AB5E1E">
              <w:rPr>
                <w:sz w:val="18"/>
                <w:szCs w:val="18"/>
                <w:lang w:eastAsia="en-US"/>
              </w:rPr>
              <w:t xml:space="preserve"> без отключения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Конструкция трубки обладает «эффектом памяти»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придания соединителю необходимой конфигурации при отведении дыхательного контура от операционного поля.</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spellStart"/>
            <w:proofErr w:type="gramStart"/>
            <w:r w:rsidRPr="00AB5E1E">
              <w:rPr>
                <w:sz w:val="18"/>
                <w:szCs w:val="18"/>
                <w:lang w:eastAsia="en-US"/>
              </w:rPr>
              <w:t>C</w:t>
            </w:r>
            <w:proofErr w:type="gramEnd"/>
            <w:r w:rsidRPr="00AB5E1E">
              <w:rPr>
                <w:sz w:val="18"/>
                <w:szCs w:val="18"/>
                <w:lang w:eastAsia="en-US"/>
              </w:rPr>
              <w:t>о</w:t>
            </w:r>
            <w:proofErr w:type="spellEnd"/>
            <w:r w:rsidRPr="00AB5E1E">
              <w:rPr>
                <w:sz w:val="18"/>
                <w:szCs w:val="18"/>
                <w:lang w:eastAsia="en-US"/>
              </w:rPr>
              <w:t xml:space="preserve"> стороны пациента прикреплён двойной вертлужный коннектор 22M/15F</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присоединения к </w:t>
            </w:r>
            <w:proofErr w:type="spellStart"/>
            <w:r w:rsidRPr="00AB5E1E">
              <w:rPr>
                <w:sz w:val="18"/>
                <w:szCs w:val="18"/>
                <w:lang w:eastAsia="en-US"/>
              </w:rPr>
              <w:t>интубационной</w:t>
            </w:r>
            <w:proofErr w:type="spellEnd"/>
            <w:r w:rsidRPr="00AB5E1E">
              <w:rPr>
                <w:sz w:val="18"/>
                <w:szCs w:val="18"/>
                <w:lang w:eastAsia="en-US"/>
              </w:rPr>
              <w:t xml:space="preserve"> трубке или анестезиологической маске. Возможность вращения коннектора в месте соединения с </w:t>
            </w:r>
            <w:proofErr w:type="spellStart"/>
            <w:r w:rsidRPr="00AB5E1E">
              <w:rPr>
                <w:sz w:val="18"/>
                <w:szCs w:val="18"/>
                <w:lang w:eastAsia="en-US"/>
              </w:rPr>
              <w:t>интубационной</w:t>
            </w:r>
            <w:proofErr w:type="spellEnd"/>
            <w:r w:rsidRPr="00AB5E1E">
              <w:rPr>
                <w:sz w:val="18"/>
                <w:szCs w:val="18"/>
                <w:lang w:eastAsia="en-US"/>
              </w:rPr>
              <w:t xml:space="preserve"> трубкой и в месте соединения с конфигурируемой трубкой обеспечивает лёгкое отведение дыхательного контура, снижая риск разгерметизации дыхательной системы.</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Клинически чистый (нестерильный), все компоненты находятся в единой индивидуальной упаковке.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уменьшения времени на подготовку подключения пациента к оборудованию и быстрого выбора необходимого набора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bottom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bottom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Отсутствие абсолютных противопоказаний для использования</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возможности применения у всех пациентов</w:t>
            </w: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val="en-US" w:eastAsia="en-US"/>
              </w:rPr>
            </w:pPr>
            <w:r w:rsidRPr="00AB5E1E">
              <w:rPr>
                <w:color w:val="000000"/>
                <w:sz w:val="18"/>
                <w:szCs w:val="18"/>
                <w:lang w:val="en-US" w:eastAsia="en-US"/>
              </w:rPr>
              <w:t>3</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Контур дыхательный аппарата искусственной вентиляции легких, одноразового использования</w:t>
            </w:r>
          </w:p>
        </w:tc>
        <w:tc>
          <w:tcPr>
            <w:tcW w:w="0" w:type="auto"/>
            <w:gridSpan w:val="5"/>
            <w:tcBorders>
              <w:top w:val="single" w:sz="4" w:space="0" w:color="auto"/>
              <w:left w:val="single" w:sz="4" w:space="0" w:color="auto"/>
              <w:bottom w:val="single" w:sz="4" w:space="0" w:color="auto"/>
              <w:right w:val="single" w:sz="4" w:space="0" w:color="auto"/>
            </w:tcBorders>
          </w:tcPr>
          <w:p w:rsidR="00AB5E1E" w:rsidRPr="00AB5E1E" w:rsidRDefault="00AB5E1E" w:rsidP="00312F36">
            <w:pPr>
              <w:jc w:val="both"/>
              <w:rPr>
                <w:sz w:val="18"/>
                <w:szCs w:val="18"/>
                <w:lang w:eastAsia="en-US"/>
              </w:rPr>
            </w:pPr>
            <w:r w:rsidRPr="00AB5E1E">
              <w:rPr>
                <w:sz w:val="18"/>
                <w:szCs w:val="18"/>
                <w:lang w:eastAsia="en-US"/>
              </w:rPr>
              <w:t xml:space="preserve">Нестерильный комплект устройств, предназначенный для передачи воздуха или обогащенной кислородом (O2) газовой смеси и вспомогательных газов [например, закиси азота (N2O), </w:t>
            </w:r>
            <w:proofErr w:type="spellStart"/>
            <w:r w:rsidRPr="00AB5E1E">
              <w:rPr>
                <w:sz w:val="18"/>
                <w:szCs w:val="18"/>
                <w:lang w:eastAsia="en-US"/>
              </w:rPr>
              <w:t>галогенизированных</w:t>
            </w:r>
            <w:proofErr w:type="spellEnd"/>
            <w:r w:rsidRPr="00AB5E1E">
              <w:rPr>
                <w:sz w:val="18"/>
                <w:szCs w:val="18"/>
                <w:lang w:eastAsia="en-US"/>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p>
          <w:p w:rsidR="00AB5E1E" w:rsidRPr="00AB5E1E" w:rsidRDefault="00AB5E1E" w:rsidP="00AB5E1E">
            <w:pPr>
              <w:rPr>
                <w:sz w:val="18"/>
                <w:szCs w:val="18"/>
                <w:lang w:eastAsia="en-US"/>
              </w:rPr>
            </w:pPr>
            <w:r w:rsidRPr="00AB5E1E">
              <w:rPr>
                <w:sz w:val="18"/>
                <w:szCs w:val="18"/>
                <w:lang w:eastAsia="en-US"/>
              </w:rPr>
              <w:t xml:space="preserve">Диаметр дыхательной трубки ≥ 21  и  ≤ 25 мм                                                                                                                                                                                                                                                                                                                                                                                                                                                                                                                   Максимальная длина дыхательной трубки: ≥ 100  и  ≤ 700 см. Комплектация: </w:t>
            </w:r>
            <w:proofErr w:type="spellStart"/>
            <w:r w:rsidRPr="00AB5E1E">
              <w:rPr>
                <w:sz w:val="18"/>
                <w:szCs w:val="18"/>
                <w:lang w:eastAsia="en-US"/>
              </w:rPr>
              <w:t>Влагосборник</w:t>
            </w:r>
            <w:proofErr w:type="spellEnd"/>
            <w:r w:rsidRPr="00AB5E1E">
              <w:rPr>
                <w:sz w:val="18"/>
                <w:szCs w:val="18"/>
                <w:lang w:eastAsia="en-US"/>
              </w:rPr>
              <w:t>, Соединители (переходники/адаптеры/коннекторы), Дополнительная линия для мешка (трубка).</w:t>
            </w:r>
          </w:p>
          <w:p w:rsidR="00AB5E1E" w:rsidRPr="00AB5E1E" w:rsidRDefault="00AB5E1E" w:rsidP="00AB5E1E">
            <w:pPr>
              <w:rPr>
                <w:sz w:val="18"/>
                <w:szCs w:val="18"/>
                <w:lang w:eastAsia="en-US"/>
              </w:rPr>
            </w:pPr>
            <w:r w:rsidRPr="00AB5E1E">
              <w:rPr>
                <w:sz w:val="18"/>
                <w:szCs w:val="18"/>
                <w:lang w:eastAsia="en-US"/>
              </w:rPr>
              <w:t>Тип контур</w:t>
            </w:r>
            <w:proofErr w:type="gramStart"/>
            <w:r w:rsidRPr="00AB5E1E">
              <w:rPr>
                <w:sz w:val="18"/>
                <w:szCs w:val="18"/>
                <w:lang w:eastAsia="en-US"/>
              </w:rPr>
              <w:t>а-</w:t>
            </w:r>
            <w:proofErr w:type="gramEnd"/>
            <w:r w:rsidRPr="00AB5E1E">
              <w:rPr>
                <w:sz w:val="18"/>
                <w:szCs w:val="18"/>
                <w:lang w:eastAsia="en-US"/>
              </w:rPr>
              <w:t xml:space="preserve"> реверсивный, Тип подключения – инвазивный.</w:t>
            </w:r>
          </w:p>
          <w:p w:rsidR="00AB5E1E" w:rsidRPr="00AB5E1E" w:rsidRDefault="00AB5E1E" w:rsidP="00AB5E1E">
            <w:pPr>
              <w:rPr>
                <w:sz w:val="18"/>
                <w:szCs w:val="18"/>
                <w:lang w:eastAsia="en-US"/>
              </w:rPr>
            </w:pPr>
            <w:r w:rsidRPr="00AB5E1E">
              <w:rPr>
                <w:sz w:val="18"/>
                <w:szCs w:val="18"/>
                <w:lang w:eastAsia="en-US"/>
              </w:rPr>
              <w:t xml:space="preserve">Трубки вдоха/выдоха гладкоствольные (спирально армированные снаружи, внутри имеющие ровную и гладкую поверхность) </w:t>
            </w:r>
            <w:proofErr w:type="gramStart"/>
            <w:r w:rsidRPr="00AB5E1E">
              <w:rPr>
                <w:sz w:val="18"/>
                <w:szCs w:val="18"/>
                <w:lang w:eastAsia="en-US"/>
              </w:rPr>
              <w:t>из</w:t>
            </w:r>
            <w:proofErr w:type="gramEnd"/>
            <w:r w:rsidRPr="00AB5E1E">
              <w:rPr>
                <w:sz w:val="18"/>
                <w:szCs w:val="18"/>
                <w:lang w:eastAsia="en-US"/>
              </w:rPr>
              <w:t xml:space="preserve"> прозрачного ПВХ (1),</w:t>
            </w:r>
          </w:p>
          <w:p w:rsidR="00AB5E1E" w:rsidRPr="00AB5E1E" w:rsidRDefault="00AB5E1E" w:rsidP="00AB5E1E">
            <w:pPr>
              <w:rPr>
                <w:sz w:val="18"/>
                <w:szCs w:val="18"/>
                <w:lang w:eastAsia="en-US"/>
              </w:rPr>
            </w:pPr>
            <w:r w:rsidRPr="00AB5E1E">
              <w:rPr>
                <w:sz w:val="18"/>
                <w:szCs w:val="18"/>
                <w:lang w:eastAsia="en-US"/>
              </w:rPr>
              <w:t xml:space="preserve">Полностью прозрачная трубка обеспечивает постоянный контроль состояния контура. Гладкая внутренняя поверхность контуров обеспечивает отвод конденсата, снижая риск размножения бактерий. </w:t>
            </w:r>
          </w:p>
          <w:p w:rsidR="00AB5E1E" w:rsidRPr="00AB5E1E" w:rsidRDefault="00AB5E1E" w:rsidP="00AB5E1E">
            <w:pPr>
              <w:rPr>
                <w:sz w:val="18"/>
                <w:szCs w:val="18"/>
                <w:lang w:eastAsia="en-US"/>
              </w:rPr>
            </w:pPr>
            <w:r w:rsidRPr="00AB5E1E">
              <w:rPr>
                <w:sz w:val="18"/>
                <w:szCs w:val="18"/>
                <w:lang w:eastAsia="en-US"/>
              </w:rPr>
              <w:t>Армирование контуров - сохраняют диаметр при изгибе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300</w:t>
            </w:r>
          </w:p>
        </w:tc>
        <w:tc>
          <w:tcPr>
            <w:tcW w:w="0" w:type="auto"/>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val="en-US" w:eastAsia="en-US"/>
              </w:rPr>
            </w:pPr>
            <w:r w:rsidRPr="00AB5E1E">
              <w:rPr>
                <w:color w:val="000000"/>
                <w:sz w:val="18"/>
                <w:szCs w:val="18"/>
                <w:lang w:eastAsia="en-US"/>
              </w:rPr>
              <w:t>2167,5</w:t>
            </w:r>
            <w:r>
              <w:rPr>
                <w:color w:val="000000"/>
                <w:sz w:val="18"/>
                <w:szCs w:val="18"/>
                <w:lang w:val="en-US" w:eastAsia="en-US"/>
              </w:rPr>
              <w:t>0</w:t>
            </w:r>
          </w:p>
        </w:tc>
      </w:tr>
    </w:tbl>
    <w:p w:rsidR="00E16378" w:rsidRPr="00E16378" w:rsidRDefault="00E16378" w:rsidP="00B72519">
      <w:pPr>
        <w:tabs>
          <w:tab w:val="left" w:pos="851"/>
        </w:tabs>
        <w:ind w:firstLine="567"/>
        <w:jc w:val="both"/>
        <w:rPr>
          <w:b/>
          <w:bCs/>
          <w:sz w:val="20"/>
          <w:szCs w:val="18"/>
          <w:lang w:val="en-US"/>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550463" w:rsidRDefault="00550463" w:rsidP="00201DB3">
      <w:pPr>
        <w:jc w:val="right"/>
        <w:rPr>
          <w:rFonts w:asciiTheme="minorHAnsi" w:hAnsiTheme="minorHAnsi" w:cs="Tahoma"/>
          <w:b/>
          <w:bCs/>
          <w:sz w:val="20"/>
          <w:szCs w:val="20"/>
        </w:rPr>
        <w:sectPr w:rsidR="00550463" w:rsidSect="00550463">
          <w:pgSz w:w="16838" w:h="11906" w:orient="landscape"/>
          <w:pgMar w:top="1134" w:right="567" w:bottom="567" w:left="567" w:header="709" w:footer="709" w:gutter="0"/>
          <w:cols w:space="708"/>
          <w:docGrid w:linePitch="360"/>
        </w:sect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6378">
        <w:rPr>
          <w:b/>
          <w:kern w:val="32"/>
          <w:sz w:val="20"/>
          <w:szCs w:val="20"/>
        </w:rPr>
        <w:t>060-25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0"/>
        <w:widowControl w:val="0"/>
        <w:rPr>
          <w:sz w:val="19"/>
          <w:szCs w:val="19"/>
        </w:rPr>
      </w:pPr>
      <w:r w:rsidRPr="003050B2">
        <w:rPr>
          <w:sz w:val="19"/>
          <w:szCs w:val="19"/>
        </w:rPr>
        <w:t xml:space="preserve">Договор № </w:t>
      </w:r>
      <w:r w:rsidR="00E16378">
        <w:rPr>
          <w:sz w:val="19"/>
          <w:szCs w:val="19"/>
        </w:rPr>
        <w:t>060-25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241CC">
        <w:rPr>
          <w:b/>
          <w:bCs/>
          <w:sz w:val="20"/>
        </w:rPr>
        <w:t>медицинских изделий для анестезиологии и реанимации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241CC">
        <w:rPr>
          <w:rFonts w:ascii="Times New Roman" w:hAnsi="Times New Roman" w:cs="Times New Roman"/>
          <w:bCs/>
          <w:sz w:val="19"/>
          <w:szCs w:val="19"/>
        </w:rPr>
        <w:t>медицинских изделий для анестезиологии и реанимации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e"/>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4"/>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4"/>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550463" w:rsidRPr="00550463">
        <w:rPr>
          <w:bCs/>
          <w:sz w:val="19"/>
          <w:szCs w:val="19"/>
        </w:rPr>
        <w:t xml:space="preserve"> </w:t>
      </w:r>
      <w:r w:rsidR="001428B0" w:rsidRPr="001428B0">
        <w:rPr>
          <w:bCs/>
          <w:sz w:val="19"/>
          <w:szCs w:val="19"/>
        </w:rPr>
        <w:t>Иркутск: ул. Ярославского д.300</w:t>
      </w:r>
      <w:r w:rsidR="005B6EB7">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C3BCE">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2"/>
        <w:tabs>
          <w:tab w:val="left" w:pos="0"/>
          <w:tab w:val="left" w:pos="2268"/>
          <w:tab w:val="left" w:pos="10490"/>
        </w:tabs>
        <w:ind w:right="-91" w:firstLine="709"/>
        <w:jc w:val="both"/>
        <w:rPr>
          <w:sz w:val="19"/>
          <w:szCs w:val="19"/>
        </w:rPr>
      </w:pPr>
    </w:p>
    <w:p w:rsidR="00201DB3" w:rsidRPr="002D56C2" w:rsidRDefault="00201DB3" w:rsidP="00201DB3">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2"/>
        <w:tabs>
          <w:tab w:val="left" w:pos="0"/>
          <w:tab w:val="left" w:pos="2268"/>
        </w:tabs>
        <w:ind w:right="335"/>
        <w:jc w:val="center"/>
        <w:rPr>
          <w:b/>
          <w:sz w:val="19"/>
          <w:szCs w:val="19"/>
        </w:rPr>
      </w:pPr>
    </w:p>
    <w:p w:rsidR="00201DB3" w:rsidRPr="002D56C2" w:rsidRDefault="00201DB3" w:rsidP="009307E4">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2"/>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2"/>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2"/>
        <w:tabs>
          <w:tab w:val="left" w:pos="0"/>
        </w:tabs>
        <w:ind w:firstLine="709"/>
        <w:jc w:val="both"/>
        <w:rPr>
          <w:sz w:val="19"/>
          <w:szCs w:val="19"/>
        </w:rPr>
      </w:pPr>
    </w:p>
    <w:p w:rsidR="00201DB3" w:rsidRPr="002D56C2" w:rsidRDefault="00201DB3" w:rsidP="009307E4">
      <w:pPr>
        <w:pStyle w:val="af2"/>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2"/>
              <w:widowControl w:val="0"/>
              <w:tabs>
                <w:tab w:val="left" w:pos="2268"/>
              </w:tabs>
              <w:rPr>
                <w:b/>
                <w:sz w:val="18"/>
                <w:szCs w:val="18"/>
              </w:rPr>
            </w:pPr>
            <w:r w:rsidRPr="00BD38CC">
              <w:rPr>
                <w:b/>
                <w:sz w:val="18"/>
                <w:szCs w:val="18"/>
              </w:rPr>
              <w:t>Заказчик:</w:t>
            </w:r>
          </w:p>
          <w:p w:rsidR="006402A8" w:rsidRPr="00BD38CC" w:rsidRDefault="006402A8" w:rsidP="000A2320">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2"/>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2"/>
              <w:widowControl w:val="0"/>
              <w:tabs>
                <w:tab w:val="left" w:pos="2268"/>
              </w:tabs>
              <w:rPr>
                <w:sz w:val="18"/>
                <w:szCs w:val="18"/>
              </w:rPr>
            </w:pPr>
            <w:r w:rsidRPr="00BD38CC">
              <w:rPr>
                <w:sz w:val="18"/>
                <w:szCs w:val="18"/>
              </w:rPr>
              <w:t>БИК 012520101</w:t>
            </w:r>
          </w:p>
          <w:p w:rsidR="0047311B" w:rsidRDefault="001723C7" w:rsidP="000A2320">
            <w:pPr>
              <w:pStyle w:val="af2"/>
              <w:widowControl w:val="0"/>
              <w:tabs>
                <w:tab w:val="left" w:pos="2268"/>
              </w:tabs>
              <w:rPr>
                <w:sz w:val="18"/>
                <w:szCs w:val="18"/>
              </w:rPr>
            </w:pPr>
            <w:hyperlink r:id="rId22" w:history="1">
              <w:r w:rsidR="0047311B" w:rsidRPr="00B052B9">
                <w:rPr>
                  <w:rStyle w:val="a4"/>
                  <w:sz w:val="18"/>
                  <w:szCs w:val="18"/>
                </w:rPr>
                <w:t>info@gkb8.ru</w:t>
              </w:r>
            </w:hyperlink>
          </w:p>
          <w:p w:rsidR="0047311B" w:rsidRPr="00BD38CC" w:rsidRDefault="0047311B" w:rsidP="000A2320">
            <w:pPr>
              <w:pStyle w:val="af2"/>
              <w:widowControl w:val="0"/>
              <w:tabs>
                <w:tab w:val="left" w:pos="2268"/>
              </w:tabs>
              <w:rPr>
                <w:sz w:val="18"/>
                <w:szCs w:val="18"/>
              </w:rPr>
            </w:pPr>
          </w:p>
          <w:p w:rsidR="006402A8" w:rsidRPr="00BD38CC" w:rsidRDefault="006402A8" w:rsidP="000A2320">
            <w:pPr>
              <w:pStyle w:val="af2"/>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2"/>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16378">
        <w:rPr>
          <w:sz w:val="20"/>
          <w:szCs w:val="20"/>
        </w:rPr>
        <w:t>060-25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w:t>
            </w:r>
          </w:p>
          <w:p w:rsidR="00550463" w:rsidRPr="00BD6A66" w:rsidRDefault="00550463"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Общая стоимость по позиции, руб.</w:t>
            </w: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e"/>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2"/>
              <w:tabs>
                <w:tab w:val="left" w:pos="2268"/>
              </w:tabs>
              <w:rPr>
                <w:sz w:val="20"/>
              </w:rPr>
            </w:pPr>
            <w:r w:rsidRPr="00BE0069">
              <w:rPr>
                <w:sz w:val="20"/>
              </w:rPr>
              <w:t>Заказчик:</w:t>
            </w:r>
          </w:p>
          <w:p w:rsidR="00201DB3" w:rsidRPr="00BE0069" w:rsidRDefault="00201DB3" w:rsidP="000A2320">
            <w:pPr>
              <w:pStyle w:val="af2"/>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2"/>
              <w:tabs>
                <w:tab w:val="left" w:pos="2268"/>
              </w:tabs>
              <w:rPr>
                <w:bCs/>
                <w:sz w:val="20"/>
              </w:rPr>
            </w:pPr>
            <w:r w:rsidRPr="00BE0069">
              <w:rPr>
                <w:bCs/>
                <w:sz w:val="20"/>
              </w:rPr>
              <w:t>Главный врач</w:t>
            </w:r>
          </w:p>
          <w:p w:rsidR="00201DB3" w:rsidRPr="00BE0069" w:rsidRDefault="00201DB3" w:rsidP="000A2320">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2"/>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6"/>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6378">
        <w:rPr>
          <w:b/>
          <w:kern w:val="32"/>
          <w:sz w:val="20"/>
          <w:szCs w:val="20"/>
        </w:rPr>
        <w:t>060-25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241CC">
        <w:rPr>
          <w:bCs/>
          <w:sz w:val="20"/>
        </w:rPr>
        <w:t>медицинских изделий для анестезиологии и реанимации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241CC">
        <w:rPr>
          <w:bCs/>
          <w:sz w:val="20"/>
          <w:szCs w:val="20"/>
        </w:rPr>
        <w:t>медицинских изделий для анестезиологии и реанимации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4"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5"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78" w:rsidRDefault="00E16378" w:rsidP="00ED57EB">
      <w:r>
        <w:separator/>
      </w:r>
    </w:p>
  </w:endnote>
  <w:endnote w:type="continuationSeparator" w:id="0">
    <w:p w:rsidR="00E16378" w:rsidRDefault="00E163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28751"/>
      <w:docPartObj>
        <w:docPartGallery w:val="Page Numbers (Bottom of Page)"/>
        <w:docPartUnique/>
      </w:docPartObj>
    </w:sdtPr>
    <w:sdtEndPr/>
    <w:sdtContent>
      <w:p w:rsidR="00E16378" w:rsidRDefault="00E16378">
        <w:pPr>
          <w:pStyle w:val="af8"/>
          <w:jc w:val="right"/>
        </w:pPr>
        <w:r>
          <w:fldChar w:fldCharType="begin"/>
        </w:r>
        <w:r>
          <w:instrText xml:space="preserve"> PAGE   \* MERGEFORMAT </w:instrText>
        </w:r>
        <w:r>
          <w:fldChar w:fldCharType="separate"/>
        </w:r>
        <w:r w:rsidR="001723C7">
          <w:rPr>
            <w:noProof/>
          </w:rPr>
          <w:t>11</w:t>
        </w:r>
        <w:r>
          <w:rPr>
            <w:noProof/>
          </w:rPr>
          <w:fldChar w:fldCharType="end"/>
        </w:r>
      </w:p>
    </w:sdtContent>
  </w:sdt>
  <w:p w:rsidR="00E16378" w:rsidRDefault="00E1637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78" w:rsidRDefault="00E16378" w:rsidP="00ED57EB">
      <w:r>
        <w:separator/>
      </w:r>
    </w:p>
  </w:footnote>
  <w:footnote w:type="continuationSeparator" w:id="0">
    <w:p w:rsidR="00E16378" w:rsidRDefault="00E16378" w:rsidP="00ED57EB">
      <w:r>
        <w:continuationSeparator/>
      </w:r>
    </w:p>
  </w:footnote>
  <w:footnote w:id="1">
    <w:p w:rsidR="00E16378" w:rsidRPr="000966CA" w:rsidRDefault="00E16378"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F39"/>
    <w:multiLevelType w:val="hybridMultilevel"/>
    <w:tmpl w:val="0F6A9110"/>
    <w:lvl w:ilvl="0" w:tplc="F6DE370C">
      <w:start w:val="3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9"/>
  </w:num>
  <w:num w:numId="5">
    <w:abstractNumId w:val="15"/>
  </w:num>
  <w:num w:numId="6">
    <w:abstractNumId w:val="2"/>
  </w:num>
  <w:num w:numId="7">
    <w:abstractNumId w:val="1"/>
  </w:num>
  <w:num w:numId="8">
    <w:abstractNumId w:val="10"/>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8"/>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871"/>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520D"/>
    <w:rsid w:val="00106072"/>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05B5"/>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23C7"/>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2F36"/>
    <w:rsid w:val="00313706"/>
    <w:rsid w:val="003144A3"/>
    <w:rsid w:val="00316471"/>
    <w:rsid w:val="003207D8"/>
    <w:rsid w:val="00321073"/>
    <w:rsid w:val="003224A6"/>
    <w:rsid w:val="003224BE"/>
    <w:rsid w:val="003241CC"/>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05C"/>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463"/>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740C8"/>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B6EB7"/>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13"/>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C7058"/>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0D4B"/>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17DA"/>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69B"/>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5E1E"/>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C75"/>
    <w:rsid w:val="00BA3FF6"/>
    <w:rsid w:val="00BA67BB"/>
    <w:rsid w:val="00BB05F9"/>
    <w:rsid w:val="00BB297E"/>
    <w:rsid w:val="00BB2CB6"/>
    <w:rsid w:val="00BB37FD"/>
    <w:rsid w:val="00BB5894"/>
    <w:rsid w:val="00BB59D3"/>
    <w:rsid w:val="00BB5AC7"/>
    <w:rsid w:val="00BC0B3A"/>
    <w:rsid w:val="00BC0E97"/>
    <w:rsid w:val="00BC2753"/>
    <w:rsid w:val="00BC2DA6"/>
    <w:rsid w:val="00BC3BCE"/>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A0E"/>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2E2"/>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2F27"/>
    <w:rsid w:val="00E03098"/>
    <w:rsid w:val="00E036F3"/>
    <w:rsid w:val="00E03709"/>
    <w:rsid w:val="00E0654B"/>
    <w:rsid w:val="00E06671"/>
    <w:rsid w:val="00E10951"/>
    <w:rsid w:val="00E11F5B"/>
    <w:rsid w:val="00E12536"/>
    <w:rsid w:val="00E136F2"/>
    <w:rsid w:val="00E15989"/>
    <w:rsid w:val="00E16360"/>
    <w:rsid w:val="00E16378"/>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4C0C"/>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63648412">
      <w:bodyDiv w:val="1"/>
      <w:marLeft w:val="0"/>
      <w:marRight w:val="0"/>
      <w:marTop w:val="0"/>
      <w:marBottom w:val="0"/>
      <w:divBdr>
        <w:top w:val="none" w:sz="0" w:space="0" w:color="auto"/>
        <w:left w:val="none" w:sz="0" w:space="0" w:color="auto"/>
        <w:bottom w:val="none" w:sz="0" w:space="0" w:color="auto"/>
        <w:right w:val="none" w:sz="0" w:space="0" w:color="auto"/>
      </w:divBdr>
    </w:div>
    <w:div w:id="71515619">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66215818">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706195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44611357">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3657543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3226686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s://internet.garant.ru/document/redirect/2568717/2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internet.garant.ru/document/redirect/2568717/1200" TargetMode="External"/><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internet.garant.ru/document/redirect/718634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48;&#1074;&#1072;&#1085;&#1086;&#1074;&#1089;&#1082;&#1072;&#1103;\Desktop\&#1053;&#1040;&#1062;%20&#1056;&#1045;&#1046;&#1048;&#1052;\&#1055;&#1086;&#1089;&#1090;&#1072;&#1085;&#1086;&#1074;&#1083;&#1077;&#1085;&#1080;&#1077;%20&#1055;&#1088;&#1072;&#1074;&#1080;&#1090;&#1077;&#1083;&#1100;&#1089;&#1090;&#1074;&#1072;%20&#1056;&#1086;&#1089;&#1089;&#1080;&#1081;&#1089;&#1082;&#1086;&#1081;%20&#1060;&#1077;&#1076;&#1077;&#1088;&#1072;&#1094;&#1080;&#1080;%20&#1086;&#1090;%2023%20&#1076;&#1077;&#1082;&#1072;&#1073;&#1088;&#1103;%202024%20&#1075;%20N%201875%20&#1054;%20&#1084;.rtf"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mailto:info@gkb8.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C07B-49D5-47C6-B2B3-4531A110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26</Pages>
  <Words>12150</Words>
  <Characters>89973</Characters>
  <Application>Microsoft Office Word</Application>
  <DocSecurity>0</DocSecurity>
  <Lines>749</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Лидия Ивановская</cp:lastModifiedBy>
  <cp:revision>16</cp:revision>
  <cp:lastPrinted>2025-03-14T05:53:00Z</cp:lastPrinted>
  <dcterms:created xsi:type="dcterms:W3CDTF">2025-03-11T01:24:00Z</dcterms:created>
  <dcterms:modified xsi:type="dcterms:W3CDTF">2025-03-14T11:31:00Z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