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42244">
        <w:rPr>
          <w:b/>
          <w:sz w:val="28"/>
          <w:szCs w:val="28"/>
        </w:rPr>
        <w:t>одноразовых медицинских бахил</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42244">
        <w:rPr>
          <w:b/>
          <w:kern w:val="32"/>
          <w:sz w:val="28"/>
          <w:szCs w:val="28"/>
        </w:rPr>
        <w:t>044-25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AA2891"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E42244">
              <w:rPr>
                <w:bCs/>
                <w:sz w:val="20"/>
                <w:szCs w:val="20"/>
              </w:rPr>
              <w:t>одноразовых медицинских бахил</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E42244" w:rsidP="00C960E6">
            <w:pPr>
              <w:ind w:firstLine="170"/>
              <w:jc w:val="both"/>
              <w:rPr>
                <w:sz w:val="20"/>
                <w:szCs w:val="20"/>
              </w:rPr>
            </w:pPr>
            <w:r w:rsidRPr="00E42244">
              <w:rPr>
                <w:sz w:val="20"/>
                <w:szCs w:val="20"/>
              </w:rPr>
              <w:t>32.50.50.190</w:t>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E42244" w:rsidP="00B72519">
            <w:pPr>
              <w:autoSpaceDE w:val="0"/>
              <w:autoSpaceDN w:val="0"/>
              <w:adjustRightInd w:val="0"/>
              <w:ind w:firstLine="170"/>
              <w:jc w:val="both"/>
              <w:rPr>
                <w:sz w:val="20"/>
                <w:szCs w:val="20"/>
                <w:lang w:val="en-US"/>
              </w:rPr>
            </w:pPr>
            <w:r>
              <w:rPr>
                <w:sz w:val="20"/>
                <w:szCs w:val="20"/>
              </w:rPr>
              <w:t>306</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42244">
              <w:rPr>
                <w:sz w:val="20"/>
                <w:szCs w:val="20"/>
              </w:rPr>
              <w:t>31.01</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42244" w:rsidP="00F41E84">
            <w:pPr>
              <w:ind w:firstLine="170"/>
              <w:jc w:val="both"/>
              <w:rPr>
                <w:sz w:val="20"/>
                <w:szCs w:val="20"/>
                <w:highlight w:val="yellow"/>
              </w:rPr>
            </w:pPr>
            <w:r w:rsidRPr="00E42244">
              <w:rPr>
                <w:sz w:val="20"/>
                <w:szCs w:val="20"/>
              </w:rPr>
              <w:t>г.</w:t>
            </w:r>
            <w:r w:rsidR="00DB2083">
              <w:rPr>
                <w:sz w:val="20"/>
                <w:szCs w:val="20"/>
              </w:rPr>
              <w:t xml:space="preserve"> </w:t>
            </w:r>
            <w:r w:rsidRPr="00E42244">
              <w:rPr>
                <w:sz w:val="20"/>
                <w:szCs w:val="20"/>
              </w:rPr>
              <w:t>Иркутск: ул. Ярославского дом 300, ул.</w:t>
            </w:r>
            <w:r w:rsidR="00DB2083">
              <w:rPr>
                <w:sz w:val="20"/>
                <w:szCs w:val="20"/>
              </w:rPr>
              <w:t xml:space="preserve"> </w:t>
            </w:r>
            <w:r w:rsidRPr="00E42244">
              <w:rPr>
                <w:sz w:val="20"/>
                <w:szCs w:val="20"/>
              </w:rPr>
              <w:t>Баумана 214а/1, ул.</w:t>
            </w:r>
            <w:r w:rsidR="00DB2083">
              <w:rPr>
                <w:sz w:val="20"/>
                <w:szCs w:val="20"/>
              </w:rPr>
              <w:t xml:space="preserve"> </w:t>
            </w:r>
            <w:r w:rsidRPr="00E42244">
              <w:rPr>
                <w:sz w:val="20"/>
                <w:szCs w:val="20"/>
              </w:rPr>
              <w:t>Баумана 214а.</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AA2891" w:rsidP="002E4B38">
            <w:pPr>
              <w:tabs>
                <w:tab w:val="left" w:pos="6022"/>
              </w:tabs>
              <w:ind w:right="72" w:firstLine="170"/>
              <w:jc w:val="both"/>
              <w:rPr>
                <w:sz w:val="20"/>
                <w:szCs w:val="20"/>
              </w:rPr>
            </w:pPr>
            <w:r w:rsidRPr="00AA2891">
              <w:rPr>
                <w:sz w:val="20"/>
                <w:szCs w:val="20"/>
              </w:rPr>
              <w:t>562275 руб. (пятьсот шестьдесят две тысячи двести семьдесят пять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w:t>
            </w:r>
            <w:r w:rsidRPr="00C960E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C00FA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42244">
              <w:rPr>
                <w:b/>
                <w:sz w:val="20"/>
                <w:szCs w:val="20"/>
              </w:rPr>
              <w:t>1</w:t>
            </w:r>
            <w:r w:rsidR="00C00FA3">
              <w:rPr>
                <w:b/>
                <w:sz w:val="20"/>
                <w:szCs w:val="20"/>
              </w:rPr>
              <w:t>1</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E42244">
              <w:rPr>
                <w:b/>
                <w:sz w:val="20"/>
                <w:szCs w:val="20"/>
              </w:rPr>
              <w:t>1</w:t>
            </w:r>
            <w:r w:rsidR="00C00FA3">
              <w:rPr>
                <w:b/>
                <w:sz w:val="20"/>
                <w:szCs w:val="20"/>
              </w:rPr>
              <w:t>8</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42244">
              <w:rPr>
                <w:sz w:val="20"/>
                <w:szCs w:val="20"/>
              </w:rPr>
              <w:t>1</w:t>
            </w:r>
            <w:r w:rsidR="00C00FA3">
              <w:rPr>
                <w:sz w:val="20"/>
                <w:szCs w:val="20"/>
              </w:rPr>
              <w:t>1</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C00FA3">
            <w:pPr>
              <w:ind w:firstLine="170"/>
              <w:jc w:val="both"/>
              <w:rPr>
                <w:sz w:val="20"/>
                <w:szCs w:val="20"/>
              </w:rPr>
            </w:pPr>
            <w:r w:rsidRPr="00E42244">
              <w:rPr>
                <w:bCs/>
                <w:sz w:val="20"/>
                <w:szCs w:val="20"/>
              </w:rPr>
              <w:t>«1</w:t>
            </w:r>
            <w:r w:rsidR="00C00FA3">
              <w:rPr>
                <w:bCs/>
                <w:sz w:val="20"/>
                <w:szCs w:val="20"/>
              </w:rPr>
              <w:t>8</w:t>
            </w:r>
            <w:r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960E6">
              <w:rPr>
                <w:b/>
                <w:sz w:val="20"/>
                <w:szCs w:val="20"/>
              </w:rPr>
              <w:lastRenderedPageBreak/>
              <w:t>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AA2891" w:rsidP="00B72519">
            <w:pPr>
              <w:shd w:val="clear" w:color="auto" w:fill="FFFFFF"/>
              <w:tabs>
                <w:tab w:val="left" w:pos="1701"/>
                <w:tab w:val="left" w:pos="2127"/>
              </w:tabs>
              <w:ind w:firstLine="176"/>
              <w:jc w:val="both"/>
              <w:rPr>
                <w:b/>
                <w:sz w:val="20"/>
                <w:szCs w:val="20"/>
              </w:rPr>
            </w:pPr>
            <w:r>
              <w:rPr>
                <w:b/>
                <w:sz w:val="20"/>
                <w:szCs w:val="20"/>
              </w:rPr>
              <w:t>16868,</w:t>
            </w:r>
            <w:r w:rsidRPr="00AA2891">
              <w:rPr>
                <w:b/>
                <w:sz w:val="20"/>
                <w:szCs w:val="20"/>
              </w:rPr>
              <w:t>25 руб. (шестнадцать тысяч восемьсот шестьдесят восемь рублей двадцать пять копеек)</w:t>
            </w:r>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E42244">
              <w:rPr>
                <w:sz w:val="20"/>
                <w:szCs w:val="20"/>
                <w:u w:val="single"/>
              </w:rPr>
              <w:t>044-25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00FA3">
            <w:pPr>
              <w:ind w:firstLine="170"/>
              <w:jc w:val="both"/>
              <w:rPr>
                <w:sz w:val="20"/>
                <w:szCs w:val="20"/>
              </w:rPr>
            </w:pPr>
            <w:r w:rsidRPr="00C960E6">
              <w:rPr>
                <w:sz w:val="20"/>
                <w:szCs w:val="20"/>
              </w:rPr>
              <w:t>«</w:t>
            </w:r>
            <w:r w:rsidR="00E42244">
              <w:rPr>
                <w:sz w:val="20"/>
                <w:szCs w:val="20"/>
              </w:rPr>
              <w:t>1</w:t>
            </w:r>
            <w:r w:rsidR="00C00FA3">
              <w:rPr>
                <w:sz w:val="20"/>
                <w:szCs w:val="20"/>
              </w:rPr>
              <w:t>7</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00FA3">
            <w:pPr>
              <w:ind w:firstLine="170"/>
              <w:jc w:val="both"/>
              <w:rPr>
                <w:b/>
                <w:sz w:val="20"/>
                <w:szCs w:val="20"/>
              </w:rPr>
            </w:pPr>
            <w:r w:rsidRPr="00C960E6">
              <w:rPr>
                <w:b/>
                <w:sz w:val="20"/>
                <w:szCs w:val="20"/>
              </w:rPr>
              <w:t>«</w:t>
            </w:r>
            <w:r w:rsidR="00E42244">
              <w:rPr>
                <w:b/>
                <w:sz w:val="20"/>
                <w:szCs w:val="20"/>
              </w:rPr>
              <w:t>1</w:t>
            </w:r>
            <w:r w:rsidR="00C00FA3">
              <w:rPr>
                <w:b/>
                <w:sz w:val="20"/>
                <w:szCs w:val="20"/>
              </w:rPr>
              <w:t>8</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Default="00DB2083">
            <w:pPr>
              <w:shd w:val="clear" w:color="auto" w:fill="FFFFFF"/>
              <w:tabs>
                <w:tab w:val="left" w:pos="34"/>
              </w:tabs>
              <w:suppressAutoHyphens/>
              <w:autoSpaceDE w:val="0"/>
              <w:autoSpaceDN w:val="0"/>
              <w:adjustRightInd w:val="0"/>
              <w:jc w:val="both"/>
              <w:rPr>
                <w:kern w:val="2"/>
                <w:sz w:val="16"/>
                <w:szCs w:val="16"/>
                <w:lang w:eastAsia="zh-CN"/>
              </w:rPr>
            </w:pPr>
            <w:r>
              <w:rPr>
                <w:sz w:val="16"/>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Default="00DB2083">
            <w:pPr>
              <w:ind w:firstLine="170"/>
              <w:jc w:val="both"/>
              <w:rPr>
                <w:sz w:val="16"/>
                <w:szCs w:val="16"/>
              </w:rPr>
            </w:pPr>
            <w:r>
              <w:rPr>
                <w:sz w:val="16"/>
                <w:szCs w:val="16"/>
                <w:u w:val="single"/>
              </w:rPr>
              <w:t>Не применяется</w:t>
            </w:r>
            <w:r>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Default="00DB2083">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Pr>
                <w:rFonts w:eastAsia="Lucida Sans Unicode"/>
                <w:sz w:val="16"/>
                <w:szCs w:val="16"/>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Default="00DB2083">
            <w:pPr>
              <w:ind w:firstLine="170"/>
              <w:jc w:val="both"/>
              <w:rPr>
                <w:sz w:val="16"/>
                <w:szCs w:val="16"/>
                <w:u w:val="single"/>
              </w:rPr>
            </w:pPr>
            <w:r>
              <w:rPr>
                <w:sz w:val="16"/>
                <w:szCs w:val="16"/>
                <w:u w:val="single"/>
              </w:rPr>
              <w:t>Не применяется</w:t>
            </w:r>
            <w:r>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DB2083" w:rsidRDefault="00DB2083">
            <w:pPr>
              <w:shd w:val="clear" w:color="auto" w:fill="FFFFFF"/>
              <w:tabs>
                <w:tab w:val="left" w:pos="34"/>
              </w:tabs>
              <w:autoSpaceDE w:val="0"/>
              <w:autoSpaceDN w:val="0"/>
              <w:adjustRightInd w:val="0"/>
              <w:jc w:val="both"/>
              <w:rPr>
                <w:rFonts w:eastAsia="Lucida Sans Unicode"/>
                <w:kern w:val="2"/>
                <w:sz w:val="16"/>
                <w:szCs w:val="16"/>
                <w:lang w:eastAsia="zh-CN"/>
              </w:rPr>
            </w:pPr>
            <w:r w:rsidRPr="00DB2083">
              <w:rPr>
                <w:rFonts w:eastAsia="Lucida Sans Unicode"/>
                <w:sz w:val="16"/>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DB2083" w:rsidRDefault="00DB2083">
            <w:pPr>
              <w:ind w:firstLine="170"/>
              <w:jc w:val="both"/>
              <w:rPr>
                <w:sz w:val="16"/>
                <w:szCs w:val="16"/>
              </w:rPr>
            </w:pPr>
            <w:bookmarkStart w:id="0" w:name="sub_114"/>
            <w:r w:rsidRPr="00DB2083">
              <w:rPr>
                <w:sz w:val="16"/>
                <w:szCs w:val="16"/>
                <w:u w:val="single"/>
              </w:rPr>
              <w:t>Применяется</w:t>
            </w:r>
            <w:bookmarkEnd w:id="0"/>
          </w:p>
          <w:p w:rsidR="00DB2083" w:rsidRPr="00DB2083" w:rsidRDefault="00DB2083">
            <w:pPr>
              <w:ind w:firstLine="170"/>
              <w:jc w:val="both"/>
              <w:rPr>
                <w:sz w:val="16"/>
                <w:szCs w:val="16"/>
              </w:rPr>
            </w:pPr>
            <w:r w:rsidRPr="00DB2083">
              <w:rPr>
                <w:sz w:val="16"/>
                <w:szCs w:val="16"/>
              </w:rPr>
              <w:t>Механизм преимущества в отношении товаров российского происхождения применяется, при условии, что</w:t>
            </w:r>
            <w:bookmarkStart w:id="1" w:name="sub_423"/>
            <w:r w:rsidRPr="00DB2083">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DB2083" w:rsidRPr="00DB2083" w:rsidRDefault="00DB2083">
            <w:pPr>
              <w:ind w:firstLine="170"/>
              <w:jc w:val="both"/>
              <w:rPr>
                <w:sz w:val="16"/>
                <w:szCs w:val="16"/>
              </w:rPr>
            </w:pPr>
            <w:proofErr w:type="gramStart"/>
            <w:r w:rsidRPr="00DB2083">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DB2083">
              <w:rPr>
                <w:sz w:val="16"/>
                <w:szCs w:val="16"/>
              </w:rPr>
              <w:t xml:space="preserve">, </w:t>
            </w:r>
            <w:proofErr w:type="gramStart"/>
            <w:r w:rsidRPr="00DB2083">
              <w:rPr>
                <w:sz w:val="16"/>
                <w:szCs w:val="16"/>
              </w:rPr>
              <w:t>подлежащей</w:t>
            </w:r>
            <w:proofErr w:type="gramEnd"/>
            <w:r w:rsidRPr="00DB2083">
              <w:rPr>
                <w:sz w:val="16"/>
                <w:szCs w:val="16"/>
              </w:rPr>
              <w:t xml:space="preserve"> внесению за заключение договора (подп. «а» п. 3 ч. 4 ст. 3.1-4 Закона № 223-ФЗ).</w:t>
            </w:r>
          </w:p>
          <w:p w:rsidR="00DB2083" w:rsidRPr="00DB2083" w:rsidRDefault="00DB2083">
            <w:pPr>
              <w:ind w:firstLine="170"/>
              <w:jc w:val="both"/>
              <w:rPr>
                <w:sz w:val="16"/>
                <w:szCs w:val="16"/>
              </w:rPr>
            </w:pPr>
            <w:r w:rsidRPr="00DB2083">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DB2083" w:rsidRPr="00DB2083" w:rsidRDefault="00DB208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DB2083">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DB2083">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DB2083" w:rsidRDefault="00DB2083">
            <w:pPr>
              <w:ind w:firstLine="170"/>
              <w:jc w:val="both"/>
              <w:rPr>
                <w:sz w:val="16"/>
                <w:szCs w:val="16"/>
                <w:u w:val="single"/>
              </w:rPr>
            </w:pPr>
            <w:proofErr w:type="gramStart"/>
            <w:r w:rsidRPr="00DB2083">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DB2083">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42244">
        <w:rPr>
          <w:b/>
          <w:bCs/>
          <w:sz w:val="20"/>
        </w:rPr>
        <w:t>одноразовых медицинских бахил</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42244">
        <w:rPr>
          <w:b/>
          <w:kern w:val="32"/>
          <w:sz w:val="20"/>
          <w:szCs w:val="20"/>
        </w:rPr>
        <w:t>044-25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42244">
        <w:rPr>
          <w:b/>
          <w:bCs/>
          <w:sz w:val="20"/>
        </w:rPr>
        <w:t>одноразовых медицинских бахил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98"/>
        <w:gridCol w:w="4615"/>
        <w:gridCol w:w="709"/>
        <w:gridCol w:w="885"/>
        <w:gridCol w:w="1536"/>
      </w:tblGrid>
      <w:tr w:rsidR="00E95738" w:rsidRPr="00017993" w:rsidTr="00DB2083">
        <w:trPr>
          <w:trHeight w:val="497"/>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0" w:type="auto"/>
            <w:shd w:val="clear" w:color="auto" w:fill="auto"/>
            <w:vAlign w:val="center"/>
          </w:tcPr>
          <w:p w:rsidR="00E95738" w:rsidRPr="00017993" w:rsidRDefault="00DB2083" w:rsidP="00CD2C1B">
            <w:pPr>
              <w:jc w:val="center"/>
              <w:rPr>
                <w:b/>
                <w:color w:val="000000"/>
                <w:sz w:val="18"/>
                <w:szCs w:val="18"/>
              </w:rPr>
            </w:pPr>
            <w:r>
              <w:rPr>
                <w:b/>
                <w:sz w:val="18"/>
                <w:szCs w:val="18"/>
                <w:lang w:eastAsia="en-US"/>
              </w:rPr>
              <w:t>Наименование товара</w:t>
            </w:r>
          </w:p>
        </w:tc>
        <w:tc>
          <w:tcPr>
            <w:tcW w:w="4615"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709" w:type="dxa"/>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885" w:type="dxa"/>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1536" w:type="dxa"/>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E42244" w:rsidRPr="00017993" w:rsidTr="00DB2083">
        <w:trPr>
          <w:trHeight w:val="20"/>
          <w:jc w:val="center"/>
        </w:trPr>
        <w:tc>
          <w:tcPr>
            <w:tcW w:w="0" w:type="auto"/>
            <w:shd w:val="clear" w:color="auto" w:fill="auto"/>
          </w:tcPr>
          <w:p w:rsidR="00E42244" w:rsidRPr="00E42244" w:rsidRDefault="00E42244" w:rsidP="00E42244">
            <w:pPr>
              <w:jc w:val="center"/>
              <w:rPr>
                <w:sz w:val="18"/>
              </w:rPr>
            </w:pPr>
            <w:r w:rsidRPr="00E42244">
              <w:rPr>
                <w:sz w:val="18"/>
              </w:rPr>
              <w:t>1</w:t>
            </w:r>
          </w:p>
        </w:tc>
        <w:tc>
          <w:tcPr>
            <w:tcW w:w="0" w:type="auto"/>
          </w:tcPr>
          <w:p w:rsidR="00E42244" w:rsidRPr="00DB2083" w:rsidRDefault="00E42244" w:rsidP="00DB2083">
            <w:pPr>
              <w:contextualSpacing/>
              <w:jc w:val="both"/>
              <w:rPr>
                <w:sz w:val="18"/>
                <w:szCs w:val="18"/>
              </w:rPr>
            </w:pPr>
            <w:r w:rsidRPr="00DB2083">
              <w:rPr>
                <w:sz w:val="18"/>
                <w:szCs w:val="18"/>
              </w:rPr>
              <w:t>Бахилы медицинские одноразовые</w:t>
            </w:r>
          </w:p>
        </w:tc>
        <w:tc>
          <w:tcPr>
            <w:tcW w:w="4615" w:type="dxa"/>
          </w:tcPr>
          <w:p w:rsidR="00E42244" w:rsidRPr="00DB2083" w:rsidRDefault="00E42244" w:rsidP="00E42244">
            <w:pPr>
              <w:contextualSpacing/>
              <w:rPr>
                <w:sz w:val="18"/>
                <w:szCs w:val="18"/>
              </w:rPr>
            </w:pPr>
            <w:r w:rsidRPr="00DB2083">
              <w:rPr>
                <w:sz w:val="18"/>
                <w:szCs w:val="18"/>
              </w:rPr>
              <w:t xml:space="preserve">Изготовлены из материала – пленка </w:t>
            </w:r>
            <w:proofErr w:type="gramStart"/>
            <w:r w:rsidRPr="00DB2083">
              <w:rPr>
                <w:sz w:val="18"/>
                <w:szCs w:val="18"/>
              </w:rPr>
              <w:t>п</w:t>
            </w:r>
            <w:proofErr w:type="gramEnd"/>
            <w:r w:rsidRPr="00DB2083">
              <w:rPr>
                <w:sz w:val="18"/>
                <w:szCs w:val="18"/>
              </w:rPr>
              <w:t xml:space="preserve">/этиленовая низкого давления высокой плотности, высшего или первого сорта, обработанная противоскользящими препаратами, без добавления вторичного (технического) сырья.                                                                                                                    Толщина пленки не менее 10мкм, толщина бахил не менее 20мкм, соответствует бахилам от 2,5 </w:t>
            </w:r>
            <w:proofErr w:type="spellStart"/>
            <w:r w:rsidRPr="00DB2083">
              <w:rPr>
                <w:sz w:val="18"/>
                <w:szCs w:val="18"/>
              </w:rPr>
              <w:t>гр</w:t>
            </w:r>
            <w:proofErr w:type="spellEnd"/>
            <w:r w:rsidRPr="00DB2083">
              <w:rPr>
                <w:sz w:val="18"/>
                <w:szCs w:val="18"/>
              </w:rPr>
              <w:t xml:space="preserve"> гладким и текстурированным.</w:t>
            </w:r>
          </w:p>
          <w:p w:rsidR="00E42244" w:rsidRPr="00DB2083" w:rsidRDefault="00E42244" w:rsidP="00E42244">
            <w:pPr>
              <w:contextualSpacing/>
              <w:rPr>
                <w:sz w:val="18"/>
                <w:szCs w:val="18"/>
              </w:rPr>
            </w:pPr>
            <w:r w:rsidRPr="00DB2083">
              <w:rPr>
                <w:sz w:val="18"/>
                <w:szCs w:val="18"/>
              </w:rPr>
              <w:t>Разрывная нагрузка, кгс - в продольном направлении – от 3,5 до 4.0</w:t>
            </w:r>
          </w:p>
          <w:p w:rsidR="00E42244" w:rsidRPr="00DB2083" w:rsidRDefault="00E42244" w:rsidP="00E42244">
            <w:pPr>
              <w:contextualSpacing/>
              <w:rPr>
                <w:sz w:val="18"/>
                <w:szCs w:val="18"/>
              </w:rPr>
            </w:pPr>
            <w:r w:rsidRPr="00DB2083">
              <w:rPr>
                <w:sz w:val="18"/>
                <w:szCs w:val="18"/>
              </w:rPr>
              <w:t>в поперечном направлении – от 2.5 до 3.0.</w:t>
            </w:r>
          </w:p>
          <w:p w:rsidR="00E42244" w:rsidRPr="00DB2083" w:rsidRDefault="00E42244" w:rsidP="00E42244">
            <w:pPr>
              <w:contextualSpacing/>
              <w:rPr>
                <w:sz w:val="18"/>
                <w:szCs w:val="18"/>
              </w:rPr>
            </w:pPr>
            <w:r w:rsidRPr="00DB2083">
              <w:rPr>
                <w:sz w:val="18"/>
                <w:szCs w:val="18"/>
              </w:rPr>
              <w:t xml:space="preserve"> Водоупорность, </w:t>
            </w:r>
            <w:proofErr w:type="gramStart"/>
            <w:r w:rsidRPr="00DB2083">
              <w:rPr>
                <w:sz w:val="18"/>
                <w:szCs w:val="18"/>
              </w:rPr>
              <w:t>мм</w:t>
            </w:r>
            <w:proofErr w:type="gramEnd"/>
            <w:r w:rsidRPr="00DB2083">
              <w:rPr>
                <w:sz w:val="18"/>
                <w:szCs w:val="18"/>
              </w:rPr>
              <w:t xml:space="preserve"> - гладкие бахилы – не менее 300 </w:t>
            </w:r>
          </w:p>
          <w:p w:rsidR="00E42244" w:rsidRPr="00DB2083" w:rsidRDefault="00E42244" w:rsidP="00E42244">
            <w:pPr>
              <w:contextualSpacing/>
              <w:rPr>
                <w:sz w:val="18"/>
                <w:szCs w:val="18"/>
              </w:rPr>
            </w:pPr>
            <w:r w:rsidRPr="00DB2083">
              <w:rPr>
                <w:sz w:val="18"/>
                <w:szCs w:val="18"/>
              </w:rPr>
              <w:t>Цвет – желательно голубой</w:t>
            </w:r>
          </w:p>
          <w:p w:rsidR="00E42244" w:rsidRPr="00DB2083" w:rsidRDefault="00E42244" w:rsidP="00E42244">
            <w:pPr>
              <w:contextualSpacing/>
              <w:rPr>
                <w:sz w:val="18"/>
                <w:szCs w:val="18"/>
              </w:rPr>
            </w:pPr>
            <w:r w:rsidRPr="00DB2083">
              <w:rPr>
                <w:sz w:val="18"/>
                <w:szCs w:val="18"/>
              </w:rPr>
              <w:t xml:space="preserve"> Линейные размеры бахил:   </w:t>
            </w:r>
          </w:p>
          <w:p w:rsidR="00E42244" w:rsidRPr="00DB2083" w:rsidRDefault="00E42244" w:rsidP="00E42244">
            <w:pPr>
              <w:contextualSpacing/>
              <w:rPr>
                <w:sz w:val="18"/>
                <w:szCs w:val="18"/>
              </w:rPr>
            </w:pPr>
            <w:r w:rsidRPr="00DB2083">
              <w:rPr>
                <w:sz w:val="18"/>
                <w:szCs w:val="18"/>
              </w:rPr>
              <w:t>Длина, не менее - 390 мм</w:t>
            </w:r>
          </w:p>
          <w:p w:rsidR="00E42244" w:rsidRPr="00DB2083" w:rsidRDefault="00E42244" w:rsidP="00E42244">
            <w:pPr>
              <w:contextualSpacing/>
              <w:rPr>
                <w:sz w:val="18"/>
                <w:szCs w:val="18"/>
              </w:rPr>
            </w:pPr>
            <w:r w:rsidRPr="00DB2083">
              <w:rPr>
                <w:sz w:val="18"/>
                <w:szCs w:val="18"/>
              </w:rPr>
              <w:t>Ширина, не менее 130 мм</w:t>
            </w:r>
          </w:p>
          <w:p w:rsidR="00E42244" w:rsidRPr="00DB2083" w:rsidRDefault="00E42244" w:rsidP="00E42244">
            <w:pPr>
              <w:contextualSpacing/>
              <w:rPr>
                <w:sz w:val="18"/>
                <w:szCs w:val="18"/>
              </w:rPr>
            </w:pPr>
            <w:r w:rsidRPr="00DB2083">
              <w:rPr>
                <w:sz w:val="18"/>
                <w:szCs w:val="18"/>
              </w:rPr>
              <w:t xml:space="preserve">Наличие - соединительные швы в бахилах, обработка верха бахил с одновременной вставкой резинки и припайкой ее непосредственно к пленке (для улучшения потребительских свойств и надежности закрепления бахил на обуви), выполнены с помощью ультразвуковой сварки.  </w:t>
            </w:r>
          </w:p>
          <w:p w:rsidR="00E42244" w:rsidRPr="00DB2083" w:rsidRDefault="00E42244" w:rsidP="00E42244">
            <w:pPr>
              <w:contextualSpacing/>
              <w:rPr>
                <w:sz w:val="18"/>
                <w:szCs w:val="18"/>
              </w:rPr>
            </w:pPr>
            <w:r w:rsidRPr="00DB2083">
              <w:rPr>
                <w:sz w:val="18"/>
                <w:szCs w:val="18"/>
              </w:rPr>
              <w:t>Срок годности - не менее 5 лет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244" w:rsidRPr="00E42244" w:rsidRDefault="00E42244" w:rsidP="00E42244">
            <w:pPr>
              <w:jc w:val="center"/>
              <w:rPr>
                <w:sz w:val="18"/>
                <w:lang w:eastAsia="en-US"/>
              </w:rPr>
            </w:pPr>
            <w:r w:rsidRPr="00E42244">
              <w:rPr>
                <w:sz w:val="18"/>
                <w:lang w:eastAsia="en-US"/>
              </w:rPr>
              <w:t>пара</w:t>
            </w:r>
          </w:p>
        </w:tc>
        <w:tc>
          <w:tcPr>
            <w:tcW w:w="885" w:type="dxa"/>
            <w:tcBorders>
              <w:top w:val="single" w:sz="4" w:space="0" w:color="auto"/>
              <w:left w:val="nil"/>
              <w:bottom w:val="single" w:sz="4" w:space="0" w:color="auto"/>
              <w:right w:val="single" w:sz="4" w:space="0" w:color="auto"/>
            </w:tcBorders>
            <w:shd w:val="clear" w:color="auto" w:fill="auto"/>
          </w:tcPr>
          <w:p w:rsidR="00E42244" w:rsidRPr="00E42244" w:rsidRDefault="00E42244" w:rsidP="00E42244">
            <w:pPr>
              <w:jc w:val="center"/>
              <w:rPr>
                <w:sz w:val="18"/>
                <w:lang w:eastAsia="en-US"/>
              </w:rPr>
            </w:pPr>
            <w:r w:rsidRPr="00E42244">
              <w:rPr>
                <w:sz w:val="18"/>
                <w:lang w:eastAsia="en-US"/>
              </w:rPr>
              <w:t>297</w:t>
            </w:r>
            <w:r w:rsidR="00DB2083">
              <w:rPr>
                <w:sz w:val="18"/>
                <w:lang w:eastAsia="en-US"/>
              </w:rPr>
              <w:t> </w:t>
            </w:r>
            <w:r w:rsidRPr="00E42244">
              <w:rPr>
                <w:sz w:val="18"/>
                <w:lang w:eastAsia="en-US"/>
              </w:rPr>
              <w:t>500</w:t>
            </w:r>
          </w:p>
        </w:tc>
        <w:tc>
          <w:tcPr>
            <w:tcW w:w="1536" w:type="dxa"/>
          </w:tcPr>
          <w:p w:rsidR="00E42244" w:rsidRPr="00F01758" w:rsidRDefault="00AA2891" w:rsidP="00E42244">
            <w:pPr>
              <w:jc w:val="center"/>
              <w:rPr>
                <w:color w:val="000000"/>
                <w:sz w:val="18"/>
                <w:szCs w:val="22"/>
              </w:rPr>
            </w:pPr>
            <w:r w:rsidRPr="00AA2891">
              <w:rPr>
                <w:color w:val="000000"/>
                <w:sz w:val="18"/>
                <w:szCs w:val="22"/>
              </w:rPr>
              <w:t xml:space="preserve">1,89  </w:t>
            </w:r>
            <w:bookmarkStart w:id="4" w:name="_GoBack"/>
            <w:bookmarkEnd w:id="4"/>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E38B1" w:rsidRDefault="008E38B1"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42244">
        <w:rPr>
          <w:b/>
          <w:bCs/>
          <w:sz w:val="20"/>
        </w:rPr>
        <w:t>одноразовых медицинских бахил</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42244">
        <w:rPr>
          <w:b/>
          <w:kern w:val="32"/>
          <w:sz w:val="20"/>
          <w:szCs w:val="20"/>
        </w:rPr>
        <w:t>044-25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42244">
        <w:rPr>
          <w:sz w:val="19"/>
          <w:szCs w:val="19"/>
        </w:rPr>
        <w:t>044-25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42244">
        <w:rPr>
          <w:b/>
          <w:bCs/>
          <w:sz w:val="20"/>
        </w:rPr>
        <w:t>одноразовых медицинских бахил</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42244">
        <w:rPr>
          <w:rFonts w:ascii="Times New Roman" w:hAnsi="Times New Roman" w:cs="Times New Roman"/>
          <w:bCs/>
          <w:sz w:val="19"/>
          <w:szCs w:val="19"/>
        </w:rPr>
        <w:t>одноразовых медицинских бахил</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42244" w:rsidRPr="00E42244">
        <w:rPr>
          <w:sz w:val="19"/>
          <w:szCs w:val="19"/>
        </w:rPr>
        <w:t>г.</w:t>
      </w:r>
      <w:r w:rsidR="00DB2083">
        <w:rPr>
          <w:sz w:val="19"/>
          <w:szCs w:val="19"/>
        </w:rPr>
        <w:t xml:space="preserve"> </w:t>
      </w:r>
      <w:r w:rsidR="00E42244" w:rsidRPr="00E42244">
        <w:rPr>
          <w:sz w:val="19"/>
          <w:szCs w:val="19"/>
        </w:rPr>
        <w:t>Иркутск: ул. Ярославского дом 300, ул.</w:t>
      </w:r>
      <w:r w:rsidR="00DB2083">
        <w:rPr>
          <w:sz w:val="19"/>
          <w:szCs w:val="19"/>
        </w:rPr>
        <w:t xml:space="preserve"> </w:t>
      </w:r>
      <w:r w:rsidR="00E42244" w:rsidRPr="00E42244">
        <w:rPr>
          <w:sz w:val="19"/>
          <w:szCs w:val="19"/>
        </w:rPr>
        <w:t>Баумана 214а/1, ул.</w:t>
      </w:r>
      <w:r w:rsidR="00DB2083">
        <w:rPr>
          <w:sz w:val="19"/>
          <w:szCs w:val="19"/>
        </w:rPr>
        <w:t xml:space="preserve"> </w:t>
      </w:r>
      <w:r w:rsidR="00E42244" w:rsidRPr="00E42244">
        <w:rPr>
          <w:sz w:val="19"/>
          <w:szCs w:val="19"/>
        </w:rPr>
        <w:t>Баумана 214а.</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E42244">
        <w:rPr>
          <w:sz w:val="19"/>
          <w:szCs w:val="19"/>
        </w:rPr>
        <w:t>нта подписания договора по 31.01</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AA2891"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42244">
        <w:rPr>
          <w:sz w:val="20"/>
          <w:szCs w:val="20"/>
        </w:rPr>
        <w:t>044-25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42244">
        <w:rPr>
          <w:b/>
          <w:bCs/>
          <w:sz w:val="20"/>
        </w:rPr>
        <w:t>одноразовых медицинских бахил</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42244">
        <w:rPr>
          <w:b/>
          <w:kern w:val="32"/>
          <w:sz w:val="20"/>
          <w:szCs w:val="20"/>
        </w:rPr>
        <w:t>044-25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42244">
        <w:rPr>
          <w:bCs/>
          <w:sz w:val="20"/>
        </w:rPr>
        <w:t>одноразовых медицинских бахил</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42244">
        <w:rPr>
          <w:bCs/>
          <w:sz w:val="20"/>
          <w:szCs w:val="20"/>
        </w:rPr>
        <w:t>одноразовых медицинских бахил</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26"/>
        <w:gridCol w:w="1477"/>
        <w:gridCol w:w="547"/>
        <w:gridCol w:w="1364"/>
        <w:gridCol w:w="1387"/>
        <w:gridCol w:w="1446"/>
        <w:gridCol w:w="1381"/>
        <w:gridCol w:w="1034"/>
      </w:tblGrid>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w:t>
            </w:r>
          </w:p>
          <w:p w:rsidR="00DB2083" w:rsidRPr="006402A8" w:rsidRDefault="00DB2083"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Общая стоимость по позиции, руб.</w:t>
            </w: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83" w:rsidRDefault="00DB2083" w:rsidP="00ED57EB">
      <w:r>
        <w:separator/>
      </w:r>
    </w:p>
  </w:endnote>
  <w:endnote w:type="continuationSeparator" w:id="0">
    <w:p w:rsidR="00DB2083" w:rsidRDefault="00DB208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B2083" w:rsidRDefault="00DB2083">
        <w:pPr>
          <w:pStyle w:val="af7"/>
          <w:jc w:val="right"/>
        </w:pPr>
        <w:r>
          <w:fldChar w:fldCharType="begin"/>
        </w:r>
        <w:r>
          <w:instrText xml:space="preserve"> PAGE   \* MERGEFORMAT </w:instrText>
        </w:r>
        <w:r>
          <w:fldChar w:fldCharType="separate"/>
        </w:r>
        <w:r w:rsidR="00AA2891">
          <w:rPr>
            <w:noProof/>
          </w:rPr>
          <w:t>19</w:t>
        </w:r>
        <w:r>
          <w:rPr>
            <w:noProof/>
          </w:rPr>
          <w:fldChar w:fldCharType="end"/>
        </w:r>
      </w:p>
    </w:sdtContent>
  </w:sdt>
  <w:p w:rsidR="00DB2083" w:rsidRDefault="00DB208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83" w:rsidRDefault="00DB2083" w:rsidP="00ED57EB">
      <w:r>
        <w:separator/>
      </w:r>
    </w:p>
  </w:footnote>
  <w:footnote w:type="continuationSeparator" w:id="0">
    <w:p w:rsidR="00DB2083" w:rsidRDefault="00DB2083" w:rsidP="00ED57EB">
      <w:r>
        <w:continuationSeparator/>
      </w:r>
    </w:p>
  </w:footnote>
  <w:footnote w:id="1">
    <w:p w:rsidR="00DB2083" w:rsidRPr="000966CA" w:rsidRDefault="00DB208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7"/>
  </w:num>
  <w:num w:numId="5">
    <w:abstractNumId w:val="13"/>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6"/>
  </w:num>
  <w:num w:numId="14">
    <w:abstractNumId w:val="1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FF7E-4958-4FA5-A112-EED9B812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11277</Words>
  <Characters>82274</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93365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cp:revision>
  <cp:lastPrinted>2024-12-20T07:22:00Z</cp:lastPrinted>
  <dcterms:created xsi:type="dcterms:W3CDTF">2025-03-10T08:30:00Z</dcterms:created>
  <dcterms:modified xsi:type="dcterms:W3CDTF">2025-03-11T13:16:00Z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