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017993">
        <w:rPr>
          <w:b/>
          <w:sz w:val="28"/>
          <w:szCs w:val="28"/>
        </w:rPr>
        <w:t>цефалоспоринов</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017993">
        <w:rPr>
          <w:b/>
          <w:kern w:val="32"/>
          <w:sz w:val="28"/>
          <w:szCs w:val="28"/>
        </w:rPr>
        <w:t>282-24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C960E6" w:rsidRDefault="00017993"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017993">
              <w:rPr>
                <w:bCs/>
                <w:sz w:val="20"/>
                <w:szCs w:val="20"/>
              </w:rPr>
              <w:t>цефалоспоринов</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A86B9A" w:rsidP="00C960E6">
            <w:pPr>
              <w:ind w:firstLine="170"/>
              <w:jc w:val="both"/>
              <w:rPr>
                <w:sz w:val="20"/>
                <w:szCs w:val="20"/>
              </w:rPr>
            </w:pPr>
            <w:r w:rsidRPr="00A86B9A">
              <w:rPr>
                <w:sz w:val="20"/>
                <w:szCs w:val="20"/>
              </w:rPr>
              <w:t>21.20.10.134</w:t>
            </w:r>
          </w:p>
        </w:tc>
      </w:tr>
      <w:tr w:rsidR="005918EB" w:rsidRPr="00981A83" w:rsidTr="00A86B9A">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B22A97" w:rsidP="004448C3">
            <w:pPr>
              <w:autoSpaceDE w:val="0"/>
              <w:autoSpaceDN w:val="0"/>
              <w:adjustRightInd w:val="0"/>
              <w:ind w:firstLine="170"/>
              <w:jc w:val="both"/>
              <w:rPr>
                <w:sz w:val="20"/>
                <w:szCs w:val="20"/>
                <w:lang w:val="en-US"/>
              </w:rPr>
            </w:pPr>
            <w:r w:rsidRPr="00C960E6">
              <w:rPr>
                <w:sz w:val="20"/>
                <w:szCs w:val="20"/>
              </w:rPr>
              <w:t>4</w:t>
            </w:r>
            <w:r w:rsidR="00173991">
              <w:rPr>
                <w:sz w:val="20"/>
                <w:szCs w:val="20"/>
              </w:rPr>
              <w:t>30</w:t>
            </w:r>
          </w:p>
        </w:tc>
      </w:tr>
      <w:tr w:rsidR="00180675"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C960E6" w:rsidRDefault="00727817" w:rsidP="00C960E6">
            <w:pPr>
              <w:autoSpaceDE w:val="0"/>
              <w:autoSpaceDN w:val="0"/>
              <w:adjustRightInd w:val="0"/>
              <w:ind w:firstLine="176"/>
              <w:jc w:val="both"/>
              <w:rPr>
                <w:sz w:val="20"/>
                <w:szCs w:val="20"/>
              </w:rPr>
            </w:pPr>
            <w:r w:rsidRPr="00C960E6">
              <w:rPr>
                <w:sz w:val="20"/>
                <w:szCs w:val="20"/>
              </w:rPr>
              <w:t>Средства территориального фонда ОМС</w:t>
            </w:r>
          </w:p>
        </w:tc>
      </w:tr>
      <w:tr w:rsidR="00673714"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C960E6" w:rsidRDefault="00B401F5" w:rsidP="00C960E6">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D48C2" w:rsidRPr="00C960E6">
              <w:rPr>
                <w:sz w:val="20"/>
                <w:szCs w:val="20"/>
              </w:rPr>
              <w:t>31.12.</w:t>
            </w:r>
            <w:r w:rsidR="009652BC" w:rsidRPr="00C960E6">
              <w:rPr>
                <w:sz w:val="20"/>
                <w:szCs w:val="20"/>
              </w:rPr>
              <w:t>2025</w:t>
            </w:r>
            <w:r w:rsidR="005241C4" w:rsidRPr="00C960E6">
              <w:rPr>
                <w:sz w:val="20"/>
                <w:szCs w:val="20"/>
              </w:rPr>
              <w:t xml:space="preserve"> </w:t>
            </w:r>
            <w:r w:rsidRPr="00C960E6">
              <w:rPr>
                <w:sz w:val="20"/>
                <w:szCs w:val="20"/>
              </w:rPr>
              <w:t xml:space="preserve">г. Поставка товара по заявке Заказчика осуществляется в течение </w:t>
            </w:r>
            <w:r w:rsidR="003144A3" w:rsidRPr="00C960E6">
              <w:rPr>
                <w:sz w:val="20"/>
                <w:szCs w:val="20"/>
              </w:rPr>
              <w:t>5 (пяти</w:t>
            </w:r>
            <w:r w:rsidRPr="00C960E6">
              <w:rPr>
                <w:sz w:val="20"/>
                <w:szCs w:val="20"/>
              </w:rPr>
              <w:t>) рабочих дней с момента подачи такой заявки.</w:t>
            </w:r>
          </w:p>
        </w:tc>
      </w:tr>
      <w:tr w:rsidR="00A80F46"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C960E6" w:rsidRDefault="00FC3B1A" w:rsidP="00C960E6">
            <w:pPr>
              <w:ind w:firstLine="170"/>
              <w:jc w:val="both"/>
              <w:rPr>
                <w:sz w:val="20"/>
                <w:szCs w:val="20"/>
              </w:rPr>
            </w:pPr>
            <w:r w:rsidRPr="00C960E6">
              <w:rPr>
                <w:sz w:val="20"/>
                <w:szCs w:val="20"/>
              </w:rPr>
              <w:t xml:space="preserve">г. Иркутск, ул. </w:t>
            </w:r>
            <w:proofErr w:type="gramStart"/>
            <w:r w:rsidRPr="00C960E6">
              <w:rPr>
                <w:sz w:val="20"/>
                <w:szCs w:val="20"/>
              </w:rPr>
              <w:t>Ярославского</w:t>
            </w:r>
            <w:proofErr w:type="gramEnd"/>
            <w:r w:rsidRPr="00C960E6">
              <w:rPr>
                <w:sz w:val="20"/>
                <w:szCs w:val="20"/>
              </w:rPr>
              <w:t>, 300 (4 этаж)</w:t>
            </w:r>
          </w:p>
        </w:tc>
      </w:tr>
      <w:tr w:rsidR="007D21D8" w:rsidRPr="000C5200" w:rsidTr="00A86B9A">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Оплата по договору осуществляется по следующей формуле: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w:t>
            </w:r>
            <w:proofErr w:type="spellStart"/>
            <w:r w:rsidRPr="00C960E6">
              <w:rPr>
                <w:bCs/>
                <w:sz w:val="20"/>
                <w:szCs w:val="20"/>
              </w:rPr>
              <w:t>Цiфакт</w:t>
            </w:r>
            <w:proofErr w:type="gramStart"/>
            <w:r w:rsidRPr="00C960E6">
              <w:rPr>
                <w:bCs/>
                <w:sz w:val="20"/>
                <w:szCs w:val="20"/>
              </w:rPr>
              <w:t>.х</w:t>
            </w:r>
            <w:proofErr w:type="gramEnd"/>
            <w:r w:rsidRPr="00C960E6">
              <w:rPr>
                <w:bCs/>
                <w:sz w:val="20"/>
                <w:szCs w:val="20"/>
              </w:rPr>
              <w:t>Vi</w:t>
            </w:r>
            <w:proofErr w:type="spellEnd"/>
            <w:r w:rsidRPr="00C960E6">
              <w:rPr>
                <w:bCs/>
                <w:sz w:val="20"/>
                <w:szCs w:val="20"/>
              </w:rPr>
              <w:t xml:space="preserve"> , где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цена договора,</w:t>
            </w:r>
            <w:r w:rsidRPr="00C960E6">
              <w:rPr>
                <w:sz w:val="20"/>
                <w:szCs w:val="20"/>
                <w:shd w:val="clear" w:color="auto" w:fill="FFFFFF"/>
              </w:rPr>
              <w:t xml:space="preserve"> которая не может превышать цену</w:t>
            </w:r>
            <w:r w:rsidR="009E2CFC" w:rsidRPr="00C960E6">
              <w:rPr>
                <w:sz w:val="20"/>
                <w:szCs w:val="20"/>
                <w:shd w:val="clear" w:color="auto" w:fill="FFFFFF"/>
              </w:rPr>
              <w:t xml:space="preserve"> </w:t>
            </w:r>
            <w:r w:rsidRPr="00C960E6">
              <w:rPr>
                <w:sz w:val="20"/>
                <w:szCs w:val="20"/>
                <w:shd w:val="clear" w:color="auto" w:fill="FFFFFF"/>
              </w:rPr>
              <w:t>договора,</w:t>
            </w:r>
            <w:r w:rsidR="009E2CFC" w:rsidRPr="00C960E6">
              <w:rPr>
                <w:sz w:val="20"/>
                <w:szCs w:val="20"/>
                <w:shd w:val="clear" w:color="auto" w:fill="FFFFFF"/>
              </w:rPr>
              <w:t xml:space="preserve"> </w:t>
            </w:r>
            <w:r w:rsidRPr="00C960E6">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Цi</w:t>
            </w:r>
            <w:proofErr w:type="spellEnd"/>
            <w:r w:rsidRPr="00C960E6">
              <w:rPr>
                <w:bCs/>
                <w:sz w:val="20"/>
                <w:szCs w:val="20"/>
              </w:rPr>
              <w:t xml:space="preserve"> факт</w:t>
            </w:r>
            <w:proofErr w:type="gramStart"/>
            <w:r w:rsidRPr="00C960E6">
              <w:rPr>
                <w:bCs/>
                <w:sz w:val="20"/>
                <w:szCs w:val="20"/>
              </w:rPr>
              <w:t>.</w:t>
            </w:r>
            <w:proofErr w:type="gramEnd"/>
            <w:r w:rsidRPr="00C960E6">
              <w:rPr>
                <w:bCs/>
                <w:sz w:val="20"/>
                <w:szCs w:val="20"/>
              </w:rPr>
              <w:t xml:space="preserve"> - </w:t>
            </w:r>
            <w:proofErr w:type="gramStart"/>
            <w:r w:rsidRPr="00C960E6">
              <w:rPr>
                <w:bCs/>
                <w:sz w:val="20"/>
                <w:szCs w:val="20"/>
              </w:rPr>
              <w:t>ф</w:t>
            </w:r>
            <w:proofErr w:type="gramEnd"/>
            <w:r w:rsidRPr="00C960E6">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C960E6" w:rsidRDefault="007D21D8" w:rsidP="00C960E6">
            <w:pPr>
              <w:tabs>
                <w:tab w:val="left" w:pos="6022"/>
              </w:tabs>
              <w:ind w:right="72" w:firstLine="170"/>
              <w:jc w:val="both"/>
              <w:rPr>
                <w:bCs/>
                <w:sz w:val="20"/>
                <w:szCs w:val="20"/>
              </w:rPr>
            </w:pPr>
            <w:proofErr w:type="spellStart"/>
            <w:r w:rsidRPr="00C960E6">
              <w:rPr>
                <w:bCs/>
                <w:sz w:val="20"/>
                <w:szCs w:val="20"/>
              </w:rPr>
              <w:t>Vi</w:t>
            </w:r>
            <w:proofErr w:type="spellEnd"/>
            <w:r w:rsidRPr="00C960E6">
              <w:rPr>
                <w:bCs/>
                <w:sz w:val="20"/>
                <w:szCs w:val="20"/>
              </w:rPr>
              <w:t>-  количество</w:t>
            </w:r>
            <w:r w:rsidR="00124EEA" w:rsidRPr="00C960E6">
              <w:rPr>
                <w:bCs/>
                <w:sz w:val="20"/>
                <w:szCs w:val="20"/>
              </w:rPr>
              <w:t xml:space="preserve"> </w:t>
            </w:r>
            <w:r w:rsidRPr="00C960E6">
              <w:rPr>
                <w:bCs/>
                <w:sz w:val="20"/>
                <w:szCs w:val="20"/>
              </w:rPr>
              <w:t>товара по отдельному факту поставки.</w:t>
            </w:r>
          </w:p>
          <w:p w:rsidR="00C164C1" w:rsidRPr="00C960E6" w:rsidRDefault="00C164C1" w:rsidP="00C960E6">
            <w:pPr>
              <w:tabs>
                <w:tab w:val="left" w:pos="6022"/>
              </w:tabs>
              <w:ind w:right="72" w:firstLine="170"/>
              <w:jc w:val="both"/>
              <w:rPr>
                <w:rFonts w:eastAsia="Lucida Sans Unicode"/>
                <w:b/>
                <w:sz w:val="20"/>
                <w:szCs w:val="20"/>
              </w:rPr>
            </w:pPr>
          </w:p>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Максимальное значение цены договора:</w:t>
            </w:r>
          </w:p>
          <w:p w:rsidR="007D21D8" w:rsidRPr="00C960E6" w:rsidRDefault="00017993" w:rsidP="004448C3">
            <w:pPr>
              <w:tabs>
                <w:tab w:val="left" w:pos="6022"/>
              </w:tabs>
              <w:ind w:right="72" w:firstLine="170"/>
              <w:jc w:val="both"/>
              <w:rPr>
                <w:sz w:val="20"/>
                <w:szCs w:val="20"/>
              </w:rPr>
            </w:pPr>
            <w:r>
              <w:rPr>
                <w:sz w:val="20"/>
                <w:szCs w:val="20"/>
              </w:rPr>
              <w:t>975920,</w:t>
            </w:r>
            <w:r w:rsidRPr="00017993">
              <w:rPr>
                <w:sz w:val="20"/>
                <w:szCs w:val="20"/>
              </w:rPr>
              <w:t>70 руб. (девятьсот семьдесят пять тысяч девятьсот двадцать рублей семьдесят копеек)</w:t>
            </w:r>
          </w:p>
        </w:tc>
      </w:tr>
      <w:tr w:rsidR="006340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w:t>
            </w:r>
            <w:r w:rsidRPr="00C960E6">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173991">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A86B9A">
              <w:rPr>
                <w:b/>
                <w:sz w:val="20"/>
                <w:szCs w:val="20"/>
              </w:rPr>
              <w:t>1</w:t>
            </w:r>
            <w:r w:rsidR="00173991">
              <w:rPr>
                <w:b/>
                <w:sz w:val="20"/>
                <w:szCs w:val="20"/>
              </w:rPr>
              <w:t>9</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173991">
              <w:rPr>
                <w:b/>
                <w:sz w:val="20"/>
                <w:szCs w:val="20"/>
              </w:rPr>
              <w:t>26</w:t>
            </w:r>
            <w:r w:rsidRPr="00C960E6">
              <w:rPr>
                <w:b/>
                <w:sz w:val="20"/>
                <w:szCs w:val="20"/>
              </w:rPr>
              <w:t>»</w:t>
            </w:r>
            <w:r w:rsidR="003144A3" w:rsidRPr="00C960E6">
              <w:rPr>
                <w:b/>
                <w:sz w:val="20"/>
                <w:szCs w:val="20"/>
              </w:rPr>
              <w:t xml:space="preserve"> </w:t>
            </w:r>
            <w:r w:rsidR="00BD48C2" w:rsidRPr="00C960E6">
              <w:rPr>
                <w:b/>
                <w:sz w:val="20"/>
                <w:szCs w:val="20"/>
              </w:rPr>
              <w:t>декабря</w:t>
            </w:r>
            <w:r w:rsidR="00173991">
              <w:rPr>
                <w:b/>
                <w:sz w:val="20"/>
                <w:szCs w:val="20"/>
              </w:rPr>
              <w:t xml:space="preserve"> </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C960E6" w:rsidRDefault="00173991"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w:t>
            </w:r>
            <w:r w:rsidRPr="00C960E6">
              <w:rPr>
                <w:sz w:val="20"/>
                <w:szCs w:val="20"/>
              </w:rPr>
              <w:lastRenderedPageBreak/>
              <w:t xml:space="preserve">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A86B9A">
              <w:rPr>
                <w:sz w:val="20"/>
                <w:szCs w:val="20"/>
              </w:rPr>
              <w:t>1</w:t>
            </w:r>
            <w:r w:rsidR="00173991">
              <w:rPr>
                <w:sz w:val="20"/>
                <w:szCs w:val="20"/>
              </w:rPr>
              <w:t>9</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4448C3">
            <w:pPr>
              <w:ind w:firstLine="170"/>
              <w:jc w:val="both"/>
              <w:rPr>
                <w:sz w:val="20"/>
                <w:szCs w:val="20"/>
              </w:rPr>
            </w:pPr>
            <w:r w:rsidRPr="00C960E6">
              <w:rPr>
                <w:bCs/>
                <w:sz w:val="20"/>
                <w:szCs w:val="20"/>
              </w:rPr>
              <w:t>«</w:t>
            </w:r>
            <w:r w:rsidR="00173991">
              <w:rPr>
                <w:bCs/>
                <w:sz w:val="20"/>
                <w:szCs w:val="20"/>
              </w:rPr>
              <w:t>26</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173991">
        <w:trPr>
          <w:trHeight w:val="2104"/>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173991" w:rsidRDefault="00173991" w:rsidP="00173991">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173991" w:rsidRDefault="00173991" w:rsidP="00173991">
            <w:pPr>
              <w:autoSpaceDE w:val="0"/>
              <w:autoSpaceDN w:val="0"/>
              <w:adjustRightInd w:val="0"/>
              <w:ind w:firstLine="176"/>
              <w:jc w:val="both"/>
              <w:rPr>
                <w:i/>
                <w:sz w:val="20"/>
                <w:szCs w:val="20"/>
              </w:rPr>
            </w:pPr>
          </w:p>
          <w:p w:rsidR="00173991" w:rsidRDefault="00173991" w:rsidP="00173991">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173991" w:rsidP="0017399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A86B9A" w:rsidRDefault="00017993" w:rsidP="00C960E6">
            <w:pPr>
              <w:shd w:val="clear" w:color="auto" w:fill="FFFFFF"/>
              <w:tabs>
                <w:tab w:val="left" w:pos="1701"/>
                <w:tab w:val="left" w:pos="2127"/>
              </w:tabs>
              <w:ind w:firstLine="176"/>
              <w:jc w:val="both"/>
              <w:rPr>
                <w:b/>
                <w:sz w:val="20"/>
                <w:szCs w:val="20"/>
              </w:rPr>
            </w:pPr>
            <w:r>
              <w:rPr>
                <w:b/>
                <w:sz w:val="20"/>
                <w:szCs w:val="20"/>
              </w:rPr>
              <w:t>29277,</w:t>
            </w:r>
            <w:r w:rsidRPr="00017993">
              <w:rPr>
                <w:b/>
                <w:sz w:val="20"/>
                <w:szCs w:val="20"/>
              </w:rPr>
              <w:t xml:space="preserve">62 руб. (двадцать девять тысяч двести семьдесят семь рублей шестьдесят две копейки) </w:t>
            </w:r>
          </w:p>
          <w:p w:rsidR="00017993" w:rsidRPr="00C960E6" w:rsidRDefault="00017993"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017993">
              <w:rPr>
                <w:sz w:val="20"/>
                <w:szCs w:val="20"/>
                <w:u w:val="single"/>
              </w:rPr>
              <w:t>282-24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lastRenderedPageBreak/>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 xml:space="preserve">предоставлении Заказчиком гаранту судебных актов, подтверждающих </w:t>
            </w:r>
            <w:r w:rsidR="00C916D7" w:rsidRPr="00C960E6">
              <w:rPr>
                <w:rFonts w:eastAsia="Tinos"/>
                <w:sz w:val="20"/>
                <w:szCs w:val="20"/>
              </w:rPr>
              <w:lastRenderedPageBreak/>
              <w:t>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w:t>
            </w:r>
            <w:r w:rsidR="00476722" w:rsidRPr="00C960E6">
              <w:rPr>
                <w:sz w:val="20"/>
                <w:szCs w:val="20"/>
              </w:rPr>
              <w:lastRenderedPageBreak/>
              <w:t>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C960E6" w:rsidRDefault="004016AF" w:rsidP="00C960E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proofErr w:type="gramEnd"/>
          </w:p>
          <w:p w:rsidR="002E181F" w:rsidRPr="00C960E6" w:rsidRDefault="00974EB2" w:rsidP="00C960E6">
            <w:pPr>
              <w:tabs>
                <w:tab w:val="left" w:pos="681"/>
              </w:tabs>
              <w:autoSpaceDE w:val="0"/>
              <w:autoSpaceDN w:val="0"/>
              <w:adjustRightInd w:val="0"/>
              <w:ind w:firstLine="170"/>
              <w:jc w:val="both"/>
              <w:rPr>
                <w:b/>
                <w:sz w:val="20"/>
                <w:szCs w:val="20"/>
              </w:rPr>
            </w:pPr>
            <w:r w:rsidRPr="00C960E6">
              <w:rPr>
                <w:b/>
                <w:sz w:val="20"/>
                <w:szCs w:val="20"/>
              </w:rPr>
              <w:t>- копия</w:t>
            </w:r>
            <w:r w:rsidR="00EE07BB" w:rsidRPr="00C960E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C960E6">
              <w:rPr>
                <w:b/>
                <w:sz w:val="20"/>
                <w:szCs w:val="20"/>
              </w:rPr>
              <w:t>;</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lastRenderedPageBreak/>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уг, являющихся предметом закупки:</w:t>
            </w:r>
          </w:p>
          <w:p w:rsidR="00EE07BB" w:rsidRPr="00C960E6" w:rsidRDefault="00EE07BB" w:rsidP="00C960E6">
            <w:pPr>
              <w:autoSpaceDE w:val="0"/>
              <w:autoSpaceDN w:val="0"/>
              <w:adjustRightInd w:val="0"/>
              <w:ind w:firstLine="170"/>
              <w:jc w:val="both"/>
              <w:rPr>
                <w:sz w:val="20"/>
                <w:szCs w:val="20"/>
              </w:rPr>
            </w:pPr>
            <w:r w:rsidRPr="00C960E6">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C960E6">
              <w:rPr>
                <w:b/>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 xml:space="preserve">с участием субъектов малого и </w:t>
            </w:r>
            <w:r w:rsidR="00E865E0" w:rsidRPr="00C960E6">
              <w:rPr>
                <w:sz w:val="20"/>
                <w:szCs w:val="20"/>
              </w:rPr>
              <w:lastRenderedPageBreak/>
              <w:t>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C960E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lastRenderedPageBreak/>
              <w:t xml:space="preserve"> Требование не установлено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4448C3">
            <w:pPr>
              <w:ind w:firstLine="170"/>
              <w:jc w:val="both"/>
              <w:rPr>
                <w:sz w:val="20"/>
                <w:szCs w:val="20"/>
              </w:rPr>
            </w:pPr>
            <w:r w:rsidRPr="00C960E6">
              <w:rPr>
                <w:sz w:val="20"/>
                <w:szCs w:val="20"/>
              </w:rPr>
              <w:t>«</w:t>
            </w:r>
            <w:r w:rsidR="00173991">
              <w:rPr>
                <w:sz w:val="20"/>
                <w:szCs w:val="20"/>
              </w:rPr>
              <w:t>25</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173991">
            <w:pPr>
              <w:ind w:firstLine="170"/>
              <w:jc w:val="both"/>
              <w:rPr>
                <w:b/>
                <w:sz w:val="20"/>
                <w:szCs w:val="20"/>
              </w:rPr>
            </w:pPr>
            <w:r w:rsidRPr="00C960E6">
              <w:rPr>
                <w:b/>
                <w:sz w:val="20"/>
                <w:szCs w:val="20"/>
              </w:rPr>
              <w:t>«</w:t>
            </w:r>
            <w:r w:rsidR="00173991">
              <w:rPr>
                <w:b/>
                <w:sz w:val="20"/>
                <w:szCs w:val="20"/>
              </w:rPr>
              <w:t>26</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w:t>
            </w:r>
            <w:r w:rsidRPr="00C960E6">
              <w:rPr>
                <w:sz w:val="20"/>
                <w:szCs w:val="20"/>
              </w:rPr>
              <w:lastRenderedPageBreak/>
              <w:t>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C960E6">
              <w:rPr>
                <w:sz w:val="20"/>
                <w:szCs w:val="20"/>
              </w:rPr>
              <w:lastRenderedPageBreak/>
              <w:t xml:space="preserve">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w:t>
            </w:r>
            <w:r w:rsidRPr="00C960E6">
              <w:rPr>
                <w:bCs/>
                <w:sz w:val="20"/>
                <w:szCs w:val="20"/>
              </w:rPr>
              <w:lastRenderedPageBreak/>
              <w:t>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C960E6">
              <w:rPr>
                <w:bCs/>
                <w:sz w:val="20"/>
                <w:szCs w:val="20"/>
              </w:rPr>
              <w:lastRenderedPageBreak/>
              <w:t>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w:t>
            </w:r>
            <w:r w:rsidRPr="00C960E6">
              <w:rPr>
                <w:rFonts w:ascii="Times New Roman" w:hAnsi="Times New Roman" w:cs="Times New Roman"/>
                <w:color w:val="auto"/>
                <w:sz w:val="20"/>
                <w:szCs w:val="20"/>
              </w:rPr>
              <w:lastRenderedPageBreak/>
              <w:t>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w:t>
            </w:r>
            <w:r w:rsidR="00CA1A43" w:rsidRPr="00C960E6">
              <w:rPr>
                <w:rFonts w:ascii="Times New Roman" w:hAnsi="Times New Roman" w:cs="Times New Roman"/>
                <w:sz w:val="20"/>
                <w:szCs w:val="20"/>
              </w:rPr>
              <w:lastRenderedPageBreak/>
              <w:t xml:space="preserve">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lastRenderedPageBreak/>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w:t>
            </w:r>
            <w:r w:rsidRPr="00C960E6">
              <w:rPr>
                <w:rFonts w:ascii="Times New Roman" w:hAnsi="Times New Roman" w:cs="Times New Roman"/>
                <w:color w:val="auto"/>
                <w:sz w:val="20"/>
                <w:szCs w:val="20"/>
              </w:rPr>
              <w:lastRenderedPageBreak/>
              <w:t>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lastRenderedPageBreak/>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017993" w:rsidRDefault="00017993" w:rsidP="00781D29">
      <w:pPr>
        <w:jc w:val="right"/>
        <w:rPr>
          <w:b/>
          <w:bCs/>
          <w:sz w:val="20"/>
          <w:szCs w:val="20"/>
        </w:rPr>
      </w:pPr>
    </w:p>
    <w:p w:rsidR="00017993" w:rsidRDefault="00017993" w:rsidP="00781D29">
      <w:pPr>
        <w:jc w:val="right"/>
        <w:rPr>
          <w:b/>
          <w:bCs/>
          <w:sz w:val="20"/>
          <w:szCs w:val="20"/>
        </w:rPr>
      </w:pPr>
    </w:p>
    <w:p w:rsidR="00017993" w:rsidRDefault="00017993"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017993">
        <w:rPr>
          <w:b/>
          <w:bCs/>
          <w:sz w:val="20"/>
        </w:rPr>
        <w:t>цефалоспоринов</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017993">
        <w:rPr>
          <w:b/>
          <w:kern w:val="32"/>
          <w:sz w:val="20"/>
          <w:szCs w:val="20"/>
        </w:rPr>
        <w:t>282-24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017993">
        <w:rPr>
          <w:b/>
          <w:bCs/>
          <w:sz w:val="20"/>
        </w:rPr>
        <w:t>цефалоспоринов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414"/>
        <w:gridCol w:w="4030"/>
        <w:gridCol w:w="633"/>
        <w:gridCol w:w="643"/>
        <w:gridCol w:w="2172"/>
      </w:tblGrid>
      <w:tr w:rsidR="00E95738" w:rsidRPr="00017993" w:rsidTr="00017993">
        <w:trPr>
          <w:trHeight w:val="498"/>
          <w:jc w:val="center"/>
        </w:trPr>
        <w:tc>
          <w:tcPr>
            <w:tcW w:w="0" w:type="auto"/>
            <w:shd w:val="clear" w:color="auto" w:fill="auto"/>
            <w:vAlign w:val="center"/>
          </w:tcPr>
          <w:p w:rsidR="00E95738" w:rsidRPr="00017993" w:rsidRDefault="00E95738" w:rsidP="00CD2C1B">
            <w:pPr>
              <w:tabs>
                <w:tab w:val="left" w:pos="0"/>
              </w:tabs>
              <w:jc w:val="center"/>
              <w:rPr>
                <w:b/>
                <w:sz w:val="18"/>
                <w:szCs w:val="18"/>
              </w:rPr>
            </w:pPr>
            <w:r w:rsidRPr="00017993">
              <w:rPr>
                <w:b/>
                <w:kern w:val="28"/>
                <w:sz w:val="18"/>
                <w:szCs w:val="18"/>
              </w:rPr>
              <w:t xml:space="preserve">№ </w:t>
            </w:r>
            <w:proofErr w:type="gramStart"/>
            <w:r w:rsidRPr="00017993">
              <w:rPr>
                <w:b/>
                <w:kern w:val="28"/>
                <w:sz w:val="18"/>
                <w:szCs w:val="18"/>
              </w:rPr>
              <w:t>п</w:t>
            </w:r>
            <w:proofErr w:type="gramEnd"/>
            <w:r w:rsidRPr="00017993">
              <w:rPr>
                <w:b/>
                <w:kern w:val="28"/>
                <w:sz w:val="18"/>
                <w:szCs w:val="18"/>
              </w:rPr>
              <w:t>/п</w:t>
            </w:r>
          </w:p>
        </w:tc>
        <w:tc>
          <w:tcPr>
            <w:tcW w:w="2414"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Международное непатентованное наименование товара</w:t>
            </w:r>
          </w:p>
        </w:tc>
        <w:tc>
          <w:tcPr>
            <w:tcW w:w="4030"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Характеристика товара</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Ед. изм.</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Кол-во</w:t>
            </w:r>
          </w:p>
        </w:tc>
        <w:tc>
          <w:tcPr>
            <w:tcW w:w="0" w:type="auto"/>
            <w:vAlign w:val="center"/>
          </w:tcPr>
          <w:p w:rsidR="00E95738" w:rsidRPr="00017993" w:rsidRDefault="00E95738" w:rsidP="00CD2C1B">
            <w:pPr>
              <w:jc w:val="center"/>
              <w:rPr>
                <w:b/>
                <w:color w:val="000000"/>
                <w:sz w:val="18"/>
                <w:szCs w:val="18"/>
              </w:rPr>
            </w:pPr>
            <w:r w:rsidRPr="00017993">
              <w:rPr>
                <w:b/>
                <w:color w:val="000000"/>
                <w:sz w:val="18"/>
                <w:szCs w:val="18"/>
              </w:rPr>
              <w:t>Начальная (максимальная)* цена за ед., руб.</w:t>
            </w:r>
          </w:p>
        </w:tc>
      </w:tr>
      <w:tr w:rsidR="00017993" w:rsidRPr="00017993" w:rsidTr="00017993">
        <w:trPr>
          <w:trHeight w:val="20"/>
          <w:jc w:val="center"/>
        </w:trPr>
        <w:tc>
          <w:tcPr>
            <w:tcW w:w="0" w:type="auto"/>
            <w:shd w:val="clear" w:color="auto" w:fill="auto"/>
          </w:tcPr>
          <w:p w:rsidR="00017993" w:rsidRPr="00017993" w:rsidRDefault="00017993" w:rsidP="00CD2C1B">
            <w:pPr>
              <w:tabs>
                <w:tab w:val="left" w:pos="0"/>
              </w:tabs>
              <w:jc w:val="center"/>
              <w:rPr>
                <w:kern w:val="28"/>
                <w:sz w:val="18"/>
                <w:szCs w:val="18"/>
              </w:rPr>
            </w:pPr>
            <w:r w:rsidRPr="00017993">
              <w:rPr>
                <w:kern w:val="28"/>
                <w:sz w:val="18"/>
                <w:szCs w:val="18"/>
              </w:rPr>
              <w:t>1</w:t>
            </w:r>
          </w:p>
        </w:tc>
        <w:tc>
          <w:tcPr>
            <w:tcW w:w="2414" w:type="dxa"/>
            <w:shd w:val="clear" w:color="auto" w:fill="auto"/>
          </w:tcPr>
          <w:p w:rsidR="00017993" w:rsidRPr="00017993" w:rsidRDefault="00017993" w:rsidP="00017993">
            <w:pPr>
              <w:rPr>
                <w:color w:val="000000"/>
                <w:sz w:val="18"/>
                <w:szCs w:val="18"/>
              </w:rPr>
            </w:pPr>
            <w:proofErr w:type="spellStart"/>
            <w:r w:rsidRPr="00017993">
              <w:rPr>
                <w:color w:val="000000"/>
                <w:sz w:val="18"/>
                <w:szCs w:val="18"/>
              </w:rPr>
              <w:t>Цефтриаксон</w:t>
            </w:r>
            <w:proofErr w:type="spellEnd"/>
            <w:r w:rsidRPr="00017993">
              <w:rPr>
                <w:color w:val="000000"/>
                <w:sz w:val="18"/>
                <w:szCs w:val="18"/>
              </w:rPr>
              <w:t xml:space="preserve"> </w:t>
            </w:r>
          </w:p>
        </w:tc>
        <w:tc>
          <w:tcPr>
            <w:tcW w:w="4030" w:type="dxa"/>
            <w:shd w:val="clear" w:color="auto" w:fill="auto"/>
          </w:tcPr>
          <w:p w:rsidR="00017993" w:rsidRPr="00017993" w:rsidRDefault="00017993">
            <w:pPr>
              <w:rPr>
                <w:color w:val="000000"/>
                <w:sz w:val="18"/>
                <w:szCs w:val="18"/>
                <w:lang w:eastAsia="en-US"/>
              </w:rPr>
            </w:pPr>
            <w:proofErr w:type="gramStart"/>
            <w:r w:rsidRPr="00017993">
              <w:rPr>
                <w:color w:val="000000"/>
                <w:sz w:val="18"/>
                <w:szCs w:val="18"/>
              </w:rPr>
              <w:t>порошок для приготовления раствора для в/в и в/м введения 1г флаконы №</w:t>
            </w:r>
            <w:r>
              <w:rPr>
                <w:color w:val="000000"/>
                <w:sz w:val="18"/>
                <w:szCs w:val="18"/>
              </w:rPr>
              <w:t xml:space="preserve"> </w:t>
            </w:r>
            <w:r w:rsidRPr="00017993">
              <w:rPr>
                <w:color w:val="000000"/>
                <w:sz w:val="18"/>
                <w:szCs w:val="18"/>
              </w:rPr>
              <w:t>50.</w:t>
            </w:r>
            <w:proofErr w:type="gramEnd"/>
            <w:r w:rsidRPr="00017993">
              <w:rPr>
                <w:color w:val="000000"/>
                <w:sz w:val="18"/>
                <w:szCs w:val="18"/>
              </w:rPr>
              <w:t xml:space="preserve">  </w:t>
            </w:r>
            <w:r w:rsidRPr="00017993">
              <w:rPr>
                <w:b/>
                <w:bCs/>
                <w:color w:val="000000"/>
                <w:sz w:val="18"/>
                <w:szCs w:val="18"/>
              </w:rPr>
              <w:t>Хранение при комнатной температуре</w:t>
            </w:r>
          </w:p>
        </w:tc>
        <w:tc>
          <w:tcPr>
            <w:tcW w:w="0" w:type="auto"/>
          </w:tcPr>
          <w:p w:rsidR="00017993" w:rsidRPr="00017993" w:rsidRDefault="00017993" w:rsidP="00017993">
            <w:pPr>
              <w:jc w:val="center"/>
              <w:rPr>
                <w:color w:val="000000"/>
                <w:sz w:val="18"/>
                <w:szCs w:val="18"/>
              </w:rPr>
            </w:pPr>
            <w:proofErr w:type="spellStart"/>
            <w:r w:rsidRPr="00017993">
              <w:rPr>
                <w:color w:val="000000"/>
                <w:sz w:val="18"/>
                <w:szCs w:val="18"/>
                <w:lang w:eastAsia="en-US"/>
              </w:rPr>
              <w:t>Уп</w:t>
            </w:r>
            <w:proofErr w:type="spellEnd"/>
            <w:r w:rsidRPr="00017993">
              <w:rPr>
                <w:color w:val="000000"/>
                <w:sz w:val="18"/>
                <w:szCs w:val="18"/>
                <w:lang w:eastAsia="en-US"/>
              </w:rPr>
              <w:t>.</w:t>
            </w:r>
          </w:p>
        </w:tc>
        <w:tc>
          <w:tcPr>
            <w:tcW w:w="0" w:type="auto"/>
          </w:tcPr>
          <w:p w:rsidR="00017993" w:rsidRPr="00017993" w:rsidRDefault="00017993" w:rsidP="00017993">
            <w:pPr>
              <w:jc w:val="center"/>
              <w:rPr>
                <w:color w:val="000000"/>
                <w:sz w:val="18"/>
                <w:szCs w:val="18"/>
              </w:rPr>
            </w:pPr>
            <w:r w:rsidRPr="00017993">
              <w:rPr>
                <w:color w:val="000000"/>
                <w:sz w:val="18"/>
                <w:szCs w:val="18"/>
                <w:lang w:eastAsia="en-US"/>
              </w:rPr>
              <w:t>340</w:t>
            </w:r>
          </w:p>
        </w:tc>
        <w:tc>
          <w:tcPr>
            <w:tcW w:w="0" w:type="auto"/>
          </w:tcPr>
          <w:p w:rsidR="00017993" w:rsidRPr="00017993" w:rsidRDefault="00017993" w:rsidP="00017993">
            <w:pPr>
              <w:jc w:val="center"/>
              <w:rPr>
                <w:color w:val="000000"/>
                <w:sz w:val="18"/>
                <w:szCs w:val="18"/>
              </w:rPr>
            </w:pPr>
            <w:r w:rsidRPr="00017993">
              <w:rPr>
                <w:color w:val="000000"/>
                <w:sz w:val="18"/>
                <w:szCs w:val="18"/>
              </w:rPr>
              <w:t>1 495,83</w:t>
            </w:r>
          </w:p>
        </w:tc>
      </w:tr>
      <w:tr w:rsidR="00017993" w:rsidRPr="00017993" w:rsidTr="00017993">
        <w:trPr>
          <w:trHeight w:val="20"/>
          <w:jc w:val="center"/>
        </w:trPr>
        <w:tc>
          <w:tcPr>
            <w:tcW w:w="0" w:type="auto"/>
            <w:shd w:val="clear" w:color="auto" w:fill="auto"/>
          </w:tcPr>
          <w:p w:rsidR="00017993" w:rsidRPr="00017993" w:rsidRDefault="00017993" w:rsidP="00CD2C1B">
            <w:pPr>
              <w:tabs>
                <w:tab w:val="left" w:pos="0"/>
              </w:tabs>
              <w:jc w:val="center"/>
              <w:rPr>
                <w:kern w:val="28"/>
                <w:sz w:val="18"/>
                <w:szCs w:val="18"/>
              </w:rPr>
            </w:pPr>
            <w:r w:rsidRPr="00017993">
              <w:rPr>
                <w:kern w:val="28"/>
                <w:sz w:val="18"/>
                <w:szCs w:val="18"/>
              </w:rPr>
              <w:t>2</w:t>
            </w:r>
          </w:p>
        </w:tc>
        <w:tc>
          <w:tcPr>
            <w:tcW w:w="2414" w:type="dxa"/>
            <w:shd w:val="clear" w:color="auto" w:fill="auto"/>
          </w:tcPr>
          <w:p w:rsidR="00017993" w:rsidRPr="00017993" w:rsidRDefault="00017993" w:rsidP="00017993">
            <w:pPr>
              <w:rPr>
                <w:color w:val="000000"/>
                <w:sz w:val="18"/>
                <w:szCs w:val="18"/>
              </w:rPr>
            </w:pPr>
            <w:proofErr w:type="spellStart"/>
            <w:r w:rsidRPr="00017993">
              <w:rPr>
                <w:color w:val="000000"/>
                <w:sz w:val="18"/>
                <w:szCs w:val="18"/>
              </w:rPr>
              <w:t>Цефотаксим</w:t>
            </w:r>
            <w:proofErr w:type="spellEnd"/>
          </w:p>
        </w:tc>
        <w:tc>
          <w:tcPr>
            <w:tcW w:w="4030" w:type="dxa"/>
            <w:shd w:val="clear" w:color="auto" w:fill="auto"/>
          </w:tcPr>
          <w:p w:rsidR="00017993" w:rsidRPr="00017993" w:rsidRDefault="00017993">
            <w:pPr>
              <w:rPr>
                <w:color w:val="000000"/>
                <w:sz w:val="18"/>
                <w:szCs w:val="18"/>
                <w:lang w:eastAsia="en-US"/>
              </w:rPr>
            </w:pPr>
            <w:proofErr w:type="gramStart"/>
            <w:r w:rsidRPr="00017993">
              <w:rPr>
                <w:color w:val="000000"/>
                <w:sz w:val="18"/>
                <w:szCs w:val="18"/>
              </w:rPr>
              <w:t>порошок для приготовления раствора для в/в и в/м введения 1г флаконы  №</w:t>
            </w:r>
            <w:r>
              <w:rPr>
                <w:color w:val="000000"/>
                <w:sz w:val="18"/>
                <w:szCs w:val="18"/>
              </w:rPr>
              <w:t xml:space="preserve"> </w:t>
            </w:r>
            <w:r w:rsidRPr="00017993">
              <w:rPr>
                <w:color w:val="000000"/>
                <w:sz w:val="18"/>
                <w:szCs w:val="18"/>
              </w:rPr>
              <w:t xml:space="preserve">1. </w:t>
            </w:r>
            <w:proofErr w:type="gramEnd"/>
          </w:p>
        </w:tc>
        <w:tc>
          <w:tcPr>
            <w:tcW w:w="0" w:type="auto"/>
          </w:tcPr>
          <w:p w:rsidR="00017993" w:rsidRPr="00017993" w:rsidRDefault="00017993" w:rsidP="00017993">
            <w:pPr>
              <w:jc w:val="center"/>
              <w:rPr>
                <w:color w:val="000000"/>
                <w:sz w:val="18"/>
                <w:szCs w:val="18"/>
              </w:rPr>
            </w:pPr>
            <w:proofErr w:type="spellStart"/>
            <w:r w:rsidRPr="00017993">
              <w:rPr>
                <w:color w:val="000000"/>
                <w:sz w:val="18"/>
                <w:szCs w:val="18"/>
                <w:lang w:eastAsia="en-US"/>
              </w:rPr>
              <w:t>Уп</w:t>
            </w:r>
            <w:proofErr w:type="spellEnd"/>
            <w:r w:rsidRPr="00017993">
              <w:rPr>
                <w:color w:val="000000"/>
                <w:sz w:val="18"/>
                <w:szCs w:val="18"/>
                <w:lang w:eastAsia="en-US"/>
              </w:rPr>
              <w:t>.</w:t>
            </w:r>
          </w:p>
        </w:tc>
        <w:tc>
          <w:tcPr>
            <w:tcW w:w="0" w:type="auto"/>
          </w:tcPr>
          <w:p w:rsidR="00017993" w:rsidRPr="00017993" w:rsidRDefault="00017993" w:rsidP="00017993">
            <w:pPr>
              <w:jc w:val="center"/>
              <w:rPr>
                <w:color w:val="000000"/>
                <w:sz w:val="18"/>
                <w:szCs w:val="18"/>
              </w:rPr>
            </w:pPr>
            <w:r w:rsidRPr="00017993">
              <w:rPr>
                <w:color w:val="000000"/>
                <w:sz w:val="18"/>
                <w:szCs w:val="18"/>
                <w:lang w:eastAsia="en-US"/>
              </w:rPr>
              <w:t>1500</w:t>
            </w:r>
          </w:p>
        </w:tc>
        <w:tc>
          <w:tcPr>
            <w:tcW w:w="0" w:type="auto"/>
          </w:tcPr>
          <w:p w:rsidR="00017993" w:rsidRPr="00017993" w:rsidRDefault="00017993" w:rsidP="00017993">
            <w:pPr>
              <w:jc w:val="center"/>
              <w:rPr>
                <w:color w:val="000000"/>
                <w:sz w:val="18"/>
                <w:szCs w:val="18"/>
              </w:rPr>
            </w:pPr>
            <w:r w:rsidRPr="00017993">
              <w:rPr>
                <w:color w:val="000000"/>
                <w:sz w:val="18"/>
                <w:szCs w:val="18"/>
              </w:rPr>
              <w:t>42,32</w:t>
            </w:r>
          </w:p>
        </w:tc>
      </w:tr>
      <w:tr w:rsidR="00017993" w:rsidRPr="00017993" w:rsidTr="00017993">
        <w:trPr>
          <w:trHeight w:val="20"/>
          <w:jc w:val="center"/>
        </w:trPr>
        <w:tc>
          <w:tcPr>
            <w:tcW w:w="0" w:type="auto"/>
            <w:shd w:val="clear" w:color="auto" w:fill="auto"/>
          </w:tcPr>
          <w:p w:rsidR="00017993" w:rsidRPr="00017993" w:rsidRDefault="00017993" w:rsidP="00CD2C1B">
            <w:pPr>
              <w:tabs>
                <w:tab w:val="left" w:pos="0"/>
              </w:tabs>
              <w:jc w:val="center"/>
              <w:rPr>
                <w:kern w:val="28"/>
                <w:sz w:val="18"/>
                <w:szCs w:val="18"/>
              </w:rPr>
            </w:pPr>
            <w:r w:rsidRPr="00017993">
              <w:rPr>
                <w:kern w:val="28"/>
                <w:sz w:val="18"/>
                <w:szCs w:val="18"/>
              </w:rPr>
              <w:t>3</w:t>
            </w:r>
          </w:p>
        </w:tc>
        <w:tc>
          <w:tcPr>
            <w:tcW w:w="2414" w:type="dxa"/>
            <w:shd w:val="clear" w:color="auto" w:fill="auto"/>
          </w:tcPr>
          <w:p w:rsidR="00017993" w:rsidRPr="00017993" w:rsidRDefault="00017993" w:rsidP="00017993">
            <w:pPr>
              <w:rPr>
                <w:color w:val="000000"/>
                <w:sz w:val="18"/>
                <w:szCs w:val="18"/>
              </w:rPr>
            </w:pPr>
            <w:proofErr w:type="spellStart"/>
            <w:r w:rsidRPr="00017993">
              <w:rPr>
                <w:color w:val="000000"/>
                <w:sz w:val="18"/>
                <w:szCs w:val="18"/>
              </w:rPr>
              <w:t>Цефепим</w:t>
            </w:r>
            <w:proofErr w:type="spellEnd"/>
            <w:r w:rsidRPr="00017993">
              <w:rPr>
                <w:color w:val="000000"/>
                <w:sz w:val="18"/>
                <w:szCs w:val="18"/>
              </w:rPr>
              <w:t xml:space="preserve"> </w:t>
            </w:r>
          </w:p>
        </w:tc>
        <w:tc>
          <w:tcPr>
            <w:tcW w:w="4030" w:type="dxa"/>
            <w:shd w:val="clear" w:color="auto" w:fill="auto"/>
          </w:tcPr>
          <w:p w:rsidR="00017993" w:rsidRPr="00017993" w:rsidRDefault="00017993">
            <w:pPr>
              <w:rPr>
                <w:color w:val="000000"/>
                <w:sz w:val="18"/>
                <w:szCs w:val="18"/>
              </w:rPr>
            </w:pPr>
            <w:proofErr w:type="gramStart"/>
            <w:r w:rsidRPr="00017993">
              <w:rPr>
                <w:color w:val="000000"/>
                <w:sz w:val="18"/>
                <w:szCs w:val="18"/>
              </w:rPr>
              <w:t>порошок для приготовления раствора для в/в и в/м введения 1г флаконы  №</w:t>
            </w:r>
            <w:r>
              <w:rPr>
                <w:color w:val="000000"/>
                <w:sz w:val="18"/>
                <w:szCs w:val="18"/>
              </w:rPr>
              <w:t xml:space="preserve"> </w:t>
            </w:r>
            <w:r w:rsidRPr="00017993">
              <w:rPr>
                <w:color w:val="000000"/>
                <w:sz w:val="18"/>
                <w:szCs w:val="18"/>
              </w:rPr>
              <w:t xml:space="preserve">1. </w:t>
            </w:r>
            <w:proofErr w:type="gramEnd"/>
          </w:p>
        </w:tc>
        <w:tc>
          <w:tcPr>
            <w:tcW w:w="0" w:type="auto"/>
          </w:tcPr>
          <w:p w:rsidR="00017993" w:rsidRPr="00017993" w:rsidRDefault="00017993" w:rsidP="00017993">
            <w:pPr>
              <w:jc w:val="center"/>
              <w:rPr>
                <w:color w:val="000000"/>
                <w:sz w:val="18"/>
                <w:szCs w:val="18"/>
              </w:rPr>
            </w:pPr>
            <w:proofErr w:type="spellStart"/>
            <w:r w:rsidRPr="00017993">
              <w:rPr>
                <w:color w:val="000000"/>
                <w:sz w:val="18"/>
                <w:szCs w:val="18"/>
                <w:lang w:eastAsia="en-US"/>
              </w:rPr>
              <w:t>Уп</w:t>
            </w:r>
            <w:proofErr w:type="spellEnd"/>
            <w:r w:rsidRPr="00017993">
              <w:rPr>
                <w:color w:val="000000"/>
                <w:sz w:val="18"/>
                <w:szCs w:val="18"/>
                <w:lang w:eastAsia="en-US"/>
              </w:rPr>
              <w:t>.</w:t>
            </w:r>
          </w:p>
        </w:tc>
        <w:tc>
          <w:tcPr>
            <w:tcW w:w="0" w:type="auto"/>
          </w:tcPr>
          <w:p w:rsidR="00017993" w:rsidRPr="00017993" w:rsidRDefault="00017993" w:rsidP="00017993">
            <w:pPr>
              <w:jc w:val="center"/>
              <w:rPr>
                <w:color w:val="000000"/>
                <w:sz w:val="18"/>
                <w:szCs w:val="18"/>
              </w:rPr>
            </w:pPr>
            <w:r w:rsidRPr="00017993">
              <w:rPr>
                <w:color w:val="000000"/>
                <w:sz w:val="18"/>
                <w:szCs w:val="18"/>
                <w:lang w:eastAsia="en-US"/>
              </w:rPr>
              <w:t>450</w:t>
            </w:r>
          </w:p>
        </w:tc>
        <w:tc>
          <w:tcPr>
            <w:tcW w:w="0" w:type="auto"/>
          </w:tcPr>
          <w:p w:rsidR="00017993" w:rsidRPr="00017993" w:rsidRDefault="00017993" w:rsidP="00017993">
            <w:pPr>
              <w:jc w:val="center"/>
              <w:rPr>
                <w:color w:val="000000"/>
                <w:sz w:val="18"/>
                <w:szCs w:val="18"/>
              </w:rPr>
            </w:pPr>
            <w:r w:rsidRPr="00017993">
              <w:rPr>
                <w:color w:val="000000"/>
                <w:sz w:val="18"/>
                <w:szCs w:val="18"/>
              </w:rPr>
              <w:t>169,33</w:t>
            </w:r>
          </w:p>
        </w:tc>
      </w:tr>
      <w:tr w:rsidR="00017993" w:rsidRPr="00017993" w:rsidTr="00017993">
        <w:trPr>
          <w:trHeight w:val="20"/>
          <w:jc w:val="center"/>
        </w:trPr>
        <w:tc>
          <w:tcPr>
            <w:tcW w:w="0" w:type="auto"/>
            <w:shd w:val="clear" w:color="auto" w:fill="auto"/>
          </w:tcPr>
          <w:p w:rsidR="00017993" w:rsidRPr="00017993" w:rsidRDefault="00017993" w:rsidP="00CD2C1B">
            <w:pPr>
              <w:tabs>
                <w:tab w:val="left" w:pos="0"/>
              </w:tabs>
              <w:jc w:val="center"/>
              <w:rPr>
                <w:kern w:val="28"/>
                <w:sz w:val="18"/>
                <w:szCs w:val="18"/>
              </w:rPr>
            </w:pPr>
            <w:r w:rsidRPr="00017993">
              <w:rPr>
                <w:kern w:val="28"/>
                <w:sz w:val="18"/>
                <w:szCs w:val="18"/>
              </w:rPr>
              <w:t>4</w:t>
            </w:r>
          </w:p>
        </w:tc>
        <w:tc>
          <w:tcPr>
            <w:tcW w:w="2414" w:type="dxa"/>
            <w:shd w:val="clear" w:color="auto" w:fill="auto"/>
          </w:tcPr>
          <w:p w:rsidR="00017993" w:rsidRPr="00017993" w:rsidRDefault="00017993" w:rsidP="00017993">
            <w:pPr>
              <w:rPr>
                <w:color w:val="000000"/>
                <w:sz w:val="18"/>
                <w:szCs w:val="18"/>
              </w:rPr>
            </w:pPr>
            <w:proofErr w:type="spellStart"/>
            <w:r w:rsidRPr="00017993">
              <w:rPr>
                <w:color w:val="000000"/>
                <w:sz w:val="18"/>
                <w:szCs w:val="18"/>
              </w:rPr>
              <w:t>Цефоперазон</w:t>
            </w:r>
            <w:proofErr w:type="spellEnd"/>
            <w:r w:rsidRPr="00017993">
              <w:rPr>
                <w:color w:val="000000"/>
                <w:sz w:val="18"/>
                <w:szCs w:val="18"/>
              </w:rPr>
              <w:t>+(</w:t>
            </w:r>
            <w:proofErr w:type="spellStart"/>
            <w:r w:rsidRPr="00017993">
              <w:rPr>
                <w:color w:val="000000"/>
                <w:sz w:val="18"/>
                <w:szCs w:val="18"/>
              </w:rPr>
              <w:t>Сульбактам</w:t>
            </w:r>
            <w:proofErr w:type="spellEnd"/>
            <w:r w:rsidRPr="00017993">
              <w:rPr>
                <w:color w:val="000000"/>
                <w:sz w:val="18"/>
                <w:szCs w:val="18"/>
              </w:rPr>
              <w:t>)</w:t>
            </w:r>
          </w:p>
        </w:tc>
        <w:tc>
          <w:tcPr>
            <w:tcW w:w="4030" w:type="dxa"/>
            <w:shd w:val="clear" w:color="auto" w:fill="auto"/>
          </w:tcPr>
          <w:p w:rsidR="00017993" w:rsidRPr="00017993" w:rsidRDefault="00017993" w:rsidP="00017993">
            <w:pPr>
              <w:rPr>
                <w:color w:val="000000"/>
                <w:sz w:val="18"/>
                <w:szCs w:val="18"/>
                <w:lang w:eastAsia="en-US"/>
              </w:rPr>
            </w:pPr>
            <w:r w:rsidRPr="00017993">
              <w:rPr>
                <w:color w:val="000000"/>
                <w:sz w:val="18"/>
                <w:szCs w:val="18"/>
              </w:rPr>
              <w:t>порошок для приготовления раствора для в/в и в/м введения 1г+1</w:t>
            </w:r>
            <w:proofErr w:type="gramStart"/>
            <w:r w:rsidRPr="00017993">
              <w:rPr>
                <w:color w:val="000000"/>
                <w:sz w:val="18"/>
                <w:szCs w:val="18"/>
              </w:rPr>
              <w:t>г-</w:t>
            </w:r>
            <w:proofErr w:type="gramEnd"/>
            <w:r w:rsidRPr="00017993">
              <w:rPr>
                <w:color w:val="000000"/>
                <w:sz w:val="18"/>
                <w:szCs w:val="18"/>
              </w:rPr>
              <w:t xml:space="preserve"> флаконы №</w:t>
            </w:r>
            <w:r>
              <w:rPr>
                <w:color w:val="000000"/>
                <w:sz w:val="18"/>
                <w:szCs w:val="18"/>
              </w:rPr>
              <w:t xml:space="preserve"> </w:t>
            </w:r>
            <w:r w:rsidRPr="00017993">
              <w:rPr>
                <w:color w:val="000000"/>
                <w:sz w:val="18"/>
                <w:szCs w:val="18"/>
              </w:rPr>
              <w:t>1</w:t>
            </w:r>
          </w:p>
        </w:tc>
        <w:tc>
          <w:tcPr>
            <w:tcW w:w="0" w:type="auto"/>
          </w:tcPr>
          <w:p w:rsidR="00017993" w:rsidRPr="00017993" w:rsidRDefault="00017993" w:rsidP="00017993">
            <w:pPr>
              <w:jc w:val="center"/>
              <w:rPr>
                <w:color w:val="000000"/>
                <w:sz w:val="18"/>
                <w:szCs w:val="18"/>
              </w:rPr>
            </w:pPr>
            <w:proofErr w:type="spellStart"/>
            <w:r w:rsidRPr="00017993">
              <w:rPr>
                <w:color w:val="000000"/>
                <w:sz w:val="18"/>
                <w:szCs w:val="18"/>
                <w:lang w:eastAsia="en-US"/>
              </w:rPr>
              <w:t>Уп</w:t>
            </w:r>
            <w:proofErr w:type="spellEnd"/>
            <w:r w:rsidRPr="00017993">
              <w:rPr>
                <w:color w:val="000000"/>
                <w:sz w:val="18"/>
                <w:szCs w:val="18"/>
                <w:lang w:eastAsia="en-US"/>
              </w:rPr>
              <w:t>.</w:t>
            </w:r>
          </w:p>
        </w:tc>
        <w:tc>
          <w:tcPr>
            <w:tcW w:w="0" w:type="auto"/>
          </w:tcPr>
          <w:p w:rsidR="00017993" w:rsidRPr="00017993" w:rsidRDefault="00017993" w:rsidP="00017993">
            <w:pPr>
              <w:jc w:val="center"/>
              <w:rPr>
                <w:color w:val="000000"/>
                <w:sz w:val="18"/>
                <w:szCs w:val="18"/>
              </w:rPr>
            </w:pPr>
            <w:r w:rsidRPr="00017993">
              <w:rPr>
                <w:color w:val="000000"/>
                <w:sz w:val="18"/>
                <w:szCs w:val="18"/>
                <w:lang w:eastAsia="en-US"/>
              </w:rPr>
              <w:t>1000</w:t>
            </w:r>
          </w:p>
        </w:tc>
        <w:tc>
          <w:tcPr>
            <w:tcW w:w="0" w:type="auto"/>
          </w:tcPr>
          <w:p w:rsidR="00017993" w:rsidRPr="00017993" w:rsidRDefault="00017993" w:rsidP="00017993">
            <w:pPr>
              <w:jc w:val="center"/>
              <w:rPr>
                <w:color w:val="000000"/>
                <w:sz w:val="18"/>
                <w:szCs w:val="18"/>
              </w:rPr>
            </w:pPr>
            <w:r w:rsidRPr="00017993">
              <w:rPr>
                <w:color w:val="000000"/>
                <w:sz w:val="18"/>
                <w:szCs w:val="18"/>
              </w:rPr>
              <w:t>327,66</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173991" w:rsidRDefault="00173991" w:rsidP="00201DB3">
      <w:pPr>
        <w:jc w:val="right"/>
        <w:rPr>
          <w:rFonts w:ascii="Cuprum" w:hAnsi="Cuprum" w:cs="Tahoma"/>
          <w:b/>
          <w:bCs/>
          <w:sz w:val="20"/>
          <w:szCs w:val="20"/>
        </w:rPr>
      </w:pPr>
    </w:p>
    <w:p w:rsidR="00173991" w:rsidRDefault="00173991"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017993" w:rsidRDefault="00017993" w:rsidP="00201DB3">
      <w:pPr>
        <w:jc w:val="right"/>
        <w:rPr>
          <w:rFonts w:ascii="Cuprum" w:hAnsi="Cuprum" w:cs="Tahoma"/>
          <w:b/>
          <w:bCs/>
          <w:sz w:val="20"/>
          <w:szCs w:val="20"/>
        </w:rPr>
      </w:pPr>
      <w:bookmarkStart w:id="2" w:name="_GoBack"/>
      <w:bookmarkEnd w:id="2"/>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lastRenderedPageBreak/>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017993">
        <w:rPr>
          <w:b/>
          <w:bCs/>
          <w:sz w:val="20"/>
        </w:rPr>
        <w:t>цефалоспоринов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017993">
        <w:rPr>
          <w:b/>
          <w:kern w:val="32"/>
          <w:sz w:val="20"/>
          <w:szCs w:val="20"/>
        </w:rPr>
        <w:t>282-24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017993">
        <w:rPr>
          <w:sz w:val="19"/>
          <w:szCs w:val="19"/>
        </w:rPr>
        <w:t>282-24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017993">
        <w:rPr>
          <w:b/>
          <w:bCs/>
          <w:sz w:val="20"/>
        </w:rPr>
        <w:t>цефалоспоринов</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17993">
        <w:rPr>
          <w:rFonts w:ascii="Times New Roman" w:hAnsi="Times New Roman" w:cs="Times New Roman"/>
          <w:bCs/>
          <w:sz w:val="19"/>
          <w:szCs w:val="19"/>
        </w:rPr>
        <w:t>цефалоспоринов</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BD48C2" w:rsidRPr="00BD48C2">
        <w:rPr>
          <w:sz w:val="19"/>
          <w:szCs w:val="19"/>
        </w:rPr>
        <w:t>31.12.</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lastRenderedPageBreak/>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017993"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017993">
        <w:rPr>
          <w:sz w:val="20"/>
          <w:szCs w:val="20"/>
        </w:rPr>
        <w:t>282-24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lastRenderedPageBreak/>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017993">
        <w:rPr>
          <w:b/>
          <w:bCs/>
          <w:sz w:val="20"/>
        </w:rPr>
        <w:t>цефалоспоринов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017993">
        <w:rPr>
          <w:b/>
          <w:kern w:val="32"/>
          <w:sz w:val="20"/>
          <w:szCs w:val="20"/>
        </w:rPr>
        <w:t>282-24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017993">
        <w:rPr>
          <w:bCs/>
          <w:sz w:val="20"/>
        </w:rPr>
        <w:t>цефалоспоринов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017993">
        <w:rPr>
          <w:bCs/>
          <w:sz w:val="20"/>
          <w:szCs w:val="20"/>
        </w:rPr>
        <w:t>цефалоспоринов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0E6" w:rsidRDefault="00C960E6" w:rsidP="00ED57EB">
      <w:r>
        <w:separator/>
      </w:r>
    </w:p>
  </w:endnote>
  <w:endnote w:type="continuationSeparator" w:id="0">
    <w:p w:rsidR="00C960E6" w:rsidRDefault="00C960E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960E6" w:rsidRDefault="00C960E6">
        <w:pPr>
          <w:pStyle w:val="af7"/>
          <w:jc w:val="right"/>
        </w:pPr>
        <w:r>
          <w:fldChar w:fldCharType="begin"/>
        </w:r>
        <w:r>
          <w:instrText xml:space="preserve"> PAGE   \* MERGEFORMAT </w:instrText>
        </w:r>
        <w:r>
          <w:fldChar w:fldCharType="separate"/>
        </w:r>
        <w:r w:rsidR="00017993">
          <w:rPr>
            <w:noProof/>
          </w:rPr>
          <w:t>23</w:t>
        </w:r>
        <w:r>
          <w:rPr>
            <w:noProof/>
          </w:rPr>
          <w:fldChar w:fldCharType="end"/>
        </w:r>
      </w:p>
    </w:sdtContent>
  </w:sdt>
  <w:p w:rsidR="00C960E6" w:rsidRDefault="00C960E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0E6" w:rsidRDefault="00C960E6" w:rsidP="00ED57EB">
      <w:r>
        <w:separator/>
      </w:r>
    </w:p>
  </w:footnote>
  <w:footnote w:type="continuationSeparator" w:id="0">
    <w:p w:rsidR="00C960E6" w:rsidRDefault="00C960E6" w:rsidP="00ED57EB">
      <w:r>
        <w:continuationSeparator/>
      </w:r>
    </w:p>
  </w:footnote>
  <w:footnote w:id="1">
    <w:p w:rsidR="00C960E6" w:rsidRPr="000966CA" w:rsidRDefault="00C960E6"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6"/>
  </w:num>
  <w:num w:numId="5">
    <w:abstractNumId w:val="9"/>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E7A56-7AC7-49EB-9905-348FB829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24</Pages>
  <Words>11553</Words>
  <Characters>84240</Characters>
  <Application>Microsoft Office Word</Application>
  <DocSecurity>0</DocSecurity>
  <Lines>702</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147</cp:revision>
  <cp:lastPrinted>2024-11-29T04:52:00Z</cp:lastPrinted>
  <dcterms:created xsi:type="dcterms:W3CDTF">2022-12-02T12:40:00Z</dcterms:created>
  <dcterms:modified xsi:type="dcterms:W3CDTF">2024-12-19T12:24:00Z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