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D3DF7">
        <w:rPr>
          <w:b/>
          <w:kern w:val="32"/>
          <w:sz w:val="28"/>
          <w:szCs w:val="28"/>
        </w:rPr>
        <w:t>одноразовых нестерильных медицинских перчаток</w:t>
      </w:r>
      <w:r w:rsidR="00C271C6">
        <w:rPr>
          <w:b/>
          <w:kern w:val="32"/>
          <w:sz w:val="28"/>
          <w:szCs w:val="28"/>
        </w:rPr>
        <w:t xml:space="preserve">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4D3DF7">
        <w:rPr>
          <w:b/>
          <w:kern w:val="32"/>
          <w:sz w:val="28"/>
          <w:szCs w:val="28"/>
        </w:rPr>
        <w:t>176-24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D3DF7"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D3DF7">
              <w:rPr>
                <w:sz w:val="20"/>
                <w:szCs w:val="20"/>
              </w:rPr>
              <w:t>одноразовых нестерильных медицинских перчаток</w:t>
            </w:r>
            <w:r w:rsidR="00C271C6">
              <w:rPr>
                <w:sz w:val="20"/>
                <w:szCs w:val="20"/>
              </w:rPr>
              <w:t xml:space="preserve">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4D3DF7" w:rsidP="00C271C6">
            <w:pPr>
              <w:ind w:firstLine="176"/>
              <w:jc w:val="both"/>
              <w:rPr>
                <w:sz w:val="20"/>
                <w:szCs w:val="20"/>
              </w:rPr>
            </w:pPr>
            <w:r w:rsidRPr="004D3DF7">
              <w:rPr>
                <w:sz w:val="20"/>
                <w:szCs w:val="20"/>
              </w:rPr>
              <w:t>22.19.60.119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533716" w:rsidP="004D3DF7">
            <w:pPr>
              <w:ind w:firstLine="176"/>
              <w:jc w:val="both"/>
              <w:rPr>
                <w:sz w:val="20"/>
                <w:szCs w:val="20"/>
                <w:lang w:val="en-GB"/>
              </w:rPr>
            </w:pPr>
            <w:r>
              <w:rPr>
                <w:sz w:val="20"/>
                <w:szCs w:val="20"/>
              </w:rPr>
              <w:t>2</w:t>
            </w:r>
            <w:r w:rsidR="004D3DF7">
              <w:rPr>
                <w:sz w:val="20"/>
                <w:szCs w:val="20"/>
              </w:rPr>
              <w:t>86</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D3DF7">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D3DF7">
              <w:rPr>
                <w:sz w:val="20"/>
                <w:szCs w:val="20"/>
              </w:rPr>
              <w:t>30.04</w:t>
            </w:r>
            <w:r w:rsidR="00E74836">
              <w:rPr>
                <w:sz w:val="20"/>
                <w:szCs w:val="20"/>
              </w:rPr>
              <w:t>.</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E9248B" w:rsidP="006703FD">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187893" w:rsidP="0050229C">
            <w:pPr>
              <w:tabs>
                <w:tab w:val="left" w:pos="6022"/>
              </w:tabs>
              <w:ind w:firstLine="176"/>
              <w:jc w:val="both"/>
              <w:rPr>
                <w:b/>
                <w:sz w:val="20"/>
                <w:szCs w:val="20"/>
                <w:highlight w:val="yellow"/>
              </w:rPr>
            </w:pPr>
            <w:r w:rsidRPr="00187893">
              <w:rPr>
                <w:b/>
                <w:sz w:val="20"/>
                <w:szCs w:val="20"/>
              </w:rPr>
              <w:t>1 323 260 руб. (один миллион триста двадцать три тысячи двести шестьдесят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187893">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187893">
              <w:rPr>
                <w:b/>
                <w:sz w:val="20"/>
                <w:szCs w:val="20"/>
              </w:rPr>
              <w:t>27</w:t>
            </w:r>
            <w:r w:rsidRPr="0060690A">
              <w:rPr>
                <w:b/>
                <w:sz w:val="20"/>
                <w:szCs w:val="20"/>
              </w:rPr>
              <w:t>»</w:t>
            </w:r>
            <w:r w:rsidR="00E9248B">
              <w:rPr>
                <w:b/>
                <w:sz w:val="20"/>
                <w:szCs w:val="20"/>
              </w:rPr>
              <w:t xml:space="preserve"> </w:t>
            </w:r>
            <w:r w:rsidR="00533716">
              <w:rPr>
                <w:b/>
                <w:sz w:val="20"/>
                <w:szCs w:val="20"/>
              </w:rPr>
              <w:t>сентября</w:t>
            </w:r>
            <w:r w:rsidR="00025C1A">
              <w:rPr>
                <w:b/>
                <w:sz w:val="20"/>
                <w:szCs w:val="20"/>
              </w:rPr>
              <w:t xml:space="preserve"> </w:t>
            </w:r>
            <w:r w:rsidR="00924DF1">
              <w:rPr>
                <w:b/>
                <w:sz w:val="20"/>
                <w:szCs w:val="20"/>
              </w:rPr>
              <w:t>2024</w:t>
            </w:r>
            <w:r w:rsidRPr="0060690A">
              <w:rPr>
                <w:b/>
                <w:sz w:val="20"/>
                <w:szCs w:val="20"/>
              </w:rPr>
              <w:t xml:space="preserve"> года по «</w:t>
            </w:r>
            <w:r w:rsidR="00187893">
              <w:rPr>
                <w:b/>
                <w:sz w:val="20"/>
                <w:szCs w:val="20"/>
              </w:rPr>
              <w:t>04</w:t>
            </w:r>
            <w:r w:rsidR="00D51059">
              <w:rPr>
                <w:b/>
                <w:sz w:val="20"/>
                <w:szCs w:val="20"/>
              </w:rPr>
              <w:t>»</w:t>
            </w:r>
            <w:r w:rsidR="00533716">
              <w:rPr>
                <w:b/>
                <w:sz w:val="20"/>
                <w:szCs w:val="20"/>
              </w:rPr>
              <w:t xml:space="preserve"> </w:t>
            </w:r>
            <w:r w:rsidR="00187893">
              <w:rPr>
                <w:b/>
                <w:sz w:val="20"/>
                <w:szCs w:val="20"/>
              </w:rPr>
              <w:t>октября</w:t>
            </w:r>
            <w:r w:rsidR="00533716">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187893">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187893">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187893">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187893">
              <w:rPr>
                <w:sz w:val="20"/>
                <w:szCs w:val="20"/>
              </w:rPr>
              <w:t>27</w:t>
            </w:r>
            <w:r w:rsidRPr="0060690A">
              <w:rPr>
                <w:sz w:val="20"/>
                <w:szCs w:val="20"/>
              </w:rPr>
              <w:t>»</w:t>
            </w:r>
            <w:r w:rsidR="00533716">
              <w:rPr>
                <w:sz w:val="20"/>
                <w:szCs w:val="20"/>
              </w:rPr>
              <w:t xml:space="preserve"> сентября</w:t>
            </w:r>
            <w:r w:rsidR="00AB045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187893">
            <w:pPr>
              <w:ind w:firstLine="176"/>
              <w:jc w:val="both"/>
              <w:rPr>
                <w:sz w:val="20"/>
                <w:szCs w:val="20"/>
              </w:rPr>
            </w:pPr>
            <w:r w:rsidRPr="0060690A">
              <w:rPr>
                <w:bCs/>
                <w:sz w:val="20"/>
                <w:szCs w:val="20"/>
              </w:rPr>
              <w:t>«</w:t>
            </w:r>
            <w:r w:rsidR="00187893">
              <w:rPr>
                <w:bCs/>
                <w:sz w:val="20"/>
                <w:szCs w:val="20"/>
              </w:rPr>
              <w:t>04</w:t>
            </w:r>
            <w:r w:rsidRPr="0060690A">
              <w:rPr>
                <w:bCs/>
                <w:sz w:val="20"/>
                <w:szCs w:val="20"/>
              </w:rPr>
              <w:t>»</w:t>
            </w:r>
            <w:r w:rsidR="00E9248B">
              <w:rPr>
                <w:bCs/>
                <w:sz w:val="20"/>
                <w:szCs w:val="20"/>
              </w:rPr>
              <w:t xml:space="preserve"> </w:t>
            </w:r>
            <w:r w:rsidR="00187893">
              <w:rPr>
                <w:bCs/>
                <w:sz w:val="20"/>
                <w:szCs w:val="20"/>
              </w:rPr>
              <w:t xml:space="preserve">октября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187893">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187893" w:rsidP="003F0DF4">
            <w:pPr>
              <w:shd w:val="clear" w:color="auto" w:fill="FFFFFF"/>
              <w:tabs>
                <w:tab w:val="left" w:pos="1701"/>
                <w:tab w:val="left" w:pos="2127"/>
              </w:tabs>
              <w:ind w:firstLine="176"/>
              <w:jc w:val="both"/>
              <w:rPr>
                <w:b/>
                <w:sz w:val="20"/>
                <w:szCs w:val="20"/>
              </w:rPr>
            </w:pPr>
            <w:r w:rsidRPr="00187893">
              <w:rPr>
                <w:b/>
                <w:sz w:val="20"/>
                <w:szCs w:val="20"/>
              </w:rPr>
              <w:t>39</w:t>
            </w:r>
            <w:r>
              <w:rPr>
                <w:b/>
                <w:sz w:val="20"/>
                <w:szCs w:val="20"/>
              </w:rPr>
              <w:t xml:space="preserve"> </w:t>
            </w:r>
            <w:r w:rsidRPr="00187893">
              <w:rPr>
                <w:b/>
                <w:sz w:val="20"/>
                <w:szCs w:val="20"/>
              </w:rPr>
              <w:t>697</w:t>
            </w:r>
            <w:r>
              <w:rPr>
                <w:b/>
                <w:sz w:val="20"/>
                <w:szCs w:val="20"/>
              </w:rPr>
              <w:t>,</w:t>
            </w:r>
            <w:r w:rsidRPr="00187893">
              <w:rPr>
                <w:b/>
                <w:sz w:val="20"/>
                <w:szCs w:val="20"/>
              </w:rPr>
              <w:t>80 руб. (тридцать девять тысяч шестьсот девяносто семь рублей восемьдесят копеек)</w:t>
            </w:r>
          </w:p>
          <w:p w:rsidR="00C271C6" w:rsidRPr="006412F2" w:rsidRDefault="00C271C6"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D3DF7">
              <w:rPr>
                <w:sz w:val="20"/>
                <w:szCs w:val="20"/>
                <w:u w:val="single"/>
              </w:rPr>
              <w:t>176-24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187893">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187893">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18789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187893">
            <w:pPr>
              <w:ind w:firstLine="176"/>
              <w:jc w:val="both"/>
              <w:rPr>
                <w:sz w:val="20"/>
                <w:szCs w:val="20"/>
              </w:rPr>
            </w:pPr>
            <w:r w:rsidRPr="0060690A">
              <w:rPr>
                <w:sz w:val="20"/>
                <w:szCs w:val="20"/>
              </w:rPr>
              <w:t>«</w:t>
            </w:r>
            <w:r w:rsidR="00187893">
              <w:rPr>
                <w:sz w:val="20"/>
                <w:szCs w:val="20"/>
              </w:rPr>
              <w:t>03</w:t>
            </w:r>
            <w:r w:rsidR="00487F7E" w:rsidRPr="0060690A">
              <w:rPr>
                <w:sz w:val="20"/>
                <w:szCs w:val="20"/>
              </w:rPr>
              <w:t>»</w:t>
            </w:r>
            <w:r w:rsidR="00187893">
              <w:rPr>
                <w:sz w:val="20"/>
                <w:szCs w:val="20"/>
              </w:rPr>
              <w:t xml:space="preserve"> октября</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187893">
            <w:pPr>
              <w:ind w:firstLine="176"/>
              <w:jc w:val="both"/>
              <w:rPr>
                <w:b/>
                <w:sz w:val="20"/>
                <w:szCs w:val="20"/>
              </w:rPr>
            </w:pPr>
            <w:r w:rsidRPr="0060690A">
              <w:rPr>
                <w:b/>
                <w:sz w:val="20"/>
                <w:szCs w:val="20"/>
              </w:rPr>
              <w:t>«</w:t>
            </w:r>
            <w:r w:rsidR="00187893">
              <w:rPr>
                <w:b/>
                <w:sz w:val="20"/>
                <w:szCs w:val="20"/>
              </w:rPr>
              <w:t>04</w:t>
            </w:r>
            <w:r w:rsidRPr="0060690A">
              <w:rPr>
                <w:b/>
                <w:sz w:val="20"/>
                <w:szCs w:val="20"/>
              </w:rPr>
              <w:t>»</w:t>
            </w:r>
            <w:r w:rsidR="00AD4747">
              <w:rPr>
                <w:b/>
                <w:sz w:val="20"/>
                <w:szCs w:val="20"/>
              </w:rPr>
              <w:t xml:space="preserve"> </w:t>
            </w:r>
            <w:r w:rsidR="00187893">
              <w:rPr>
                <w:b/>
                <w:sz w:val="20"/>
                <w:szCs w:val="20"/>
              </w:rPr>
              <w:t>октября</w:t>
            </w:r>
            <w:r w:rsidR="00533716">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187893">
              <w:rPr>
                <w:sz w:val="20"/>
                <w:szCs w:val="20"/>
              </w:rPr>
              <w:t xml:space="preserve"> </w:t>
            </w:r>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В случае</w:t>
            </w:r>
            <w:r w:rsidR="00187893">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187893">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187893">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r w:rsidR="00187893">
              <w:rPr>
                <w:bCs/>
                <w:sz w:val="20"/>
                <w:szCs w:val="20"/>
              </w:rPr>
              <w:t xml:space="preserve"> </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187893">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18789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18789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187893">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F650D2" w:rsidRDefault="00F650D2" w:rsidP="00EB3EFB">
      <w:pPr>
        <w:rPr>
          <w:b/>
          <w:kern w:val="32"/>
          <w:sz w:val="22"/>
          <w:szCs w:val="22"/>
        </w:rPr>
      </w:pPr>
    </w:p>
    <w:p w:rsidR="00065454" w:rsidRDefault="00065454" w:rsidP="00EB3EFB">
      <w:pPr>
        <w:rPr>
          <w:b/>
          <w:kern w:val="32"/>
          <w:sz w:val="22"/>
          <w:szCs w:val="22"/>
        </w:rPr>
      </w:pPr>
    </w:p>
    <w:p w:rsidR="00533716" w:rsidRDefault="00533716"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Прило</w:t>
      </w:r>
      <w:bookmarkStart w:id="2" w:name="_GoBack"/>
      <w:bookmarkEnd w:id="2"/>
      <w:r w:rsidRPr="00B8322C">
        <w:rPr>
          <w:b/>
          <w:bCs/>
          <w:sz w:val="20"/>
          <w:szCs w:val="20"/>
        </w:rPr>
        <w:t xml:space="preserve">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D3DF7">
        <w:rPr>
          <w:b/>
          <w:kern w:val="32"/>
          <w:sz w:val="20"/>
          <w:szCs w:val="20"/>
        </w:rPr>
        <w:t>одноразовых нестерильных медицинских перчаток</w:t>
      </w:r>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4D3DF7">
        <w:rPr>
          <w:b/>
          <w:kern w:val="32"/>
          <w:sz w:val="20"/>
          <w:szCs w:val="20"/>
        </w:rPr>
        <w:t>176-24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D3DF7">
        <w:rPr>
          <w:b/>
          <w:kern w:val="32"/>
          <w:sz w:val="20"/>
        </w:rPr>
        <w:t>одноразовых нестерильных медицинских перчаток</w:t>
      </w:r>
      <w:r w:rsidR="00C271C6">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572"/>
        <w:gridCol w:w="4303"/>
        <w:gridCol w:w="581"/>
        <w:gridCol w:w="715"/>
        <w:gridCol w:w="1762"/>
      </w:tblGrid>
      <w:tr w:rsidR="006703FD" w:rsidRPr="006703FD" w:rsidTr="00F650D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 п/п</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Наименование товара</w:t>
            </w:r>
          </w:p>
        </w:tc>
        <w:tc>
          <w:tcPr>
            <w:tcW w:w="4303"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703FD" w:rsidRDefault="000224E8" w:rsidP="00BF243F">
            <w:pPr>
              <w:jc w:val="center"/>
              <w:rPr>
                <w:b/>
                <w:sz w:val="18"/>
                <w:szCs w:val="18"/>
              </w:rPr>
            </w:pPr>
            <w:r w:rsidRPr="006703FD">
              <w:rPr>
                <w:b/>
                <w:sz w:val="18"/>
                <w:szCs w:val="18"/>
              </w:rPr>
              <w:t>Начальная (максимальная</w:t>
            </w:r>
            <w:r w:rsidR="00B14C98" w:rsidRPr="006703FD">
              <w:rPr>
                <w:b/>
                <w:sz w:val="18"/>
                <w:szCs w:val="18"/>
              </w:rPr>
              <w:t>)</w:t>
            </w:r>
            <w:r w:rsidRPr="006703FD">
              <w:rPr>
                <w:b/>
                <w:sz w:val="18"/>
                <w:szCs w:val="18"/>
              </w:rPr>
              <w:t>* цена за ед., руб.</w:t>
            </w:r>
          </w:p>
        </w:tc>
      </w:tr>
      <w:tr w:rsidR="00187893" w:rsidRPr="00F650D2" w:rsidTr="00187893">
        <w:trPr>
          <w:trHeight w:val="20"/>
        </w:trPr>
        <w:tc>
          <w:tcPr>
            <w:tcW w:w="0" w:type="auto"/>
            <w:tcBorders>
              <w:top w:val="single" w:sz="4" w:space="0" w:color="auto"/>
              <w:left w:val="single" w:sz="4" w:space="0" w:color="auto"/>
              <w:bottom w:val="single" w:sz="4" w:space="0" w:color="auto"/>
              <w:right w:val="single" w:sz="4" w:space="0" w:color="auto"/>
            </w:tcBorders>
          </w:tcPr>
          <w:p w:rsidR="00187893" w:rsidRPr="006703FD" w:rsidRDefault="00187893" w:rsidP="00BF243F">
            <w:pPr>
              <w:jc w:val="both"/>
              <w:rPr>
                <w:sz w:val="18"/>
                <w:szCs w:val="18"/>
              </w:rPr>
            </w:pPr>
            <w:r w:rsidRPr="006703FD">
              <w:rPr>
                <w:sz w:val="18"/>
                <w:szCs w:val="18"/>
              </w:rPr>
              <w:t>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both"/>
              <w:rPr>
                <w:sz w:val="18"/>
                <w:szCs w:val="18"/>
              </w:rPr>
            </w:pPr>
            <w:r w:rsidRPr="00187893">
              <w:rPr>
                <w:sz w:val="18"/>
                <w:szCs w:val="18"/>
              </w:rPr>
              <w:t xml:space="preserve">Перчатки смотровые одноразовые нестерильные латексные, </w:t>
            </w:r>
            <w:proofErr w:type="spellStart"/>
            <w:r w:rsidRPr="00187893">
              <w:rPr>
                <w:sz w:val="18"/>
                <w:szCs w:val="18"/>
              </w:rPr>
              <w:t>неопудренные</w:t>
            </w:r>
            <w:proofErr w:type="spellEnd"/>
            <w:r w:rsidRPr="00187893">
              <w:rPr>
                <w:sz w:val="18"/>
                <w:szCs w:val="18"/>
              </w:rPr>
              <w:t>, текстурированные, манжета с валиком, без адгезивной полосы, стандартные, манжета стандартная, хлоринация однократная, цвет: натуральный</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both"/>
              <w:rPr>
                <w:sz w:val="18"/>
                <w:szCs w:val="18"/>
              </w:rPr>
            </w:pPr>
            <w:r w:rsidRPr="00187893">
              <w:rPr>
                <w:sz w:val="18"/>
                <w:szCs w:val="18"/>
              </w:rPr>
              <w:t xml:space="preserve">"Нестерильное изделие, изготовленное из натурального каучукового латекса (NRL), предназначенное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Используется, главным образом, как двухсторонний барьер защиты как пациента, так и персонала от различной контаминации. Изделие должно иметь соответствующие характеристики в отношении осязания и удобства в использовании, а также соответствующие физические свойства (например, прочность на растяжение, сопротивление прокалыванию, эластичность) и стандартизированный </w:t>
            </w:r>
            <w:proofErr w:type="spellStart"/>
            <w:r w:rsidRPr="00187893">
              <w:rPr>
                <w:sz w:val="18"/>
                <w:szCs w:val="18"/>
              </w:rPr>
              <w:t>типоразмерный</w:t>
            </w:r>
            <w:proofErr w:type="spellEnd"/>
            <w:r w:rsidRPr="00187893">
              <w:rPr>
                <w:sz w:val="18"/>
                <w:szCs w:val="18"/>
              </w:rPr>
              <w:t xml:space="preserve"> ряд. Это изделие одноразового использования."</w:t>
            </w:r>
          </w:p>
          <w:p w:rsidR="00187893" w:rsidRPr="00187893" w:rsidRDefault="00187893" w:rsidP="00187893">
            <w:pPr>
              <w:jc w:val="both"/>
              <w:rPr>
                <w:sz w:val="18"/>
                <w:szCs w:val="18"/>
              </w:rPr>
            </w:pPr>
            <w:r w:rsidRPr="00187893">
              <w:rPr>
                <w:sz w:val="18"/>
                <w:szCs w:val="18"/>
              </w:rPr>
              <w:t xml:space="preserve">Отделка внешней поверхности - текстурный рисунок нанесен в области пальцев и ладони, для улучшенного захвата инструментов. </w:t>
            </w:r>
          </w:p>
          <w:p w:rsidR="00187893" w:rsidRPr="00187893" w:rsidRDefault="00187893" w:rsidP="00187893">
            <w:pPr>
              <w:jc w:val="both"/>
              <w:rPr>
                <w:sz w:val="18"/>
                <w:szCs w:val="18"/>
              </w:rPr>
            </w:pPr>
            <w:r w:rsidRPr="00187893">
              <w:rPr>
                <w:sz w:val="18"/>
                <w:szCs w:val="18"/>
              </w:rPr>
              <w:t>п.3.3. ГОСТ Р 52239-2004.</w:t>
            </w:r>
          </w:p>
          <w:p w:rsidR="00187893" w:rsidRPr="00187893" w:rsidRDefault="00187893" w:rsidP="00187893">
            <w:pPr>
              <w:jc w:val="both"/>
              <w:rPr>
                <w:sz w:val="18"/>
                <w:szCs w:val="18"/>
              </w:rPr>
            </w:pPr>
            <w:r w:rsidRPr="00187893">
              <w:rPr>
                <w:sz w:val="18"/>
                <w:szCs w:val="18"/>
              </w:rPr>
              <w:t xml:space="preserve">Вид обработки – </w:t>
            </w:r>
            <w:proofErr w:type="spellStart"/>
            <w:r w:rsidRPr="00187893">
              <w:rPr>
                <w:sz w:val="18"/>
                <w:szCs w:val="18"/>
              </w:rPr>
              <w:t>хлорация</w:t>
            </w:r>
            <w:proofErr w:type="spellEnd"/>
            <w:r w:rsidRPr="00187893">
              <w:rPr>
                <w:sz w:val="18"/>
                <w:szCs w:val="18"/>
              </w:rPr>
              <w:t>.</w:t>
            </w:r>
          </w:p>
          <w:p w:rsidR="00187893" w:rsidRPr="00187893" w:rsidRDefault="00187893" w:rsidP="00187893">
            <w:pPr>
              <w:jc w:val="both"/>
              <w:rPr>
                <w:sz w:val="18"/>
                <w:szCs w:val="18"/>
              </w:rPr>
            </w:pPr>
            <w:r w:rsidRPr="00187893">
              <w:rPr>
                <w:sz w:val="18"/>
                <w:szCs w:val="18"/>
              </w:rPr>
              <w:t>Длина – не менее 250 мм и не более 270 мм, для обеспечения защиты запястья и фиксации на предплечье.</w:t>
            </w:r>
          </w:p>
          <w:p w:rsidR="00187893" w:rsidRPr="00187893" w:rsidRDefault="00187893" w:rsidP="00187893">
            <w:pPr>
              <w:jc w:val="both"/>
              <w:rPr>
                <w:sz w:val="18"/>
                <w:szCs w:val="18"/>
              </w:rPr>
            </w:pPr>
            <w:r w:rsidRPr="00187893">
              <w:rPr>
                <w:sz w:val="18"/>
                <w:szCs w:val="18"/>
              </w:rPr>
              <w:t>Толщина одной стенки (средний палец) – не менее 0,1 мм.</w:t>
            </w:r>
          </w:p>
          <w:p w:rsidR="00187893" w:rsidRPr="00187893" w:rsidRDefault="00187893" w:rsidP="00187893">
            <w:pPr>
              <w:jc w:val="both"/>
              <w:rPr>
                <w:sz w:val="18"/>
                <w:szCs w:val="18"/>
              </w:rPr>
            </w:pPr>
            <w:r w:rsidRPr="00187893">
              <w:rPr>
                <w:sz w:val="18"/>
                <w:szCs w:val="18"/>
              </w:rPr>
              <w:t>Размеры S, M, L – количество по согласованию с поставщиком при заказе.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center"/>
              <w:rPr>
                <w:sz w:val="18"/>
                <w:szCs w:val="18"/>
              </w:rPr>
            </w:pPr>
            <w:r w:rsidRPr="00187893">
              <w:rPr>
                <w:sz w:val="18"/>
                <w:szCs w:val="18"/>
              </w:rPr>
              <w:t>пар</w:t>
            </w:r>
            <w:r>
              <w:rPr>
                <w:sz w:val="18"/>
                <w:szCs w:val="18"/>
              </w:rPr>
              <w:t>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87893" w:rsidRPr="00187893" w:rsidRDefault="00187893" w:rsidP="00187893">
            <w:pPr>
              <w:jc w:val="center"/>
              <w:rPr>
                <w:sz w:val="18"/>
                <w:szCs w:val="18"/>
              </w:rPr>
            </w:pPr>
            <w:r w:rsidRPr="00187893">
              <w:rPr>
                <w:sz w:val="18"/>
                <w:szCs w:val="18"/>
              </w:rPr>
              <w:t>60 000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center"/>
              <w:rPr>
                <w:color w:val="000000"/>
                <w:sz w:val="18"/>
                <w:szCs w:val="22"/>
              </w:rPr>
            </w:pPr>
            <w:r w:rsidRPr="00187893">
              <w:rPr>
                <w:color w:val="000000"/>
                <w:sz w:val="18"/>
                <w:szCs w:val="22"/>
              </w:rPr>
              <w:t>9,85</w:t>
            </w:r>
          </w:p>
        </w:tc>
      </w:tr>
      <w:tr w:rsidR="00187893" w:rsidRPr="00F650D2" w:rsidTr="00187893">
        <w:trPr>
          <w:trHeight w:val="20"/>
        </w:trPr>
        <w:tc>
          <w:tcPr>
            <w:tcW w:w="0" w:type="auto"/>
            <w:tcBorders>
              <w:top w:val="single" w:sz="4" w:space="0" w:color="auto"/>
              <w:left w:val="single" w:sz="4" w:space="0" w:color="auto"/>
              <w:bottom w:val="single" w:sz="4" w:space="0" w:color="auto"/>
              <w:right w:val="single" w:sz="4" w:space="0" w:color="auto"/>
            </w:tcBorders>
          </w:tcPr>
          <w:p w:rsidR="00187893" w:rsidRPr="006703FD" w:rsidRDefault="00187893" w:rsidP="00BF243F">
            <w:pPr>
              <w:jc w:val="both"/>
              <w:rPr>
                <w:sz w:val="18"/>
                <w:szCs w:val="18"/>
              </w:rPr>
            </w:pPr>
            <w:r w:rsidRPr="006703FD">
              <w:rPr>
                <w:sz w:val="18"/>
                <w:szCs w:val="18"/>
              </w:rPr>
              <w:t>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both"/>
              <w:rPr>
                <w:sz w:val="18"/>
                <w:szCs w:val="18"/>
              </w:rPr>
            </w:pPr>
            <w:r w:rsidRPr="00187893">
              <w:rPr>
                <w:sz w:val="18"/>
                <w:szCs w:val="18"/>
              </w:rPr>
              <w:t xml:space="preserve">Перчатки смотровые одноразовые нестерильные латексные, </w:t>
            </w:r>
            <w:proofErr w:type="spellStart"/>
            <w:r w:rsidRPr="00187893">
              <w:rPr>
                <w:sz w:val="18"/>
                <w:szCs w:val="18"/>
              </w:rPr>
              <w:t>неопудренные</w:t>
            </w:r>
            <w:proofErr w:type="spellEnd"/>
            <w:r w:rsidRPr="00187893">
              <w:rPr>
                <w:sz w:val="18"/>
                <w:szCs w:val="18"/>
              </w:rPr>
              <w:t>, текстурированные, манжета с валиком, без адгезивной полосы, стандартные, манжета стандартная, внутреннее полимерное покрытие, цвет: зеленый</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both"/>
              <w:rPr>
                <w:sz w:val="18"/>
                <w:szCs w:val="18"/>
              </w:rPr>
            </w:pPr>
            <w:r w:rsidRPr="00187893">
              <w:rPr>
                <w:sz w:val="18"/>
                <w:szCs w:val="18"/>
              </w:rPr>
              <w:t xml:space="preserve">"Нестерильное изделие, изготовленное из натурального каучукового латекса (NRL), предназначенное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Используется, главным образом, как двухсторонний барьер защиты как пациента, так и персонала от различной контаминации. Изделие должно иметь соответствующие характеристики в отношении осязания и удобства в использовании, а также соответствующие физические свойства (например, прочность на растяжение, сопротивление прокалыванию, эластичность) и стандартизированный </w:t>
            </w:r>
            <w:proofErr w:type="spellStart"/>
            <w:r w:rsidRPr="00187893">
              <w:rPr>
                <w:sz w:val="18"/>
                <w:szCs w:val="18"/>
              </w:rPr>
              <w:t>типоразмерный</w:t>
            </w:r>
            <w:proofErr w:type="spellEnd"/>
            <w:r w:rsidRPr="00187893">
              <w:rPr>
                <w:sz w:val="18"/>
                <w:szCs w:val="18"/>
              </w:rPr>
              <w:t xml:space="preserve"> ряд. Это изделие одноразового использования."</w:t>
            </w:r>
          </w:p>
          <w:p w:rsidR="00187893" w:rsidRPr="00187893" w:rsidRDefault="00187893" w:rsidP="00187893">
            <w:pPr>
              <w:jc w:val="both"/>
              <w:rPr>
                <w:sz w:val="18"/>
                <w:szCs w:val="18"/>
              </w:rPr>
            </w:pPr>
            <w:r w:rsidRPr="00187893">
              <w:rPr>
                <w:sz w:val="18"/>
                <w:szCs w:val="18"/>
              </w:rPr>
              <w:t>Области применения в соответствии с классом потенциального риска - для использования в качестве защитного барьера при ношении на руках медицинских работников во время обследования/лечения пациента. Разрешены к применению с активными медицинскими изделиями (ГОСТ 31508-2012).</w:t>
            </w:r>
          </w:p>
          <w:p w:rsidR="00187893" w:rsidRPr="00187893" w:rsidRDefault="00187893" w:rsidP="00187893">
            <w:pPr>
              <w:jc w:val="both"/>
              <w:rPr>
                <w:b/>
                <w:sz w:val="18"/>
                <w:szCs w:val="18"/>
              </w:rPr>
            </w:pPr>
            <w:r w:rsidRPr="00187893">
              <w:rPr>
                <w:sz w:val="18"/>
                <w:szCs w:val="18"/>
              </w:rPr>
              <w:t xml:space="preserve">Внутреннее покрытие - </w:t>
            </w:r>
            <w:r w:rsidRPr="00187893">
              <w:rPr>
                <w:b/>
                <w:sz w:val="18"/>
                <w:szCs w:val="18"/>
              </w:rPr>
              <w:t>полимерное на основе нитрила.</w:t>
            </w:r>
          </w:p>
          <w:p w:rsidR="00187893" w:rsidRPr="00187893" w:rsidRDefault="00187893" w:rsidP="00187893">
            <w:pPr>
              <w:jc w:val="both"/>
              <w:rPr>
                <w:sz w:val="18"/>
                <w:szCs w:val="18"/>
              </w:rPr>
            </w:pPr>
            <w:r w:rsidRPr="00187893">
              <w:rPr>
                <w:sz w:val="18"/>
                <w:szCs w:val="18"/>
              </w:rPr>
              <w:t xml:space="preserve">Информация о внутреннем покрытии - указана в Регистрационном удостоверении или на заводской упаковке (без применения </w:t>
            </w:r>
            <w:proofErr w:type="spellStart"/>
            <w:r w:rsidRPr="00187893">
              <w:rPr>
                <w:sz w:val="18"/>
                <w:szCs w:val="18"/>
              </w:rPr>
              <w:t>стикеров</w:t>
            </w:r>
            <w:proofErr w:type="spellEnd"/>
            <w:r w:rsidRPr="00187893">
              <w:rPr>
                <w:sz w:val="18"/>
                <w:szCs w:val="18"/>
              </w:rPr>
              <w:t>, наклеек) и/или в иных документах (сведениях), размещенных в реестровой записи медицинского изделия в открытой части Государственного реестра медицинских изделий на сайте Росздравнадзора.</w:t>
            </w:r>
          </w:p>
          <w:p w:rsidR="00187893" w:rsidRPr="00187893" w:rsidRDefault="00187893" w:rsidP="00187893">
            <w:pPr>
              <w:jc w:val="both"/>
              <w:rPr>
                <w:sz w:val="18"/>
                <w:szCs w:val="18"/>
              </w:rPr>
            </w:pPr>
            <w:r w:rsidRPr="00187893">
              <w:rPr>
                <w:sz w:val="18"/>
                <w:szCs w:val="18"/>
              </w:rPr>
              <w:t>Отделка внешней поверхности - Текстурный рисунок нанесен в области пальцев и ладони.</w:t>
            </w:r>
          </w:p>
          <w:p w:rsidR="00187893" w:rsidRPr="00187893" w:rsidRDefault="00187893" w:rsidP="00187893">
            <w:pPr>
              <w:jc w:val="both"/>
              <w:rPr>
                <w:sz w:val="18"/>
                <w:szCs w:val="18"/>
              </w:rPr>
            </w:pPr>
            <w:r w:rsidRPr="00187893">
              <w:rPr>
                <w:sz w:val="18"/>
                <w:szCs w:val="18"/>
              </w:rPr>
              <w:t>Цвет (контрастный по отношению к крови) – синего или зеленого спектра.</w:t>
            </w:r>
          </w:p>
          <w:p w:rsidR="00187893" w:rsidRPr="00187893" w:rsidRDefault="00187893" w:rsidP="00187893">
            <w:pPr>
              <w:jc w:val="both"/>
              <w:rPr>
                <w:sz w:val="18"/>
                <w:szCs w:val="18"/>
              </w:rPr>
            </w:pPr>
            <w:r w:rsidRPr="00187893">
              <w:rPr>
                <w:sz w:val="18"/>
                <w:szCs w:val="18"/>
              </w:rPr>
              <w:t>Длина – не менее 260 мм.</w:t>
            </w:r>
          </w:p>
          <w:p w:rsidR="00187893" w:rsidRPr="00187893" w:rsidRDefault="00187893" w:rsidP="00187893">
            <w:pPr>
              <w:jc w:val="both"/>
              <w:rPr>
                <w:sz w:val="18"/>
                <w:szCs w:val="18"/>
              </w:rPr>
            </w:pPr>
            <w:r w:rsidRPr="00187893">
              <w:rPr>
                <w:sz w:val="18"/>
                <w:szCs w:val="18"/>
              </w:rPr>
              <w:t>Толщина одной стенки (средний палец) – не менее 0,11 мм. и не более 0,14 мм.</w:t>
            </w:r>
          </w:p>
          <w:p w:rsidR="00187893" w:rsidRPr="00187893" w:rsidRDefault="00187893" w:rsidP="00187893">
            <w:pPr>
              <w:jc w:val="both"/>
              <w:rPr>
                <w:sz w:val="18"/>
                <w:szCs w:val="18"/>
              </w:rPr>
            </w:pPr>
            <w:r w:rsidRPr="00187893">
              <w:rPr>
                <w:sz w:val="18"/>
                <w:szCs w:val="18"/>
              </w:rPr>
              <w:t>Маркировка - ГОСТ Р 52239-2004 (ИСО 11193-1:2008), п. 8 «Маркировка».</w:t>
            </w:r>
          </w:p>
          <w:p w:rsidR="00187893" w:rsidRPr="00187893" w:rsidRDefault="00187893" w:rsidP="00187893">
            <w:pPr>
              <w:jc w:val="both"/>
              <w:rPr>
                <w:sz w:val="18"/>
                <w:szCs w:val="18"/>
              </w:rPr>
            </w:pPr>
            <w:r w:rsidRPr="00187893">
              <w:rPr>
                <w:sz w:val="18"/>
                <w:szCs w:val="18"/>
              </w:rPr>
              <w:t>Класс потенциального риска, указанный в регистрационном удостоверении - больше или равно 2а.</w:t>
            </w:r>
          </w:p>
          <w:p w:rsidR="00187893" w:rsidRPr="00187893" w:rsidRDefault="00187893" w:rsidP="00187893">
            <w:pPr>
              <w:jc w:val="both"/>
              <w:rPr>
                <w:sz w:val="18"/>
                <w:szCs w:val="18"/>
              </w:rPr>
            </w:pPr>
            <w:r w:rsidRPr="00187893">
              <w:rPr>
                <w:sz w:val="18"/>
                <w:szCs w:val="18"/>
              </w:rPr>
              <w:t>Размеры S, M, L – количество по согласованию с поставщиком при заказе.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center"/>
              <w:rPr>
                <w:sz w:val="18"/>
                <w:szCs w:val="18"/>
              </w:rPr>
            </w:pPr>
            <w:r w:rsidRPr="00187893">
              <w:rPr>
                <w:sz w:val="18"/>
                <w:szCs w:val="18"/>
              </w:rPr>
              <w:t>пар</w:t>
            </w:r>
            <w:r>
              <w:rPr>
                <w:sz w:val="18"/>
                <w:szCs w:val="18"/>
              </w:rPr>
              <w:t>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87893" w:rsidRPr="00187893" w:rsidRDefault="00187893" w:rsidP="00187893">
            <w:pPr>
              <w:jc w:val="center"/>
              <w:rPr>
                <w:sz w:val="18"/>
                <w:szCs w:val="18"/>
              </w:rPr>
            </w:pPr>
            <w:r w:rsidRPr="00187893">
              <w:rPr>
                <w:sz w:val="18"/>
                <w:szCs w:val="18"/>
              </w:rPr>
              <w:t>11 000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center"/>
              <w:rPr>
                <w:color w:val="000000"/>
                <w:sz w:val="18"/>
                <w:szCs w:val="22"/>
              </w:rPr>
            </w:pPr>
            <w:r w:rsidRPr="00187893">
              <w:rPr>
                <w:color w:val="000000"/>
                <w:sz w:val="18"/>
                <w:szCs w:val="22"/>
              </w:rPr>
              <w:t>19,08</w:t>
            </w:r>
          </w:p>
        </w:tc>
      </w:tr>
      <w:tr w:rsidR="00187893" w:rsidRPr="00F650D2" w:rsidTr="00187893">
        <w:trPr>
          <w:trHeight w:val="20"/>
        </w:trPr>
        <w:tc>
          <w:tcPr>
            <w:tcW w:w="0" w:type="auto"/>
            <w:tcBorders>
              <w:top w:val="single" w:sz="4" w:space="0" w:color="auto"/>
              <w:left w:val="single" w:sz="4" w:space="0" w:color="auto"/>
              <w:bottom w:val="single" w:sz="4" w:space="0" w:color="auto"/>
              <w:right w:val="single" w:sz="4" w:space="0" w:color="auto"/>
            </w:tcBorders>
          </w:tcPr>
          <w:p w:rsidR="00187893" w:rsidRPr="006703FD" w:rsidRDefault="00187893" w:rsidP="00BF243F">
            <w:pPr>
              <w:jc w:val="both"/>
              <w:rPr>
                <w:sz w:val="18"/>
                <w:szCs w:val="18"/>
              </w:rPr>
            </w:pPr>
            <w:r w:rsidRPr="006703FD">
              <w:rPr>
                <w:sz w:val="18"/>
                <w:szCs w:val="18"/>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both"/>
              <w:rPr>
                <w:sz w:val="18"/>
                <w:szCs w:val="18"/>
              </w:rPr>
            </w:pPr>
            <w:r w:rsidRPr="00187893">
              <w:rPr>
                <w:sz w:val="18"/>
                <w:szCs w:val="18"/>
              </w:rPr>
              <w:t xml:space="preserve">Перчатки смотровые одноразовые нестерильные </w:t>
            </w:r>
            <w:proofErr w:type="spellStart"/>
            <w:r w:rsidRPr="00187893">
              <w:rPr>
                <w:sz w:val="18"/>
                <w:szCs w:val="18"/>
              </w:rPr>
              <w:t>нитриловые</w:t>
            </w:r>
            <w:proofErr w:type="spellEnd"/>
            <w:r w:rsidRPr="00187893">
              <w:rPr>
                <w:sz w:val="18"/>
                <w:szCs w:val="18"/>
              </w:rPr>
              <w:t xml:space="preserve"> </w:t>
            </w:r>
            <w:proofErr w:type="spellStart"/>
            <w:r w:rsidRPr="00187893">
              <w:rPr>
                <w:sz w:val="18"/>
                <w:szCs w:val="18"/>
              </w:rPr>
              <w:t>неопудренные</w:t>
            </w:r>
            <w:proofErr w:type="spellEnd"/>
            <w:r w:rsidRPr="00187893">
              <w:rPr>
                <w:sz w:val="18"/>
                <w:szCs w:val="18"/>
              </w:rPr>
              <w:t>, текстурированные, манжета с валиком, без адгезивной полосы, стандартные, манжета стандартная, хлоринация однократная, цвет: фиолетовый</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both"/>
              <w:rPr>
                <w:sz w:val="18"/>
                <w:szCs w:val="18"/>
              </w:rPr>
            </w:pPr>
            <w:r w:rsidRPr="00187893">
              <w:rPr>
                <w:sz w:val="18"/>
                <w:szCs w:val="18"/>
              </w:rPr>
              <w:t xml:space="preserve">Изделие, изготавливаемое из нитрила, предназначенное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w:t>
            </w:r>
            <w:proofErr w:type="spellStart"/>
            <w:r w:rsidRPr="00187893">
              <w:rPr>
                <w:sz w:val="18"/>
                <w:szCs w:val="18"/>
              </w:rPr>
              <w:t>неопудрена</w:t>
            </w:r>
            <w:proofErr w:type="spellEnd"/>
            <w:r w:rsidRPr="00187893">
              <w:rPr>
                <w:sz w:val="18"/>
                <w:szCs w:val="18"/>
              </w:rPr>
              <w:t xml:space="preserve">,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Имеют соответствующие характеристики по </w:t>
            </w:r>
            <w:proofErr w:type="spellStart"/>
            <w:r w:rsidRPr="00187893">
              <w:rPr>
                <w:sz w:val="18"/>
                <w:szCs w:val="18"/>
              </w:rPr>
              <w:t>тактильности</w:t>
            </w:r>
            <w:proofErr w:type="spellEnd"/>
            <w:r w:rsidRPr="00187893">
              <w:rPr>
                <w:sz w:val="18"/>
                <w:szCs w:val="18"/>
              </w:rPr>
              <w:t xml:space="preserve"> и удобству применения, а также соответствующие физические свойства (например, прочность на растяжение, устойчивость к проколам, эластичность) и однотипные размеры (т.е., системность размеров). Это изделие для одноразового использования.</w:t>
            </w:r>
          </w:p>
          <w:p w:rsidR="00187893" w:rsidRPr="00187893" w:rsidRDefault="00187893" w:rsidP="00187893">
            <w:pPr>
              <w:jc w:val="both"/>
              <w:rPr>
                <w:sz w:val="18"/>
                <w:szCs w:val="18"/>
              </w:rPr>
            </w:pPr>
            <w:r w:rsidRPr="00187893">
              <w:rPr>
                <w:sz w:val="18"/>
                <w:szCs w:val="18"/>
              </w:rPr>
              <w:t>Области применения в соответствии с классом потенциального риска - Разрешены к применению с активными медицинскими изделиями и при выполнении работ по дезинфекции и обеззараживанию (ГОСТ 31508-2012).</w:t>
            </w:r>
          </w:p>
          <w:p w:rsidR="00187893" w:rsidRPr="00187893" w:rsidRDefault="00187893" w:rsidP="00187893">
            <w:pPr>
              <w:jc w:val="both"/>
              <w:rPr>
                <w:sz w:val="18"/>
                <w:szCs w:val="18"/>
              </w:rPr>
            </w:pPr>
            <w:r w:rsidRPr="00187893">
              <w:rPr>
                <w:sz w:val="18"/>
                <w:szCs w:val="18"/>
              </w:rPr>
              <w:t xml:space="preserve">Отделка внешней поверхности - Текстурный рисунок нанесен в области пальцев. Для удержания инструментов в </w:t>
            </w:r>
            <w:proofErr w:type="spellStart"/>
            <w:r w:rsidRPr="00187893">
              <w:rPr>
                <w:sz w:val="18"/>
                <w:szCs w:val="18"/>
              </w:rPr>
              <w:t>т.ч</w:t>
            </w:r>
            <w:proofErr w:type="spellEnd"/>
            <w:r w:rsidRPr="00187893">
              <w:rPr>
                <w:sz w:val="18"/>
                <w:szCs w:val="18"/>
              </w:rPr>
              <w:t xml:space="preserve"> и во влажной среде. п.3.3. ГОСТ Р 52239-2004    </w:t>
            </w:r>
          </w:p>
          <w:p w:rsidR="00187893" w:rsidRPr="00187893" w:rsidRDefault="00187893" w:rsidP="00187893">
            <w:pPr>
              <w:jc w:val="both"/>
              <w:rPr>
                <w:sz w:val="18"/>
                <w:szCs w:val="18"/>
              </w:rPr>
            </w:pPr>
            <w:r w:rsidRPr="00187893">
              <w:rPr>
                <w:sz w:val="18"/>
                <w:szCs w:val="18"/>
              </w:rPr>
              <w:t xml:space="preserve">обработка внутренней поверхности – хлоринация.  Исключает слипание перчаток внутри упаковки и между собой, позволяет продлить срок эксплуатации изделия, увеличивает плотность перчатки.  Способствует вымыванию белков латекса и снижает </w:t>
            </w:r>
            <w:proofErr w:type="spellStart"/>
            <w:r w:rsidRPr="00187893">
              <w:rPr>
                <w:sz w:val="18"/>
                <w:szCs w:val="18"/>
              </w:rPr>
              <w:t>аллергенность</w:t>
            </w:r>
            <w:proofErr w:type="spellEnd"/>
            <w:r w:rsidRPr="00187893">
              <w:rPr>
                <w:sz w:val="18"/>
                <w:szCs w:val="18"/>
              </w:rPr>
              <w:t>.</w:t>
            </w:r>
          </w:p>
          <w:p w:rsidR="00187893" w:rsidRPr="00187893" w:rsidRDefault="00187893" w:rsidP="00187893">
            <w:pPr>
              <w:jc w:val="both"/>
              <w:rPr>
                <w:sz w:val="18"/>
                <w:szCs w:val="18"/>
              </w:rPr>
            </w:pPr>
            <w:r w:rsidRPr="00187893">
              <w:rPr>
                <w:sz w:val="18"/>
                <w:szCs w:val="18"/>
              </w:rPr>
              <w:t>Информация о виде обработки указана - На упаковке и/или в протоколе испытаний, или в техническом паспорте</w:t>
            </w:r>
          </w:p>
          <w:p w:rsidR="00187893" w:rsidRPr="00187893" w:rsidRDefault="00187893" w:rsidP="00187893">
            <w:pPr>
              <w:jc w:val="both"/>
              <w:rPr>
                <w:sz w:val="18"/>
                <w:szCs w:val="18"/>
              </w:rPr>
            </w:pPr>
            <w:r w:rsidRPr="00187893">
              <w:rPr>
                <w:sz w:val="18"/>
                <w:szCs w:val="18"/>
              </w:rPr>
              <w:t>Толщина одной стенки (средний палец) – не менее 0,11 мм. и не более 0,14 мм.</w:t>
            </w:r>
          </w:p>
          <w:p w:rsidR="00187893" w:rsidRPr="00187893" w:rsidRDefault="00187893" w:rsidP="00187893">
            <w:pPr>
              <w:jc w:val="both"/>
              <w:rPr>
                <w:sz w:val="18"/>
                <w:szCs w:val="18"/>
              </w:rPr>
            </w:pPr>
            <w:r w:rsidRPr="00187893">
              <w:rPr>
                <w:sz w:val="18"/>
                <w:szCs w:val="18"/>
              </w:rPr>
              <w:t>Длина – не менее 240 мм и не более 260 мм. для обеспечения защиты запястья и фиксации.</w:t>
            </w:r>
          </w:p>
          <w:p w:rsidR="00187893" w:rsidRPr="00187893" w:rsidRDefault="00187893" w:rsidP="00187893">
            <w:pPr>
              <w:jc w:val="both"/>
              <w:rPr>
                <w:sz w:val="18"/>
                <w:szCs w:val="18"/>
              </w:rPr>
            </w:pPr>
            <w:r w:rsidRPr="00187893">
              <w:rPr>
                <w:sz w:val="18"/>
                <w:szCs w:val="18"/>
              </w:rPr>
              <w:t>Маркировка - ГОСТ Р 52239-2004 (ИСО 11193-1:2008), п. 8 «Маркировка».</w:t>
            </w:r>
          </w:p>
          <w:p w:rsidR="00187893" w:rsidRPr="00187893" w:rsidRDefault="00187893" w:rsidP="00187893">
            <w:pPr>
              <w:jc w:val="both"/>
              <w:rPr>
                <w:sz w:val="18"/>
                <w:szCs w:val="18"/>
              </w:rPr>
            </w:pPr>
            <w:r w:rsidRPr="00187893">
              <w:rPr>
                <w:sz w:val="18"/>
                <w:szCs w:val="18"/>
              </w:rPr>
              <w:t>Устойчивость к проникновению переносимых с кровью патогенов - Соответствие тесту АСТМ Ф-1671</w:t>
            </w:r>
          </w:p>
          <w:p w:rsidR="00187893" w:rsidRPr="00187893" w:rsidRDefault="00187893" w:rsidP="00187893">
            <w:pPr>
              <w:jc w:val="both"/>
              <w:rPr>
                <w:sz w:val="18"/>
                <w:szCs w:val="18"/>
              </w:rPr>
            </w:pPr>
            <w:r w:rsidRPr="00187893">
              <w:rPr>
                <w:sz w:val="18"/>
                <w:szCs w:val="18"/>
              </w:rPr>
              <w:t xml:space="preserve"> (ASTM F-1671)</w:t>
            </w:r>
          </w:p>
          <w:p w:rsidR="00187893" w:rsidRPr="00187893" w:rsidRDefault="00187893" w:rsidP="00187893">
            <w:pPr>
              <w:jc w:val="both"/>
              <w:rPr>
                <w:sz w:val="18"/>
                <w:szCs w:val="18"/>
              </w:rPr>
            </w:pPr>
            <w:r w:rsidRPr="00187893">
              <w:rPr>
                <w:sz w:val="18"/>
                <w:szCs w:val="18"/>
              </w:rPr>
              <w:t>Класс потенциального риска, указанный в регистрационном удостоверении - больше или равно 2а.</w:t>
            </w:r>
          </w:p>
          <w:p w:rsidR="00187893" w:rsidRPr="00187893" w:rsidRDefault="00187893" w:rsidP="00187893">
            <w:pPr>
              <w:jc w:val="both"/>
              <w:rPr>
                <w:sz w:val="18"/>
                <w:szCs w:val="18"/>
              </w:rPr>
            </w:pPr>
            <w:r w:rsidRPr="00187893">
              <w:rPr>
                <w:sz w:val="18"/>
                <w:szCs w:val="18"/>
              </w:rPr>
              <w:t>Размеры S, M, L – количество по согласованию с поставщиком при заказе.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center"/>
              <w:rPr>
                <w:sz w:val="18"/>
                <w:szCs w:val="18"/>
              </w:rPr>
            </w:pPr>
            <w:r w:rsidRPr="00187893">
              <w:rPr>
                <w:sz w:val="18"/>
                <w:szCs w:val="18"/>
              </w:rPr>
              <w:t>пар</w:t>
            </w:r>
            <w:r>
              <w:rPr>
                <w:sz w:val="18"/>
                <w:szCs w:val="18"/>
              </w:rPr>
              <w:t>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87893" w:rsidRPr="00187893" w:rsidRDefault="00187893" w:rsidP="00187893">
            <w:pPr>
              <w:rPr>
                <w:sz w:val="18"/>
                <w:szCs w:val="18"/>
              </w:rPr>
            </w:pPr>
            <w:r w:rsidRPr="00187893">
              <w:rPr>
                <w:sz w:val="18"/>
                <w:szCs w:val="18"/>
              </w:rPr>
              <w:t>50 000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center"/>
              <w:rPr>
                <w:color w:val="000000"/>
                <w:sz w:val="18"/>
                <w:szCs w:val="22"/>
              </w:rPr>
            </w:pPr>
            <w:r w:rsidRPr="00187893">
              <w:rPr>
                <w:color w:val="000000"/>
                <w:sz w:val="18"/>
                <w:szCs w:val="22"/>
              </w:rPr>
              <w:t>6,91</w:t>
            </w:r>
          </w:p>
        </w:tc>
      </w:tr>
      <w:tr w:rsidR="00187893" w:rsidRPr="00F650D2" w:rsidTr="00187893">
        <w:trPr>
          <w:trHeight w:val="20"/>
        </w:trPr>
        <w:tc>
          <w:tcPr>
            <w:tcW w:w="0" w:type="auto"/>
            <w:tcBorders>
              <w:top w:val="single" w:sz="4" w:space="0" w:color="auto"/>
              <w:left w:val="single" w:sz="4" w:space="0" w:color="auto"/>
              <w:bottom w:val="single" w:sz="4" w:space="0" w:color="auto"/>
              <w:right w:val="single" w:sz="4" w:space="0" w:color="auto"/>
            </w:tcBorders>
          </w:tcPr>
          <w:p w:rsidR="00187893" w:rsidRPr="006703FD" w:rsidRDefault="00187893" w:rsidP="00BF243F">
            <w:pPr>
              <w:jc w:val="both"/>
              <w:rPr>
                <w:sz w:val="18"/>
                <w:szCs w:val="18"/>
              </w:rPr>
            </w:pPr>
            <w:r>
              <w:rPr>
                <w:sz w:val="18"/>
                <w:szCs w:val="18"/>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both"/>
              <w:rPr>
                <w:sz w:val="18"/>
                <w:szCs w:val="18"/>
              </w:rPr>
            </w:pPr>
            <w:r w:rsidRPr="00187893">
              <w:rPr>
                <w:sz w:val="18"/>
                <w:szCs w:val="18"/>
              </w:rPr>
              <w:t xml:space="preserve">Перчатки смотровые одноразовые нестерильные </w:t>
            </w:r>
            <w:proofErr w:type="spellStart"/>
            <w:r w:rsidRPr="00187893">
              <w:rPr>
                <w:sz w:val="18"/>
                <w:szCs w:val="18"/>
              </w:rPr>
              <w:t>нитриловые</w:t>
            </w:r>
            <w:proofErr w:type="spellEnd"/>
            <w:r w:rsidRPr="00187893">
              <w:rPr>
                <w:sz w:val="18"/>
                <w:szCs w:val="18"/>
              </w:rPr>
              <w:t xml:space="preserve"> </w:t>
            </w:r>
            <w:proofErr w:type="spellStart"/>
            <w:r w:rsidRPr="00187893">
              <w:rPr>
                <w:sz w:val="18"/>
                <w:szCs w:val="18"/>
              </w:rPr>
              <w:t>неопудренные</w:t>
            </w:r>
            <w:proofErr w:type="spellEnd"/>
            <w:r w:rsidRPr="00187893">
              <w:rPr>
                <w:sz w:val="18"/>
                <w:szCs w:val="18"/>
              </w:rPr>
              <w:t>, текстурированные, манжета с валиком, без адгезивной полосы, стандартные, манжета стандартная, однократная хлоринация, цвет: голубой</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both"/>
              <w:rPr>
                <w:sz w:val="18"/>
                <w:szCs w:val="18"/>
              </w:rPr>
            </w:pPr>
            <w:r w:rsidRPr="00187893">
              <w:rPr>
                <w:sz w:val="18"/>
                <w:szCs w:val="18"/>
              </w:rPr>
              <w:t xml:space="preserve">Изделие, изготавливаемое из нитрила, предназначенное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w:t>
            </w:r>
            <w:proofErr w:type="spellStart"/>
            <w:r w:rsidRPr="00187893">
              <w:rPr>
                <w:sz w:val="18"/>
                <w:szCs w:val="18"/>
              </w:rPr>
              <w:t>неопудрена</w:t>
            </w:r>
            <w:proofErr w:type="spellEnd"/>
            <w:r w:rsidRPr="00187893">
              <w:rPr>
                <w:sz w:val="18"/>
                <w:szCs w:val="18"/>
              </w:rPr>
              <w:t xml:space="preserve">,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Имеют соответствующие характеристики по </w:t>
            </w:r>
            <w:proofErr w:type="spellStart"/>
            <w:r w:rsidRPr="00187893">
              <w:rPr>
                <w:sz w:val="18"/>
                <w:szCs w:val="18"/>
              </w:rPr>
              <w:t>тактильности</w:t>
            </w:r>
            <w:proofErr w:type="spellEnd"/>
            <w:r w:rsidRPr="00187893">
              <w:rPr>
                <w:sz w:val="18"/>
                <w:szCs w:val="18"/>
              </w:rPr>
              <w:t xml:space="preserve"> и удобству применения, а также соответствующие физические свойства (например, прочность на растяжение, устойчивость к проколам, эластичность) и однотипные размеры (т.е., системность размеров). Это изделие для одноразового использования.</w:t>
            </w:r>
          </w:p>
          <w:p w:rsidR="00187893" w:rsidRPr="00187893" w:rsidRDefault="00187893" w:rsidP="00187893">
            <w:pPr>
              <w:jc w:val="both"/>
              <w:rPr>
                <w:sz w:val="18"/>
                <w:szCs w:val="18"/>
              </w:rPr>
            </w:pPr>
            <w:r w:rsidRPr="00187893">
              <w:rPr>
                <w:sz w:val="18"/>
                <w:szCs w:val="18"/>
              </w:rPr>
              <w:t>Области применения в соответствии с классом потенциального риска - Разрешены к применению с активными медицинскими изделиями и при выполнении работ по дезинфекции и обеззараживанию (ГОСТ 31508-2012).</w:t>
            </w:r>
          </w:p>
          <w:p w:rsidR="00187893" w:rsidRPr="00187893" w:rsidRDefault="00187893" w:rsidP="00187893">
            <w:pPr>
              <w:jc w:val="both"/>
              <w:rPr>
                <w:sz w:val="18"/>
                <w:szCs w:val="18"/>
              </w:rPr>
            </w:pPr>
            <w:r w:rsidRPr="00187893">
              <w:rPr>
                <w:sz w:val="18"/>
                <w:szCs w:val="18"/>
              </w:rPr>
              <w:t>Отделка внешней поверхности - Текстурный рисунок нанесен в области пальцев.</w:t>
            </w:r>
          </w:p>
          <w:p w:rsidR="00187893" w:rsidRPr="00187893" w:rsidRDefault="00187893" w:rsidP="00187893">
            <w:pPr>
              <w:jc w:val="both"/>
              <w:rPr>
                <w:sz w:val="18"/>
                <w:szCs w:val="18"/>
              </w:rPr>
            </w:pPr>
            <w:r w:rsidRPr="00187893">
              <w:rPr>
                <w:sz w:val="18"/>
                <w:szCs w:val="18"/>
              </w:rPr>
              <w:t>Толщина одной стенки (средний палец) – не менее 0,14 мм</w:t>
            </w:r>
          </w:p>
          <w:p w:rsidR="00187893" w:rsidRPr="00187893" w:rsidRDefault="00187893" w:rsidP="00187893">
            <w:pPr>
              <w:jc w:val="both"/>
              <w:rPr>
                <w:sz w:val="18"/>
                <w:szCs w:val="18"/>
              </w:rPr>
            </w:pPr>
            <w:r w:rsidRPr="00187893">
              <w:rPr>
                <w:sz w:val="18"/>
                <w:szCs w:val="18"/>
              </w:rPr>
              <w:t>Длина – не менее 240 мм и не более 260 мм.</w:t>
            </w:r>
          </w:p>
          <w:p w:rsidR="00187893" w:rsidRPr="00187893" w:rsidRDefault="00187893" w:rsidP="00187893">
            <w:pPr>
              <w:jc w:val="both"/>
              <w:rPr>
                <w:sz w:val="18"/>
                <w:szCs w:val="18"/>
              </w:rPr>
            </w:pPr>
            <w:r w:rsidRPr="00187893">
              <w:rPr>
                <w:sz w:val="18"/>
                <w:szCs w:val="18"/>
              </w:rPr>
              <w:t>Цвет (контрастный по отношению к крови) - синего или зеленого спектра</w:t>
            </w:r>
          </w:p>
          <w:p w:rsidR="00187893" w:rsidRPr="00187893" w:rsidRDefault="00187893" w:rsidP="00187893">
            <w:pPr>
              <w:jc w:val="both"/>
              <w:rPr>
                <w:sz w:val="18"/>
                <w:szCs w:val="18"/>
              </w:rPr>
            </w:pPr>
            <w:r w:rsidRPr="00187893">
              <w:rPr>
                <w:sz w:val="18"/>
                <w:szCs w:val="18"/>
              </w:rPr>
              <w:t>Подача перчаток - снизу по одной, манжетой вперед, одна перчатка тащит манжету следующей.</w:t>
            </w:r>
          </w:p>
          <w:p w:rsidR="00187893" w:rsidRPr="00187893" w:rsidRDefault="00187893" w:rsidP="00187893">
            <w:pPr>
              <w:jc w:val="both"/>
              <w:rPr>
                <w:sz w:val="18"/>
                <w:szCs w:val="18"/>
              </w:rPr>
            </w:pPr>
            <w:r w:rsidRPr="00187893">
              <w:rPr>
                <w:sz w:val="18"/>
                <w:szCs w:val="18"/>
              </w:rPr>
              <w:t>Длина упаковки перчаток - больше или равно 110 мм и меньше или равно 130 мм.</w:t>
            </w:r>
          </w:p>
          <w:p w:rsidR="00187893" w:rsidRPr="00187893" w:rsidRDefault="00187893" w:rsidP="00187893">
            <w:pPr>
              <w:jc w:val="both"/>
              <w:rPr>
                <w:sz w:val="18"/>
                <w:szCs w:val="18"/>
              </w:rPr>
            </w:pPr>
            <w:r w:rsidRPr="00187893">
              <w:rPr>
                <w:sz w:val="18"/>
                <w:szCs w:val="18"/>
              </w:rPr>
              <w:t>Ширина упаковки перчаток - больше или равно 115 мм и меньше или равно 130 мм.</w:t>
            </w:r>
          </w:p>
          <w:p w:rsidR="00187893" w:rsidRPr="00187893" w:rsidRDefault="00187893" w:rsidP="00187893">
            <w:pPr>
              <w:jc w:val="both"/>
              <w:rPr>
                <w:sz w:val="18"/>
                <w:szCs w:val="18"/>
              </w:rPr>
            </w:pPr>
            <w:r w:rsidRPr="00187893">
              <w:rPr>
                <w:sz w:val="18"/>
                <w:szCs w:val="18"/>
              </w:rPr>
              <w:t>Высота упаковки перчаток - меньше или равно 4 см.</w:t>
            </w:r>
          </w:p>
          <w:p w:rsidR="00187893" w:rsidRPr="00187893" w:rsidRDefault="00187893" w:rsidP="00187893">
            <w:pPr>
              <w:jc w:val="both"/>
              <w:rPr>
                <w:sz w:val="18"/>
                <w:szCs w:val="18"/>
              </w:rPr>
            </w:pPr>
            <w:r w:rsidRPr="00187893">
              <w:rPr>
                <w:sz w:val="18"/>
                <w:szCs w:val="18"/>
              </w:rPr>
              <w:t>Ширина настенного держателя, установленного в помещениях Заказчика - больше или равно 127 мм и меньше или равно 135 мм</w:t>
            </w:r>
          </w:p>
          <w:p w:rsidR="00187893" w:rsidRPr="00187893" w:rsidRDefault="00187893" w:rsidP="00187893">
            <w:pPr>
              <w:jc w:val="both"/>
              <w:rPr>
                <w:sz w:val="18"/>
                <w:szCs w:val="18"/>
              </w:rPr>
            </w:pPr>
            <w:r w:rsidRPr="00187893">
              <w:rPr>
                <w:sz w:val="18"/>
                <w:szCs w:val="18"/>
              </w:rPr>
              <w:t>Размер отверстие снизу упаковки для извлечения перчаток: длина - больше или равно 60 мм и меньше или равно 90 мм.</w:t>
            </w:r>
          </w:p>
          <w:p w:rsidR="00187893" w:rsidRPr="00187893" w:rsidRDefault="00187893" w:rsidP="00187893">
            <w:pPr>
              <w:jc w:val="both"/>
              <w:rPr>
                <w:sz w:val="18"/>
                <w:szCs w:val="18"/>
              </w:rPr>
            </w:pPr>
            <w:r w:rsidRPr="00187893">
              <w:rPr>
                <w:sz w:val="18"/>
                <w:szCs w:val="18"/>
              </w:rPr>
              <w:t>Размер отверстие снизу упаковки для извлечения перчаток: ширина - больше или равно 20 мм и меньше или равно 35 мм.</w:t>
            </w:r>
          </w:p>
          <w:p w:rsidR="00187893" w:rsidRPr="00187893" w:rsidRDefault="00187893" w:rsidP="00187893">
            <w:pPr>
              <w:jc w:val="both"/>
              <w:rPr>
                <w:sz w:val="18"/>
                <w:szCs w:val="18"/>
              </w:rPr>
            </w:pPr>
            <w:r w:rsidRPr="00187893">
              <w:rPr>
                <w:sz w:val="18"/>
                <w:szCs w:val="18"/>
              </w:rPr>
              <w:t>Фасовка: больше или равно 10 и меньше или равно 25 пар</w:t>
            </w:r>
          </w:p>
          <w:p w:rsidR="00187893" w:rsidRPr="00187893" w:rsidRDefault="00187893" w:rsidP="00187893">
            <w:pPr>
              <w:jc w:val="both"/>
              <w:rPr>
                <w:sz w:val="18"/>
                <w:szCs w:val="18"/>
              </w:rPr>
            </w:pPr>
            <w:r w:rsidRPr="00187893">
              <w:rPr>
                <w:sz w:val="18"/>
                <w:szCs w:val="18"/>
              </w:rPr>
              <w:t>Маркировка - ГОСТ Р 52239-2004 (ИСО 11193-1:2008), п. 8 «Маркировка».</w:t>
            </w:r>
          </w:p>
          <w:p w:rsidR="00187893" w:rsidRPr="00187893" w:rsidRDefault="00187893" w:rsidP="00187893">
            <w:pPr>
              <w:jc w:val="both"/>
              <w:rPr>
                <w:sz w:val="18"/>
                <w:szCs w:val="18"/>
              </w:rPr>
            </w:pPr>
            <w:r w:rsidRPr="00187893">
              <w:rPr>
                <w:sz w:val="18"/>
                <w:szCs w:val="18"/>
              </w:rPr>
              <w:t>Устойчивость к проникновению переносимых с кровью патогенов - Соответствие тесту АСТМ Ф-1671 (ASTM F-1671).</w:t>
            </w:r>
          </w:p>
          <w:p w:rsidR="00187893" w:rsidRPr="00187893" w:rsidRDefault="00187893" w:rsidP="00187893">
            <w:pPr>
              <w:jc w:val="both"/>
              <w:rPr>
                <w:sz w:val="18"/>
                <w:szCs w:val="18"/>
              </w:rPr>
            </w:pPr>
            <w:r w:rsidRPr="00187893">
              <w:rPr>
                <w:sz w:val="18"/>
                <w:szCs w:val="18"/>
              </w:rPr>
              <w:t>Класс потенциального риска, указанный в регистрационном удостоверении - больше или равно 2а.</w:t>
            </w:r>
          </w:p>
          <w:p w:rsidR="00187893" w:rsidRPr="00187893" w:rsidRDefault="00187893" w:rsidP="00187893">
            <w:pPr>
              <w:jc w:val="both"/>
              <w:rPr>
                <w:sz w:val="18"/>
                <w:szCs w:val="18"/>
              </w:rPr>
            </w:pPr>
            <w:r w:rsidRPr="00187893">
              <w:rPr>
                <w:sz w:val="18"/>
                <w:szCs w:val="18"/>
              </w:rPr>
              <w:t>Размеры S, M, L – количество по согласованию с поставщиком при заказе.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center"/>
              <w:rPr>
                <w:color w:val="000000"/>
                <w:sz w:val="18"/>
                <w:szCs w:val="18"/>
              </w:rPr>
            </w:pPr>
            <w:r w:rsidRPr="00187893">
              <w:rPr>
                <w:color w:val="000000"/>
                <w:sz w:val="18"/>
                <w:szCs w:val="18"/>
              </w:rPr>
              <w:t>пар</w:t>
            </w:r>
            <w:r>
              <w:rPr>
                <w:color w:val="000000"/>
                <w:sz w:val="18"/>
                <w:szCs w:val="18"/>
              </w:rPr>
              <w:t>а</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187893" w:rsidRPr="00187893" w:rsidRDefault="00187893" w:rsidP="00187893">
            <w:pPr>
              <w:snapToGrid w:val="0"/>
              <w:jc w:val="center"/>
              <w:rPr>
                <w:color w:val="000000"/>
                <w:sz w:val="18"/>
                <w:szCs w:val="18"/>
              </w:rPr>
            </w:pPr>
            <w:r w:rsidRPr="00187893">
              <w:rPr>
                <w:color w:val="000000"/>
                <w:sz w:val="18"/>
                <w:szCs w:val="18"/>
              </w:rPr>
              <w:t>11 000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87893" w:rsidRPr="00187893" w:rsidRDefault="00187893" w:rsidP="00187893">
            <w:pPr>
              <w:jc w:val="center"/>
              <w:rPr>
                <w:color w:val="000000"/>
                <w:sz w:val="18"/>
                <w:szCs w:val="22"/>
              </w:rPr>
            </w:pPr>
            <w:r w:rsidRPr="00187893">
              <w:rPr>
                <w:color w:val="000000"/>
                <w:sz w:val="18"/>
                <w:szCs w:val="22"/>
              </w:rPr>
              <w:t>16,08</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187893">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AB0451"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D3DF7">
        <w:rPr>
          <w:b/>
          <w:kern w:val="32"/>
          <w:sz w:val="20"/>
          <w:szCs w:val="20"/>
        </w:rPr>
        <w:t>одноразовых нестерильных медицинских перчаток</w:t>
      </w:r>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D3DF7">
        <w:rPr>
          <w:b/>
          <w:kern w:val="32"/>
          <w:sz w:val="20"/>
          <w:szCs w:val="20"/>
        </w:rPr>
        <w:t>176-24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D3DF7">
        <w:rPr>
          <w:sz w:val="19"/>
          <w:szCs w:val="19"/>
        </w:rPr>
        <w:t>176-24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D3DF7">
        <w:rPr>
          <w:b/>
          <w:kern w:val="32"/>
          <w:sz w:val="19"/>
          <w:szCs w:val="19"/>
        </w:rPr>
        <w:t>одноразовых нестерильных медицинских перчаток</w:t>
      </w:r>
      <w:r w:rsidR="00C271C6">
        <w:rPr>
          <w:b/>
          <w:kern w:val="32"/>
          <w:sz w:val="19"/>
          <w:szCs w:val="19"/>
        </w:rPr>
        <w:t xml:space="preserve">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D3DF7">
        <w:rPr>
          <w:rFonts w:ascii="Times New Roman" w:hAnsi="Times New Roman" w:cs="Times New Roman"/>
          <w:sz w:val="19"/>
          <w:szCs w:val="19"/>
        </w:rPr>
        <w:t>одноразовых нестерильных медицинских перчаток</w:t>
      </w:r>
      <w:r w:rsidR="00C271C6">
        <w:rPr>
          <w:rFonts w:ascii="Times New Roman" w:hAnsi="Times New Roman" w:cs="Times New Roman"/>
          <w:sz w:val="19"/>
          <w:szCs w:val="19"/>
        </w:rPr>
        <w:t xml:space="preserve">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9248B">
        <w:rPr>
          <w:sz w:val="19"/>
          <w:szCs w:val="19"/>
        </w:rPr>
        <w:t>ам</w:t>
      </w:r>
      <w:r w:rsidR="0021398E" w:rsidRPr="00924DF1">
        <w:rPr>
          <w:sz w:val="19"/>
          <w:szCs w:val="19"/>
        </w:rPr>
        <w:t xml:space="preserve"> </w:t>
      </w:r>
      <w:r w:rsidR="00E9248B" w:rsidRPr="00E9248B">
        <w:rPr>
          <w:sz w:val="19"/>
          <w:szCs w:val="19"/>
        </w:rPr>
        <w:t xml:space="preserve">г. Иркутск: ул. Ярославского д. 300, ул. Баумана 214а, ул. Баумана 214а/1 </w:t>
      </w:r>
      <w:r w:rsidR="00E9248B">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187893">
        <w:rPr>
          <w:sz w:val="19"/>
          <w:szCs w:val="19"/>
        </w:rPr>
        <w:t>30.04.2025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w:t>
      </w:r>
      <w:proofErr w:type="spellStart"/>
      <w:r w:rsidRPr="002D56C2">
        <w:rPr>
          <w:sz w:val="19"/>
          <w:szCs w:val="19"/>
        </w:rPr>
        <w:t>штрафв</w:t>
      </w:r>
      <w:proofErr w:type="spellEnd"/>
      <w:r w:rsidRPr="002D56C2">
        <w:rPr>
          <w:sz w:val="19"/>
          <w:szCs w:val="19"/>
        </w:rPr>
        <w:t xml:space="preserve">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D3DF7">
        <w:rPr>
          <w:sz w:val="20"/>
          <w:szCs w:val="20"/>
        </w:rPr>
        <w:t>176-24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F33B40" w:rsidRPr="00AD1EF8" w:rsidRDefault="00F33B40" w:rsidP="00F33B40">
      <w:pPr>
        <w:tabs>
          <w:tab w:val="left" w:pos="851"/>
        </w:tabs>
        <w:ind w:firstLine="567"/>
        <w:jc w:val="both"/>
        <w:rPr>
          <w:b/>
          <w:bCs/>
          <w:sz w:val="20"/>
          <w:szCs w:val="18"/>
        </w:rPr>
      </w:pPr>
      <w:r w:rsidRPr="00AD1EF8">
        <w:rPr>
          <w:b/>
          <w:bCs/>
          <w:sz w:val="20"/>
          <w:szCs w:val="18"/>
        </w:rPr>
        <w:t>Прочие условия:</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F33B40"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D3DF7">
        <w:rPr>
          <w:b/>
          <w:kern w:val="32"/>
          <w:sz w:val="20"/>
          <w:szCs w:val="20"/>
        </w:rPr>
        <w:t>одноразовых нестерильных медицинских перчаток</w:t>
      </w:r>
      <w:r w:rsidR="00C271C6">
        <w:rPr>
          <w:b/>
          <w:kern w:val="32"/>
          <w:sz w:val="20"/>
          <w:szCs w:val="20"/>
        </w:rPr>
        <w:t xml:space="preserve">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18789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D3DF7">
        <w:rPr>
          <w:b/>
          <w:kern w:val="32"/>
          <w:sz w:val="20"/>
          <w:szCs w:val="20"/>
        </w:rPr>
        <w:t>176-24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D3DF7">
        <w:rPr>
          <w:bCs/>
          <w:kern w:val="32"/>
          <w:sz w:val="20"/>
          <w:szCs w:val="20"/>
        </w:rPr>
        <w:t>одноразовых нестерильных медицинских перчаток</w:t>
      </w:r>
      <w:r w:rsidR="00C271C6">
        <w:rPr>
          <w:bCs/>
          <w:kern w:val="32"/>
          <w:sz w:val="20"/>
          <w:szCs w:val="20"/>
        </w:rPr>
        <w:t xml:space="preserve">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D3DF7">
        <w:rPr>
          <w:bCs/>
          <w:kern w:val="32"/>
          <w:sz w:val="20"/>
          <w:szCs w:val="20"/>
        </w:rPr>
        <w:t>одноразовых нестерильных медицинских перчаток</w:t>
      </w:r>
      <w:r w:rsidR="00C271C6">
        <w:rPr>
          <w:bCs/>
          <w:kern w:val="32"/>
          <w:sz w:val="20"/>
          <w:szCs w:val="20"/>
        </w:rPr>
        <w:t xml:space="preserve"> </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proofErr w:type="spellStart"/>
      <w:r w:rsidR="000966CA">
        <w:rPr>
          <w:sz w:val="20"/>
          <w:szCs w:val="20"/>
        </w:rPr>
        <w:t>закупке</w:t>
      </w:r>
      <w:r w:rsidRPr="00A272FF">
        <w:rPr>
          <w:sz w:val="20"/>
          <w:szCs w:val="20"/>
        </w:rPr>
        <w:t>требования</w:t>
      </w:r>
      <w:proofErr w:type="spellEnd"/>
      <w:r w:rsidRPr="00A272FF">
        <w:rPr>
          <w:sz w:val="20"/>
          <w:szCs w:val="20"/>
        </w:rPr>
        <w:t xml:space="preserve">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DF7" w:rsidRDefault="004D3DF7" w:rsidP="00ED57EB">
      <w:r>
        <w:separator/>
      </w:r>
    </w:p>
  </w:endnote>
  <w:endnote w:type="continuationSeparator" w:id="0">
    <w:p w:rsidR="004D3DF7" w:rsidRDefault="004D3DF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D3DF7" w:rsidRDefault="004D3DF7">
        <w:pPr>
          <w:pStyle w:val="af7"/>
          <w:jc w:val="right"/>
        </w:pPr>
        <w:r>
          <w:fldChar w:fldCharType="begin"/>
        </w:r>
        <w:r>
          <w:instrText xml:space="preserve"> PAGE   \* MERGEFORMAT </w:instrText>
        </w:r>
        <w:r>
          <w:fldChar w:fldCharType="separate"/>
        </w:r>
        <w:r w:rsidR="00187893">
          <w:rPr>
            <w:noProof/>
          </w:rPr>
          <w:t>25</w:t>
        </w:r>
        <w:r>
          <w:rPr>
            <w:noProof/>
          </w:rPr>
          <w:fldChar w:fldCharType="end"/>
        </w:r>
      </w:p>
    </w:sdtContent>
  </w:sdt>
  <w:p w:rsidR="004D3DF7" w:rsidRDefault="004D3DF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DF7" w:rsidRDefault="004D3DF7" w:rsidP="00ED57EB">
      <w:r>
        <w:separator/>
      </w:r>
    </w:p>
  </w:footnote>
  <w:footnote w:type="continuationSeparator" w:id="0">
    <w:p w:rsidR="004D3DF7" w:rsidRDefault="004D3DF7" w:rsidP="00ED57EB">
      <w:r>
        <w:continuationSeparator/>
      </w:r>
    </w:p>
  </w:footnote>
  <w:footnote w:id="1">
    <w:p w:rsidR="004D3DF7" w:rsidRPr="000966CA" w:rsidRDefault="004D3DF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2"/>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11"/>
  </w:num>
  <w:num w:numId="22">
    <w:abstractNumId w:val="5"/>
  </w:num>
  <w:num w:numId="23">
    <w:abstractNumId w:val="21"/>
  </w:num>
  <w:num w:numId="24">
    <w:abstractNumId w:val="7"/>
  </w:num>
  <w:num w:numId="25">
    <w:abstractNumId w:val="4"/>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893"/>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3DF7"/>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229C"/>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16"/>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5A9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3FD"/>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E6D21"/>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2983"/>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63D2"/>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271C6"/>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248B"/>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D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0D95"/>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 w:type="paragraph" w:customStyle="1" w:styleId="aff4">
    <w:name w:val="Содержимое таблицы"/>
    <w:basedOn w:val="a"/>
    <w:rsid w:val="00C271C6"/>
    <w:pPr>
      <w:suppressLineNumbers/>
      <w:spacing w:after="200" w:line="276" w:lineRule="auto"/>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8540868">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74F23-9350-44AC-93C9-58BEE27F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25</Pages>
  <Words>14793</Words>
  <Characters>84324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227</cp:revision>
  <cp:lastPrinted>2024-09-27T01:42:00Z</cp:lastPrinted>
  <dcterms:created xsi:type="dcterms:W3CDTF">2022-11-17T07:10:00Z</dcterms:created>
  <dcterms:modified xsi:type="dcterms:W3CDTF">2024-09-27T01:42:00Z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