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06458">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06458">
        <w:rPr>
          <w:b/>
          <w:kern w:val="32"/>
          <w:sz w:val="28"/>
          <w:szCs w:val="28"/>
        </w:rPr>
        <w:t>221-24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573A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06458">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406458" w:rsidP="00F43414">
            <w:pPr>
              <w:ind w:firstLine="170"/>
              <w:jc w:val="both"/>
              <w:rPr>
                <w:sz w:val="20"/>
                <w:szCs w:val="20"/>
              </w:rPr>
            </w:pPr>
            <w:r w:rsidRPr="00406458">
              <w:rPr>
                <w:sz w:val="20"/>
                <w:szCs w:val="20"/>
              </w:rPr>
              <w:t>21.20.10.119</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BE3FCE" w:rsidP="00406458">
            <w:pPr>
              <w:autoSpaceDE w:val="0"/>
              <w:autoSpaceDN w:val="0"/>
              <w:adjustRightInd w:val="0"/>
              <w:ind w:firstLine="170"/>
              <w:jc w:val="both"/>
              <w:rPr>
                <w:sz w:val="20"/>
                <w:szCs w:val="20"/>
              </w:rPr>
            </w:pPr>
            <w:r>
              <w:rPr>
                <w:sz w:val="20"/>
                <w:szCs w:val="20"/>
              </w:rPr>
              <w:t>3</w:t>
            </w:r>
            <w:r w:rsidR="004F2417">
              <w:rPr>
                <w:sz w:val="20"/>
                <w:szCs w:val="20"/>
              </w:rPr>
              <w:t>6</w:t>
            </w:r>
            <w:r w:rsidR="00406458">
              <w:rPr>
                <w:sz w:val="20"/>
                <w:szCs w:val="20"/>
              </w:rPr>
              <w:t>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40645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06458">
              <w:rPr>
                <w:sz w:val="20"/>
                <w:szCs w:val="20"/>
              </w:rPr>
              <w:t>30.06</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8573A6" w:rsidP="008573A6">
            <w:pPr>
              <w:tabs>
                <w:tab w:val="left" w:pos="6022"/>
              </w:tabs>
              <w:ind w:right="72" w:firstLine="170"/>
              <w:jc w:val="both"/>
              <w:rPr>
                <w:sz w:val="20"/>
                <w:szCs w:val="20"/>
              </w:rPr>
            </w:pPr>
            <w:r w:rsidRPr="008573A6">
              <w:rPr>
                <w:sz w:val="20"/>
                <w:szCs w:val="20"/>
              </w:rPr>
              <w:t>105959</w:t>
            </w:r>
            <w:r>
              <w:rPr>
                <w:sz w:val="20"/>
                <w:szCs w:val="20"/>
              </w:rPr>
              <w:t>,</w:t>
            </w:r>
            <w:r w:rsidRPr="008573A6">
              <w:rPr>
                <w:sz w:val="20"/>
                <w:szCs w:val="20"/>
              </w:rPr>
              <w:t>15 руб. (сто пять тысяч девятьсот пятьдесят девять рублей пятнадцать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06458">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06458">
              <w:rPr>
                <w:b/>
                <w:sz w:val="20"/>
                <w:szCs w:val="20"/>
              </w:rPr>
              <w:t>19</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E3FCE">
              <w:rPr>
                <w:b/>
                <w:sz w:val="20"/>
                <w:szCs w:val="20"/>
              </w:rPr>
              <w:t>2</w:t>
            </w:r>
            <w:r w:rsidR="00406458">
              <w:rPr>
                <w:b/>
                <w:sz w:val="20"/>
                <w:szCs w:val="20"/>
              </w:rPr>
              <w:t>6</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E3FCE">
              <w:rPr>
                <w:sz w:val="20"/>
                <w:szCs w:val="20"/>
              </w:rPr>
              <w:t>1</w:t>
            </w:r>
            <w:r w:rsidR="00406458">
              <w:rPr>
                <w:sz w:val="20"/>
                <w:szCs w:val="20"/>
              </w:rPr>
              <w:t>9</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06458">
            <w:pPr>
              <w:ind w:firstLine="170"/>
              <w:jc w:val="both"/>
              <w:rPr>
                <w:sz w:val="20"/>
                <w:szCs w:val="20"/>
              </w:rPr>
            </w:pPr>
            <w:r w:rsidRPr="008024A7">
              <w:rPr>
                <w:bCs/>
                <w:sz w:val="20"/>
                <w:szCs w:val="20"/>
              </w:rPr>
              <w:t>«</w:t>
            </w:r>
            <w:r w:rsidR="00BE3FCE">
              <w:rPr>
                <w:bCs/>
                <w:sz w:val="20"/>
                <w:szCs w:val="20"/>
              </w:rPr>
              <w:t>2</w:t>
            </w:r>
            <w:r w:rsidR="00406458">
              <w:rPr>
                <w:bCs/>
                <w:sz w:val="20"/>
                <w:szCs w:val="20"/>
              </w:rPr>
              <w:t>6</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573A6" w:rsidRDefault="008573A6" w:rsidP="008573A6">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573A6" w:rsidRDefault="008573A6" w:rsidP="008573A6">
            <w:pPr>
              <w:shd w:val="clear" w:color="auto" w:fill="FFFFFF"/>
              <w:tabs>
                <w:tab w:val="left" w:pos="1701"/>
                <w:tab w:val="left" w:pos="2127"/>
              </w:tabs>
              <w:ind w:firstLine="170"/>
              <w:jc w:val="both"/>
              <w:rPr>
                <w:sz w:val="20"/>
                <w:szCs w:val="20"/>
              </w:rPr>
            </w:pPr>
          </w:p>
          <w:p w:rsidR="008573A6" w:rsidRDefault="008573A6" w:rsidP="008573A6">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06458">
              <w:rPr>
                <w:sz w:val="20"/>
                <w:szCs w:val="20"/>
                <w:u w:val="single"/>
              </w:rPr>
              <w:t>221-24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06458">
            <w:pPr>
              <w:ind w:firstLine="170"/>
              <w:jc w:val="both"/>
              <w:rPr>
                <w:sz w:val="20"/>
                <w:szCs w:val="20"/>
              </w:rPr>
            </w:pPr>
            <w:r w:rsidRPr="008024A7">
              <w:rPr>
                <w:sz w:val="20"/>
                <w:szCs w:val="20"/>
              </w:rPr>
              <w:t>«</w:t>
            </w:r>
            <w:r w:rsidR="00BE3FCE">
              <w:rPr>
                <w:sz w:val="20"/>
                <w:szCs w:val="20"/>
              </w:rPr>
              <w:t>2</w:t>
            </w:r>
            <w:r w:rsidR="00406458">
              <w:rPr>
                <w:sz w:val="20"/>
                <w:szCs w:val="20"/>
              </w:rPr>
              <w:t>5</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06458">
            <w:pPr>
              <w:ind w:firstLine="170"/>
              <w:rPr>
                <w:b/>
                <w:sz w:val="20"/>
                <w:szCs w:val="20"/>
              </w:rPr>
            </w:pPr>
            <w:r w:rsidRPr="00180675">
              <w:rPr>
                <w:b/>
                <w:sz w:val="20"/>
                <w:szCs w:val="20"/>
              </w:rPr>
              <w:t>«</w:t>
            </w:r>
            <w:r w:rsidR="004F2417">
              <w:rPr>
                <w:b/>
                <w:sz w:val="20"/>
                <w:szCs w:val="20"/>
              </w:rPr>
              <w:t>2</w:t>
            </w:r>
            <w:r w:rsidR="00406458">
              <w:rPr>
                <w:b/>
                <w:sz w:val="20"/>
                <w:szCs w:val="20"/>
              </w:rPr>
              <w:t>6</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bookmarkStart w:id="2" w:name="_GoBack"/>
      <w:bookmarkEnd w:id="2"/>
    </w:p>
    <w:p w:rsidR="00A05CE3" w:rsidRDefault="00A05CE3" w:rsidP="00781D29">
      <w:pPr>
        <w:jc w:val="right"/>
        <w:rPr>
          <w:b/>
          <w:bCs/>
          <w:sz w:val="20"/>
          <w:szCs w:val="20"/>
        </w:rPr>
      </w:pPr>
    </w:p>
    <w:p w:rsidR="00A05CE3" w:rsidRDefault="00A05CE3"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06458">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06458">
        <w:rPr>
          <w:b/>
          <w:kern w:val="32"/>
          <w:sz w:val="20"/>
          <w:szCs w:val="20"/>
        </w:rPr>
        <w:t>221-24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06458">
        <w:rPr>
          <w:b/>
          <w:bCs/>
          <w:sz w:val="20"/>
        </w:rPr>
        <w:t>лекарственных препаратов для лечения сахарного диабета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5"/>
        <w:gridCol w:w="4871"/>
        <w:gridCol w:w="615"/>
        <w:gridCol w:w="686"/>
        <w:gridCol w:w="1588"/>
      </w:tblGrid>
      <w:tr w:rsidR="00E95738" w:rsidRPr="009652BC" w:rsidTr="00727817">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1053"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337"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8573A6" w:rsidRPr="009652BC" w:rsidTr="008573A6">
        <w:trPr>
          <w:trHeight w:val="60"/>
          <w:jc w:val="center"/>
        </w:trPr>
        <w:tc>
          <w:tcPr>
            <w:tcW w:w="224" w:type="pct"/>
            <w:shd w:val="clear" w:color="auto" w:fill="auto"/>
          </w:tcPr>
          <w:p w:rsidR="008573A6" w:rsidRPr="009652BC" w:rsidRDefault="008573A6" w:rsidP="00CD2C1B">
            <w:pPr>
              <w:tabs>
                <w:tab w:val="left" w:pos="0"/>
              </w:tabs>
              <w:jc w:val="center"/>
              <w:rPr>
                <w:kern w:val="28"/>
                <w:sz w:val="18"/>
                <w:szCs w:val="18"/>
              </w:rPr>
            </w:pPr>
            <w:r w:rsidRPr="009652BC">
              <w:rPr>
                <w:kern w:val="28"/>
                <w:sz w:val="18"/>
                <w:szCs w:val="18"/>
              </w:rPr>
              <w:t>1</w:t>
            </w:r>
          </w:p>
        </w:tc>
        <w:tc>
          <w:tcPr>
            <w:tcW w:w="1053" w:type="pct"/>
            <w:shd w:val="clear" w:color="auto" w:fill="auto"/>
          </w:tcPr>
          <w:p w:rsidR="008573A6" w:rsidRPr="00406458" w:rsidRDefault="008573A6" w:rsidP="00406458">
            <w:pPr>
              <w:rPr>
                <w:bCs/>
                <w:sz w:val="18"/>
                <w:szCs w:val="18"/>
                <w:lang w:eastAsia="en-US"/>
              </w:rPr>
            </w:pPr>
            <w:r w:rsidRPr="00406458">
              <w:rPr>
                <w:color w:val="000000"/>
                <w:sz w:val="18"/>
                <w:szCs w:val="18"/>
              </w:rPr>
              <w:t xml:space="preserve">Инсулин </w:t>
            </w:r>
            <w:proofErr w:type="spellStart"/>
            <w:r w:rsidRPr="00406458">
              <w:rPr>
                <w:color w:val="000000"/>
                <w:sz w:val="18"/>
                <w:szCs w:val="18"/>
              </w:rPr>
              <w:t>детемир</w:t>
            </w:r>
            <w:proofErr w:type="spellEnd"/>
            <w:r w:rsidRPr="00406458">
              <w:rPr>
                <w:color w:val="000000"/>
                <w:sz w:val="18"/>
                <w:szCs w:val="18"/>
              </w:rPr>
              <w:t xml:space="preserve"> раствор </w:t>
            </w:r>
          </w:p>
        </w:tc>
        <w:tc>
          <w:tcPr>
            <w:tcW w:w="2337" w:type="pct"/>
            <w:shd w:val="clear" w:color="auto" w:fill="auto"/>
          </w:tcPr>
          <w:p w:rsidR="008573A6" w:rsidRPr="00406458" w:rsidRDefault="008573A6" w:rsidP="00406458">
            <w:pPr>
              <w:jc w:val="both"/>
              <w:rPr>
                <w:color w:val="000000"/>
                <w:sz w:val="18"/>
                <w:szCs w:val="18"/>
              </w:rPr>
            </w:pPr>
            <w:r w:rsidRPr="00406458">
              <w:rPr>
                <w:color w:val="000000"/>
                <w:sz w:val="18"/>
                <w:szCs w:val="18"/>
              </w:rPr>
              <w:t xml:space="preserve">раствор для подкожного введения, 100 </w:t>
            </w:r>
            <w:proofErr w:type="gramStart"/>
            <w:r w:rsidRPr="00406458">
              <w:rPr>
                <w:color w:val="000000"/>
                <w:sz w:val="18"/>
                <w:szCs w:val="18"/>
              </w:rPr>
              <w:t>ЕД</w:t>
            </w:r>
            <w:proofErr w:type="gramEnd"/>
            <w:r w:rsidRPr="00406458">
              <w:rPr>
                <w:color w:val="000000"/>
                <w:sz w:val="18"/>
                <w:szCs w:val="18"/>
              </w:rPr>
              <w:t>/мл, 3 мл - картриджи в шприц-ручках №</w:t>
            </w:r>
            <w:r>
              <w:rPr>
                <w:color w:val="000000"/>
                <w:sz w:val="18"/>
                <w:szCs w:val="18"/>
              </w:rPr>
              <w:t xml:space="preserve"> </w:t>
            </w:r>
            <w:r w:rsidRPr="00406458">
              <w:rPr>
                <w:color w:val="000000"/>
                <w:sz w:val="18"/>
                <w:szCs w:val="18"/>
              </w:rPr>
              <w:t>5</w:t>
            </w:r>
          </w:p>
        </w:tc>
        <w:tc>
          <w:tcPr>
            <w:tcW w:w="295" w:type="pct"/>
          </w:tcPr>
          <w:p w:rsidR="008573A6" w:rsidRPr="00406458" w:rsidRDefault="008573A6" w:rsidP="00406458">
            <w:pPr>
              <w:jc w:val="center"/>
              <w:rPr>
                <w:sz w:val="18"/>
                <w:szCs w:val="18"/>
                <w:lang w:eastAsia="en-US"/>
              </w:rPr>
            </w:pPr>
            <w:proofErr w:type="spellStart"/>
            <w:r w:rsidRPr="00406458">
              <w:rPr>
                <w:sz w:val="18"/>
                <w:szCs w:val="18"/>
                <w:lang w:eastAsia="en-US"/>
              </w:rPr>
              <w:t>Уп</w:t>
            </w:r>
            <w:proofErr w:type="spellEnd"/>
            <w:r w:rsidRPr="00406458">
              <w:rPr>
                <w:sz w:val="18"/>
                <w:szCs w:val="18"/>
                <w:lang w:eastAsia="en-US"/>
              </w:rPr>
              <w:t>.</w:t>
            </w:r>
          </w:p>
        </w:tc>
        <w:tc>
          <w:tcPr>
            <w:tcW w:w="329" w:type="pct"/>
          </w:tcPr>
          <w:p w:rsidR="008573A6" w:rsidRPr="00406458" w:rsidRDefault="008573A6" w:rsidP="00406458">
            <w:pPr>
              <w:jc w:val="center"/>
              <w:rPr>
                <w:sz w:val="18"/>
                <w:szCs w:val="18"/>
                <w:lang w:eastAsia="en-US"/>
              </w:rPr>
            </w:pPr>
            <w:r w:rsidRPr="00406458">
              <w:rPr>
                <w:sz w:val="18"/>
                <w:szCs w:val="18"/>
                <w:lang w:eastAsia="en-US"/>
              </w:rPr>
              <w:t>20</w:t>
            </w:r>
          </w:p>
        </w:tc>
        <w:tc>
          <w:tcPr>
            <w:tcW w:w="762" w:type="pct"/>
          </w:tcPr>
          <w:p w:rsidR="008573A6" w:rsidRPr="008573A6" w:rsidRDefault="008573A6" w:rsidP="008573A6">
            <w:pPr>
              <w:jc w:val="center"/>
              <w:rPr>
                <w:color w:val="000000"/>
                <w:sz w:val="18"/>
                <w:szCs w:val="22"/>
              </w:rPr>
            </w:pPr>
            <w:r w:rsidRPr="008573A6">
              <w:rPr>
                <w:color w:val="000000"/>
                <w:sz w:val="18"/>
                <w:szCs w:val="22"/>
              </w:rPr>
              <w:t>2 778,62</w:t>
            </w:r>
          </w:p>
        </w:tc>
      </w:tr>
      <w:tr w:rsidR="008573A6" w:rsidRPr="009652BC" w:rsidTr="008573A6">
        <w:trPr>
          <w:trHeight w:val="60"/>
          <w:jc w:val="center"/>
        </w:trPr>
        <w:tc>
          <w:tcPr>
            <w:tcW w:w="224" w:type="pct"/>
            <w:shd w:val="clear" w:color="auto" w:fill="auto"/>
          </w:tcPr>
          <w:p w:rsidR="008573A6" w:rsidRPr="009652BC" w:rsidRDefault="008573A6" w:rsidP="00CD2C1B">
            <w:pPr>
              <w:tabs>
                <w:tab w:val="left" w:pos="0"/>
              </w:tabs>
              <w:jc w:val="center"/>
              <w:rPr>
                <w:kern w:val="28"/>
                <w:sz w:val="18"/>
                <w:szCs w:val="18"/>
              </w:rPr>
            </w:pPr>
            <w:r>
              <w:rPr>
                <w:kern w:val="28"/>
                <w:sz w:val="18"/>
                <w:szCs w:val="18"/>
              </w:rPr>
              <w:t>2</w:t>
            </w:r>
          </w:p>
        </w:tc>
        <w:tc>
          <w:tcPr>
            <w:tcW w:w="1053" w:type="pct"/>
            <w:shd w:val="clear" w:color="auto" w:fill="auto"/>
          </w:tcPr>
          <w:p w:rsidR="008573A6" w:rsidRPr="00406458" w:rsidRDefault="008573A6" w:rsidP="00406458">
            <w:pPr>
              <w:rPr>
                <w:bCs/>
                <w:sz w:val="18"/>
                <w:szCs w:val="18"/>
                <w:lang w:eastAsia="en-US"/>
              </w:rPr>
            </w:pPr>
            <w:r w:rsidRPr="00406458">
              <w:rPr>
                <w:color w:val="000000"/>
                <w:sz w:val="18"/>
                <w:szCs w:val="18"/>
              </w:rPr>
              <w:t xml:space="preserve">Инсулин </w:t>
            </w:r>
            <w:proofErr w:type="spellStart"/>
            <w:r w:rsidRPr="00406458">
              <w:rPr>
                <w:color w:val="000000"/>
                <w:sz w:val="18"/>
                <w:szCs w:val="18"/>
              </w:rPr>
              <w:t>аспарт</w:t>
            </w:r>
            <w:proofErr w:type="spellEnd"/>
            <w:r w:rsidRPr="00406458">
              <w:rPr>
                <w:color w:val="000000"/>
                <w:sz w:val="18"/>
                <w:szCs w:val="18"/>
              </w:rPr>
              <w:t xml:space="preserve"> двухфазный </w:t>
            </w:r>
          </w:p>
        </w:tc>
        <w:tc>
          <w:tcPr>
            <w:tcW w:w="2337" w:type="pct"/>
            <w:shd w:val="clear" w:color="auto" w:fill="auto"/>
          </w:tcPr>
          <w:p w:rsidR="008573A6" w:rsidRPr="00406458" w:rsidRDefault="008573A6" w:rsidP="00406458">
            <w:pPr>
              <w:jc w:val="both"/>
              <w:rPr>
                <w:color w:val="000000"/>
                <w:sz w:val="18"/>
                <w:szCs w:val="18"/>
                <w:lang w:eastAsia="en-US"/>
              </w:rPr>
            </w:pPr>
            <w:r w:rsidRPr="00406458">
              <w:rPr>
                <w:color w:val="000000"/>
                <w:sz w:val="18"/>
                <w:szCs w:val="18"/>
              </w:rPr>
              <w:t xml:space="preserve">суспензия для подкожного введения, 100 </w:t>
            </w:r>
            <w:proofErr w:type="gramStart"/>
            <w:r w:rsidRPr="00406458">
              <w:rPr>
                <w:color w:val="000000"/>
                <w:sz w:val="18"/>
                <w:szCs w:val="18"/>
              </w:rPr>
              <w:t>ЕД</w:t>
            </w:r>
            <w:proofErr w:type="gramEnd"/>
            <w:r w:rsidRPr="00406458">
              <w:rPr>
                <w:color w:val="000000"/>
                <w:sz w:val="18"/>
                <w:szCs w:val="18"/>
              </w:rPr>
              <w:t>/мл, 3 мл - картриджи в шприц-ручках №</w:t>
            </w:r>
            <w:r>
              <w:rPr>
                <w:color w:val="000000"/>
                <w:sz w:val="18"/>
                <w:szCs w:val="18"/>
              </w:rPr>
              <w:t xml:space="preserve"> </w:t>
            </w:r>
            <w:r w:rsidRPr="00406458">
              <w:rPr>
                <w:color w:val="000000"/>
                <w:sz w:val="18"/>
                <w:szCs w:val="18"/>
              </w:rPr>
              <w:t>5</w:t>
            </w:r>
          </w:p>
        </w:tc>
        <w:tc>
          <w:tcPr>
            <w:tcW w:w="295" w:type="pct"/>
          </w:tcPr>
          <w:p w:rsidR="008573A6" w:rsidRPr="00406458" w:rsidRDefault="008573A6" w:rsidP="00406458">
            <w:pPr>
              <w:jc w:val="center"/>
              <w:rPr>
                <w:sz w:val="18"/>
                <w:szCs w:val="18"/>
                <w:lang w:eastAsia="en-US"/>
              </w:rPr>
            </w:pPr>
            <w:proofErr w:type="spellStart"/>
            <w:r w:rsidRPr="00406458">
              <w:rPr>
                <w:sz w:val="18"/>
                <w:szCs w:val="18"/>
                <w:lang w:eastAsia="en-US"/>
              </w:rPr>
              <w:t>Уп</w:t>
            </w:r>
            <w:proofErr w:type="spellEnd"/>
            <w:r w:rsidRPr="00406458">
              <w:rPr>
                <w:sz w:val="18"/>
                <w:szCs w:val="18"/>
                <w:lang w:eastAsia="en-US"/>
              </w:rPr>
              <w:t>.</w:t>
            </w:r>
          </w:p>
        </w:tc>
        <w:tc>
          <w:tcPr>
            <w:tcW w:w="329" w:type="pct"/>
          </w:tcPr>
          <w:p w:rsidR="008573A6" w:rsidRPr="00406458" w:rsidRDefault="008573A6" w:rsidP="00406458">
            <w:pPr>
              <w:jc w:val="center"/>
              <w:rPr>
                <w:sz w:val="18"/>
                <w:szCs w:val="18"/>
                <w:lang w:eastAsia="en-US"/>
              </w:rPr>
            </w:pPr>
            <w:r w:rsidRPr="00406458">
              <w:rPr>
                <w:sz w:val="18"/>
                <w:szCs w:val="18"/>
                <w:lang w:eastAsia="en-US"/>
              </w:rPr>
              <w:t>5</w:t>
            </w:r>
          </w:p>
        </w:tc>
        <w:tc>
          <w:tcPr>
            <w:tcW w:w="762" w:type="pct"/>
          </w:tcPr>
          <w:p w:rsidR="008573A6" w:rsidRPr="008573A6" w:rsidRDefault="008573A6" w:rsidP="008573A6">
            <w:pPr>
              <w:jc w:val="center"/>
              <w:rPr>
                <w:color w:val="000000"/>
                <w:sz w:val="18"/>
                <w:szCs w:val="22"/>
              </w:rPr>
            </w:pPr>
            <w:r w:rsidRPr="008573A6">
              <w:rPr>
                <w:color w:val="000000"/>
                <w:sz w:val="18"/>
                <w:szCs w:val="22"/>
              </w:rPr>
              <w:t>2 047,58</w:t>
            </w:r>
          </w:p>
        </w:tc>
      </w:tr>
      <w:tr w:rsidR="008573A6" w:rsidRPr="009652BC" w:rsidTr="008573A6">
        <w:trPr>
          <w:trHeight w:val="60"/>
          <w:jc w:val="center"/>
        </w:trPr>
        <w:tc>
          <w:tcPr>
            <w:tcW w:w="224" w:type="pct"/>
            <w:shd w:val="clear" w:color="auto" w:fill="auto"/>
          </w:tcPr>
          <w:p w:rsidR="008573A6" w:rsidRPr="009652BC" w:rsidRDefault="008573A6" w:rsidP="00CD2C1B">
            <w:pPr>
              <w:tabs>
                <w:tab w:val="left" w:pos="0"/>
              </w:tabs>
              <w:jc w:val="center"/>
              <w:rPr>
                <w:kern w:val="28"/>
                <w:sz w:val="18"/>
                <w:szCs w:val="18"/>
              </w:rPr>
            </w:pPr>
            <w:r>
              <w:rPr>
                <w:kern w:val="28"/>
                <w:sz w:val="18"/>
                <w:szCs w:val="18"/>
              </w:rPr>
              <w:t>3</w:t>
            </w:r>
          </w:p>
        </w:tc>
        <w:tc>
          <w:tcPr>
            <w:tcW w:w="1053" w:type="pct"/>
            <w:shd w:val="clear" w:color="auto" w:fill="auto"/>
          </w:tcPr>
          <w:p w:rsidR="008573A6" w:rsidRPr="00406458" w:rsidRDefault="008573A6" w:rsidP="00406458">
            <w:pPr>
              <w:rPr>
                <w:bCs/>
                <w:sz w:val="18"/>
                <w:szCs w:val="18"/>
                <w:lang w:eastAsia="en-US"/>
              </w:rPr>
            </w:pPr>
            <w:r w:rsidRPr="00406458">
              <w:rPr>
                <w:color w:val="000000"/>
                <w:sz w:val="18"/>
                <w:szCs w:val="18"/>
              </w:rPr>
              <w:t xml:space="preserve">Инсулин </w:t>
            </w:r>
            <w:proofErr w:type="spellStart"/>
            <w:r w:rsidRPr="00406458">
              <w:rPr>
                <w:color w:val="000000"/>
                <w:sz w:val="18"/>
                <w:szCs w:val="18"/>
              </w:rPr>
              <w:t>деглудек</w:t>
            </w:r>
            <w:proofErr w:type="spellEnd"/>
          </w:p>
        </w:tc>
        <w:tc>
          <w:tcPr>
            <w:tcW w:w="2337" w:type="pct"/>
            <w:shd w:val="clear" w:color="auto" w:fill="auto"/>
          </w:tcPr>
          <w:p w:rsidR="008573A6" w:rsidRPr="00406458" w:rsidRDefault="008573A6" w:rsidP="00406458">
            <w:pPr>
              <w:jc w:val="both"/>
              <w:rPr>
                <w:color w:val="000000"/>
                <w:sz w:val="18"/>
                <w:szCs w:val="18"/>
                <w:lang w:eastAsia="en-US"/>
              </w:rPr>
            </w:pPr>
            <w:r w:rsidRPr="00406458">
              <w:rPr>
                <w:color w:val="000000"/>
                <w:sz w:val="18"/>
                <w:szCs w:val="18"/>
              </w:rPr>
              <w:t xml:space="preserve">р-р для </w:t>
            </w:r>
            <w:proofErr w:type="gramStart"/>
            <w:r w:rsidRPr="00406458">
              <w:rPr>
                <w:color w:val="000000"/>
                <w:sz w:val="18"/>
                <w:szCs w:val="18"/>
              </w:rPr>
              <w:t>п</w:t>
            </w:r>
            <w:proofErr w:type="gramEnd"/>
            <w:r w:rsidRPr="00406458">
              <w:rPr>
                <w:color w:val="000000"/>
                <w:sz w:val="18"/>
                <w:szCs w:val="18"/>
              </w:rPr>
              <w:t>/к введения, 100 ЕД/мл, 3 мл - картриджи в шприц-ручках  №</w:t>
            </w:r>
            <w:r>
              <w:rPr>
                <w:color w:val="000000"/>
                <w:sz w:val="18"/>
                <w:szCs w:val="18"/>
              </w:rPr>
              <w:t xml:space="preserve"> </w:t>
            </w:r>
            <w:r w:rsidRPr="00406458">
              <w:rPr>
                <w:color w:val="000000"/>
                <w:sz w:val="18"/>
                <w:szCs w:val="18"/>
              </w:rPr>
              <w:t>5</w:t>
            </w:r>
          </w:p>
        </w:tc>
        <w:tc>
          <w:tcPr>
            <w:tcW w:w="295" w:type="pct"/>
          </w:tcPr>
          <w:p w:rsidR="008573A6" w:rsidRPr="00406458" w:rsidRDefault="008573A6" w:rsidP="00406458">
            <w:pPr>
              <w:jc w:val="center"/>
              <w:rPr>
                <w:sz w:val="18"/>
                <w:szCs w:val="18"/>
                <w:lang w:eastAsia="en-US"/>
              </w:rPr>
            </w:pPr>
            <w:proofErr w:type="spellStart"/>
            <w:r w:rsidRPr="00406458">
              <w:rPr>
                <w:sz w:val="18"/>
                <w:szCs w:val="18"/>
                <w:lang w:eastAsia="en-US"/>
              </w:rPr>
              <w:t>Уп</w:t>
            </w:r>
            <w:proofErr w:type="spellEnd"/>
            <w:r w:rsidRPr="00406458">
              <w:rPr>
                <w:sz w:val="18"/>
                <w:szCs w:val="18"/>
                <w:lang w:eastAsia="en-US"/>
              </w:rPr>
              <w:t>.</w:t>
            </w:r>
          </w:p>
        </w:tc>
        <w:tc>
          <w:tcPr>
            <w:tcW w:w="329" w:type="pct"/>
          </w:tcPr>
          <w:p w:rsidR="008573A6" w:rsidRPr="00406458" w:rsidRDefault="008573A6" w:rsidP="00406458">
            <w:pPr>
              <w:jc w:val="center"/>
              <w:rPr>
                <w:sz w:val="18"/>
                <w:szCs w:val="18"/>
                <w:lang w:eastAsia="en-US"/>
              </w:rPr>
            </w:pPr>
            <w:r w:rsidRPr="00406458">
              <w:rPr>
                <w:sz w:val="18"/>
                <w:szCs w:val="18"/>
                <w:lang w:eastAsia="en-US"/>
              </w:rPr>
              <w:t>5</w:t>
            </w:r>
          </w:p>
        </w:tc>
        <w:tc>
          <w:tcPr>
            <w:tcW w:w="762" w:type="pct"/>
          </w:tcPr>
          <w:p w:rsidR="008573A6" w:rsidRPr="008573A6" w:rsidRDefault="008573A6" w:rsidP="008573A6">
            <w:pPr>
              <w:jc w:val="center"/>
              <w:rPr>
                <w:color w:val="000000"/>
                <w:sz w:val="18"/>
                <w:szCs w:val="22"/>
              </w:rPr>
            </w:pPr>
            <w:r w:rsidRPr="008573A6">
              <w:rPr>
                <w:color w:val="000000"/>
                <w:sz w:val="18"/>
                <w:szCs w:val="22"/>
              </w:rPr>
              <w:t>4 664,63</w:t>
            </w:r>
          </w:p>
        </w:tc>
      </w:tr>
      <w:tr w:rsidR="008573A6" w:rsidRPr="009652BC" w:rsidTr="008573A6">
        <w:trPr>
          <w:trHeight w:val="60"/>
          <w:jc w:val="center"/>
        </w:trPr>
        <w:tc>
          <w:tcPr>
            <w:tcW w:w="224" w:type="pct"/>
            <w:shd w:val="clear" w:color="auto" w:fill="auto"/>
          </w:tcPr>
          <w:p w:rsidR="008573A6" w:rsidRPr="009652BC" w:rsidRDefault="008573A6" w:rsidP="00CD2C1B">
            <w:pPr>
              <w:tabs>
                <w:tab w:val="left" w:pos="0"/>
              </w:tabs>
              <w:jc w:val="center"/>
              <w:rPr>
                <w:kern w:val="28"/>
                <w:sz w:val="18"/>
                <w:szCs w:val="18"/>
              </w:rPr>
            </w:pPr>
            <w:r>
              <w:rPr>
                <w:kern w:val="28"/>
                <w:sz w:val="18"/>
                <w:szCs w:val="18"/>
              </w:rPr>
              <w:t>4</w:t>
            </w:r>
          </w:p>
        </w:tc>
        <w:tc>
          <w:tcPr>
            <w:tcW w:w="1053" w:type="pct"/>
            <w:shd w:val="clear" w:color="auto" w:fill="auto"/>
          </w:tcPr>
          <w:p w:rsidR="008573A6" w:rsidRPr="00406458" w:rsidRDefault="008573A6" w:rsidP="00406458">
            <w:pPr>
              <w:rPr>
                <w:bCs/>
                <w:sz w:val="18"/>
                <w:szCs w:val="18"/>
                <w:lang w:eastAsia="en-US"/>
              </w:rPr>
            </w:pPr>
            <w:r w:rsidRPr="00406458">
              <w:rPr>
                <w:color w:val="000000"/>
                <w:sz w:val="18"/>
                <w:szCs w:val="18"/>
              </w:rPr>
              <w:t xml:space="preserve">Инсулин </w:t>
            </w:r>
            <w:proofErr w:type="spellStart"/>
            <w:r w:rsidRPr="00406458">
              <w:rPr>
                <w:color w:val="000000"/>
                <w:sz w:val="18"/>
                <w:szCs w:val="18"/>
              </w:rPr>
              <w:t>деглудек+Инсулин</w:t>
            </w:r>
            <w:proofErr w:type="spellEnd"/>
            <w:r w:rsidRPr="00406458">
              <w:rPr>
                <w:color w:val="000000"/>
                <w:sz w:val="18"/>
                <w:szCs w:val="18"/>
              </w:rPr>
              <w:t xml:space="preserve"> </w:t>
            </w:r>
            <w:proofErr w:type="spellStart"/>
            <w:r w:rsidRPr="00406458">
              <w:rPr>
                <w:color w:val="000000"/>
                <w:sz w:val="18"/>
                <w:szCs w:val="18"/>
              </w:rPr>
              <w:t>аспарт</w:t>
            </w:r>
            <w:proofErr w:type="spellEnd"/>
            <w:r w:rsidRPr="00406458">
              <w:rPr>
                <w:color w:val="000000"/>
                <w:sz w:val="18"/>
                <w:szCs w:val="18"/>
              </w:rPr>
              <w:t xml:space="preserve"> </w:t>
            </w:r>
          </w:p>
        </w:tc>
        <w:tc>
          <w:tcPr>
            <w:tcW w:w="2337" w:type="pct"/>
            <w:shd w:val="clear" w:color="auto" w:fill="auto"/>
          </w:tcPr>
          <w:p w:rsidR="008573A6" w:rsidRPr="00406458" w:rsidRDefault="008573A6" w:rsidP="00406458">
            <w:pPr>
              <w:jc w:val="both"/>
              <w:rPr>
                <w:color w:val="000000"/>
                <w:sz w:val="18"/>
                <w:szCs w:val="18"/>
                <w:lang w:eastAsia="en-US"/>
              </w:rPr>
            </w:pPr>
            <w:r w:rsidRPr="00406458">
              <w:rPr>
                <w:color w:val="000000"/>
                <w:sz w:val="18"/>
                <w:szCs w:val="18"/>
              </w:rPr>
              <w:t xml:space="preserve">раствор для подкожного введения, 100 </w:t>
            </w:r>
            <w:proofErr w:type="gramStart"/>
            <w:r w:rsidRPr="00406458">
              <w:rPr>
                <w:color w:val="000000"/>
                <w:sz w:val="18"/>
                <w:szCs w:val="18"/>
              </w:rPr>
              <w:t>ЕД</w:t>
            </w:r>
            <w:proofErr w:type="gramEnd"/>
            <w:r w:rsidRPr="00406458">
              <w:rPr>
                <w:color w:val="000000"/>
                <w:sz w:val="18"/>
                <w:szCs w:val="18"/>
              </w:rPr>
              <w:t>/мл, 3 мл - картриджи в шприц-ручках №</w:t>
            </w:r>
            <w:r>
              <w:rPr>
                <w:color w:val="000000"/>
                <w:sz w:val="18"/>
                <w:szCs w:val="18"/>
              </w:rPr>
              <w:t xml:space="preserve"> </w:t>
            </w:r>
            <w:r w:rsidRPr="00406458">
              <w:rPr>
                <w:color w:val="000000"/>
                <w:sz w:val="18"/>
                <w:szCs w:val="18"/>
              </w:rPr>
              <w:t>5</w:t>
            </w:r>
          </w:p>
        </w:tc>
        <w:tc>
          <w:tcPr>
            <w:tcW w:w="295" w:type="pct"/>
          </w:tcPr>
          <w:p w:rsidR="008573A6" w:rsidRPr="00406458" w:rsidRDefault="008573A6" w:rsidP="00406458">
            <w:pPr>
              <w:jc w:val="center"/>
              <w:rPr>
                <w:sz w:val="18"/>
                <w:szCs w:val="18"/>
                <w:lang w:eastAsia="en-US"/>
              </w:rPr>
            </w:pPr>
            <w:proofErr w:type="spellStart"/>
            <w:r w:rsidRPr="00406458">
              <w:rPr>
                <w:sz w:val="18"/>
                <w:szCs w:val="18"/>
                <w:lang w:eastAsia="en-US"/>
              </w:rPr>
              <w:t>Уп</w:t>
            </w:r>
            <w:proofErr w:type="spellEnd"/>
            <w:r w:rsidRPr="00406458">
              <w:rPr>
                <w:sz w:val="18"/>
                <w:szCs w:val="18"/>
                <w:lang w:eastAsia="en-US"/>
              </w:rPr>
              <w:t>.</w:t>
            </w:r>
          </w:p>
        </w:tc>
        <w:tc>
          <w:tcPr>
            <w:tcW w:w="329" w:type="pct"/>
          </w:tcPr>
          <w:p w:rsidR="008573A6" w:rsidRPr="00406458" w:rsidRDefault="008573A6" w:rsidP="00406458">
            <w:pPr>
              <w:jc w:val="center"/>
              <w:rPr>
                <w:sz w:val="18"/>
                <w:szCs w:val="18"/>
                <w:lang w:eastAsia="en-US"/>
              </w:rPr>
            </w:pPr>
            <w:r w:rsidRPr="00406458">
              <w:rPr>
                <w:sz w:val="18"/>
                <w:szCs w:val="18"/>
                <w:lang w:eastAsia="en-US"/>
              </w:rPr>
              <w:t>5</w:t>
            </w:r>
          </w:p>
        </w:tc>
        <w:tc>
          <w:tcPr>
            <w:tcW w:w="762" w:type="pct"/>
          </w:tcPr>
          <w:p w:rsidR="008573A6" w:rsidRPr="008573A6" w:rsidRDefault="008573A6" w:rsidP="008573A6">
            <w:pPr>
              <w:jc w:val="center"/>
              <w:rPr>
                <w:color w:val="000000"/>
                <w:sz w:val="18"/>
                <w:szCs w:val="22"/>
              </w:rPr>
            </w:pPr>
            <w:r w:rsidRPr="008573A6">
              <w:rPr>
                <w:color w:val="000000"/>
                <w:sz w:val="18"/>
                <w:szCs w:val="22"/>
              </w:rPr>
              <w:t>3 365,14</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06458">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06458">
        <w:rPr>
          <w:b/>
          <w:kern w:val="32"/>
          <w:sz w:val="20"/>
          <w:szCs w:val="20"/>
        </w:rPr>
        <w:t>221-24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06458">
        <w:rPr>
          <w:sz w:val="19"/>
          <w:szCs w:val="19"/>
        </w:rPr>
        <w:t>221-24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06458">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06458">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406458">
        <w:rPr>
          <w:sz w:val="19"/>
          <w:szCs w:val="19"/>
        </w:rPr>
        <w:t>30.06.</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573A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06458">
        <w:rPr>
          <w:sz w:val="20"/>
          <w:szCs w:val="20"/>
        </w:rPr>
        <w:t>221-24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06458">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06458">
        <w:rPr>
          <w:b/>
          <w:kern w:val="32"/>
          <w:sz w:val="20"/>
          <w:szCs w:val="20"/>
        </w:rPr>
        <w:t>221-24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406458">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06458">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8573A6">
          <w:rPr>
            <w:noProof/>
          </w:rPr>
          <w:t>22</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4613F-A754-41DB-BFF4-E8B0EB3A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23</Pages>
  <Words>10999</Words>
  <Characters>80280</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132</cp:revision>
  <cp:lastPrinted>2024-11-14T05:17:00Z</cp:lastPrinted>
  <dcterms:created xsi:type="dcterms:W3CDTF">2022-12-02T12:40:00Z</dcterms:created>
  <dcterms:modified xsi:type="dcterms:W3CDTF">2024-11-19T06:27:00Z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