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22" w:rsidRDefault="00CB4822" w:rsidP="00CB4822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:rsidR="00CB4822" w:rsidRDefault="00CB4822" w:rsidP="00CB4822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Главный врач ОГАУЗ «ИГКБ № 8»</w:t>
      </w:r>
    </w:p>
    <w:p w:rsidR="00CB4822" w:rsidRDefault="00CB4822" w:rsidP="00CB4822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___________________/ Ж.В.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Есева</w:t>
      </w:r>
      <w:proofErr w:type="spellEnd"/>
    </w:p>
    <w:p w:rsidR="00CB4822" w:rsidRDefault="00CB4822" w:rsidP="00CB4822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«____»____________20___ г. </w:t>
      </w:r>
    </w:p>
    <w:p w:rsidR="00CB4822" w:rsidRDefault="00CB4822" w:rsidP="00CB4822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ЗАЯВКА НА ЗАКУПКУ</w:t>
      </w: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A1DBB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 18</w:t>
      </w:r>
      <w:r w:rsidR="00A62F35">
        <w:rPr>
          <w:rFonts w:ascii="Times New Roman" w:eastAsia="Times New Roman" w:hAnsi="Times New Roman"/>
          <w:sz w:val="20"/>
          <w:szCs w:val="20"/>
          <w:lang w:eastAsia="ru-RU"/>
        </w:rPr>
        <w:t>.01.2024</w:t>
      </w:r>
      <w:r w:rsidR="00CB4822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4369"/>
        <w:gridCol w:w="5652"/>
      </w:tblGrid>
      <w:tr w:rsidR="00CB4822" w:rsidTr="00A62F3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пункта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Информация</w:t>
            </w:r>
          </w:p>
        </w:tc>
      </w:tr>
      <w:tr w:rsidR="00CB4822" w:rsidTr="00A62F35">
        <w:trPr>
          <w:trHeight w:val="45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Отделение клинической лабораторной диагностики </w:t>
            </w:r>
          </w:p>
        </w:tc>
      </w:tr>
      <w:tr w:rsidR="00CB4822" w:rsidTr="00A62F3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отчество;</w:t>
            </w:r>
          </w:p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Ирина Викторовна</w:t>
            </w:r>
          </w:p>
        </w:tc>
      </w:tr>
      <w:tr w:rsidR="00CB4822" w:rsidTr="00A62F35">
        <w:trPr>
          <w:trHeight w:val="54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4822">
              <w:rPr>
                <w:rFonts w:ascii="MS Gothic" w:eastAsia="MS Gothic" w:hAnsi="MS Gothic" w:hint="eastAsia"/>
                <w:bCs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4822">
              <w:rPr>
                <w:rFonts w:ascii="MS Gothic" w:eastAsia="MS Gothic" w:hAnsi="MS Gothic" w:hint="eastAsia"/>
                <w:bCs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Cs/>
                <w:sz w:val="20"/>
                <w:szCs w:val="20"/>
                <w:lang w:val="en-US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CB4822" w:rsidTr="00A62F35">
        <w:trPr>
          <w:trHeight w:val="54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Реагенты для  постановки ИФА </w:t>
            </w:r>
            <w:r w:rsidR="00A62926">
              <w:rPr>
                <w:rFonts w:ascii="Times New Roman" w:eastAsia="Times New Roman" w:hAnsi="Times New Roman"/>
                <w:sz w:val="20"/>
                <w:szCs w:val="20"/>
              </w:rPr>
              <w:t>(гормоны)</w:t>
            </w:r>
          </w:p>
        </w:tc>
      </w:tr>
      <w:tr w:rsidR="00CB4822" w:rsidTr="00A62F35">
        <w:trPr>
          <w:trHeight w:val="54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CB4822" w:rsidTr="00A62F3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730E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до 31.07</w:t>
            </w:r>
            <w:r w:rsidR="00CB4822">
              <w:rPr>
                <w:rFonts w:ascii="Times New Roman" w:eastAsia="Times New Roman" w:hAnsi="Times New Roman"/>
                <w:bCs/>
                <w:sz w:val="20"/>
                <w:szCs w:val="20"/>
              </w:rPr>
              <w:t>.2024</w:t>
            </w:r>
          </w:p>
        </w:tc>
      </w:tr>
      <w:tr w:rsidR="00CB4822" w:rsidTr="00A62F3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Место доставки товара (выполнения работы, оказания услуги) </w:t>
            </w:r>
          </w:p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Ул. Баумана 214/а</w:t>
            </w:r>
          </w:p>
        </w:tc>
      </w:tr>
      <w:tr w:rsidR="00CB4822" w:rsidTr="00A62F3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</w:p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 заявке в течение 10 календарных дней</w:t>
            </w:r>
          </w:p>
        </w:tc>
      </w:tr>
      <w:tr w:rsidR="00CB4822" w:rsidTr="00A62F3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Начальная (максимальная) цена договора</w:t>
            </w:r>
          </w:p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</w:pPr>
          </w:p>
        </w:tc>
      </w:tr>
      <w:tr w:rsidR="00CB4822" w:rsidTr="00A62F35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Поставщик (подрядчик, исполнитель) (при наличии):</w:t>
            </w:r>
          </w:p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Наименование, контактное лицо (Ф.И.О. тел., адрес электронной почты)</w:t>
            </w:r>
          </w:p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MS Gothic" w:eastAsia="MS Gothic" w:hAnsi="MS Gothic"/>
                <w:bCs/>
                <w:sz w:val="20"/>
                <w:szCs w:val="20"/>
              </w:rPr>
            </w:pPr>
          </w:p>
        </w:tc>
      </w:tr>
    </w:tbl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2F35" w:rsidRDefault="00A62F35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2F35" w:rsidRDefault="00A62F35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2F35" w:rsidRDefault="00A62F35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2F35" w:rsidRDefault="00A62F35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2F35" w:rsidRDefault="00A62F35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4ECF" w:rsidRDefault="00214ECF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822" w:rsidRPr="000F3AB0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AB0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ОПИСАНИЕ ОБЪЕКТА ЗАКУПКИ</w:t>
      </w:r>
    </w:p>
    <w:p w:rsidR="00CB4822" w:rsidRDefault="00CB4822" w:rsidP="00CB4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(ТЕХНИЧЕСКОЕ ЗАДАНИЕ)</w:t>
      </w:r>
    </w:p>
    <w:p w:rsidR="00CB4822" w:rsidRDefault="00CB4822" w:rsidP="00CB4822">
      <w:pPr>
        <w:spacing w:after="0" w:line="240" w:lineRule="auto"/>
        <w:ind w:left="450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spacing w:after="0" w:line="240" w:lineRule="auto"/>
        <w:ind w:left="450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spacing w:after="0" w:line="240" w:lineRule="auto"/>
        <w:ind w:left="450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822" w:rsidRDefault="00CB4822" w:rsidP="00CB4822">
      <w:pPr>
        <w:spacing w:after="0" w:line="240" w:lineRule="auto"/>
        <w:ind w:left="450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6521"/>
        <w:gridCol w:w="850"/>
        <w:gridCol w:w="993"/>
      </w:tblGrid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 w:rsidP="000F3AB0">
            <w:pPr>
              <w:spacing w:after="0"/>
              <w:ind w:lef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CB4822" w:rsidRDefault="00CB4822" w:rsidP="000F3AB0">
            <w:pPr>
              <w:spacing w:after="0"/>
              <w:ind w:left="-35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 w:rsidP="000F3AB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Характеристика товара, функция или величина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Кол-во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 w:rsidP="00A62F35">
            <w:pPr>
              <w:spacing w:after="0"/>
              <w:ind w:left="5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 w:rsidP="003B29F5">
            <w:pPr>
              <w:spacing w:after="0"/>
              <w:ind w:lef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 реагентов для количественного определения тиреотропного гормона (ТТГ).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реагентов, предназначенный для количественного иммуноферментного определения концентрации тиреотропного гормона в сыворотке крови человека. Метод анализа – сэндвич, одностадийный, ИФА. Количество определений не менее 96.  Количество анализируемой сыворотки: не более 50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; Максимальное время внесения калибровочных проб, контрольной сыворотки и исследуемых образцов не менее 20 мин.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Термостатируемое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шейкирование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 + 37С, для обеспечения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результатов. Время инкубации - не более 60 минут. Диапазон определения концентраций не уже: 0,02-50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/мл. Чувствительность: не бо</w:t>
            </w:r>
            <w:r w:rsidR="00760612">
              <w:rPr>
                <w:rFonts w:ascii="Times New Roman" w:eastAsia="Times New Roman" w:hAnsi="Times New Roman"/>
                <w:sz w:val="20"/>
                <w:szCs w:val="20"/>
              </w:rPr>
              <w:t xml:space="preserve">лее 0,02 </w:t>
            </w:r>
            <w:proofErr w:type="spellStart"/>
            <w:r w:rsidR="00760612">
              <w:rPr>
                <w:rFonts w:ascii="Times New Roman" w:eastAsia="Times New Roman" w:hAnsi="Times New Roman"/>
                <w:sz w:val="20"/>
                <w:szCs w:val="20"/>
              </w:rPr>
              <w:t>мкМЕ</w:t>
            </w:r>
            <w:proofErr w:type="spellEnd"/>
            <w:r w:rsidR="00760612">
              <w:rPr>
                <w:rFonts w:ascii="Times New Roman" w:eastAsia="Times New Roman" w:hAnsi="Times New Roman"/>
                <w:sz w:val="20"/>
                <w:szCs w:val="20"/>
              </w:rPr>
              <w:t>/мл. Состав набора,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</w:t>
            </w:r>
            <w:r w:rsidR="00760612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одного 8-ми луночного, 12-ти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лунки. Буфер для разведения исследуемых образцов - не менее 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3 мл. ТМБ готовый к использованию, однокомпонентный, не менее 1фл. 14 мл.  Калибровочные пробы: не менее 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0,5мл (0; 1; 5; 10; 25; 50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/мл). Калибровочные пробы аттестованы по международному стандарту IRP 81/565. Контрольная сыворотка - жидкая, готовая к использованию. Промывочный буфер: 20-кратный концентрат, не менее 20 мл. Готовый к использованию промывочный буфер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суток, при комнатной температуре. Количество промывок не менее 5 раз по 300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Все реагенты готовы к использованию и не требуют дополнительных разведений. Отсутствие перекрестных реакций с другими гормонами. Дополнительные комплектующие входящие в состав набора: ванночки для реагентов, наконечники, пленка для заклеивания планшета. Единица измерения – набор. Количество тестов в наборе – не менее 96.</w:t>
            </w:r>
          </w:p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Срок годности после вскрытия – не менее 2 месяцев. Наличие РУ.</w:t>
            </w:r>
          </w:p>
          <w:p w:rsidR="00760612" w:rsidRDefault="0076061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 реагентов для количественного определения свободного тироксина (Т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свободный).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Набор реагентов, предназначенный для количественного иммуноферментного определения концентрации свободного тироксина в сыворотке крови человека. Метод анализа - одностадийный, конкурентный ИФА. Количество определений не менее 96. Количество анализируемой сыворотки  - не более 20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Максимальное время внесения калибровочных проб, контрольной сыворотки и исследуемых образцов не менее 15 мин.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Термостатируемое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шейкирование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 + 37С, для обеспечения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результатов.  Время инкубации - не более 60 минут. Диапазон определения концентраций не уже: 1-135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пмоль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/л, Чувствительность: не более 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пмоль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/л. Состав набора: не менее одного 8-ми луночного, 12-ти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лунки. ТМБ готовый к использованию, однокомпонентный, не менее 1фл. 14 мл. Калибровочные пробы: не менее 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0,5 мл (0;4;10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20; 40; 135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пмоль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/л). Двухуровневая контрольная сыворотка - жидкая, готовая к использованию,</w:t>
            </w:r>
            <w:r w:rsidR="00162E30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по 0,5 мл. Промывочный буфер 20-кратный концентрат, не менее 20 мл. Готовый к использованию промывочный буфер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7 суток при комнатной температуре. Кол-во промывок не менее 4 раз по 300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Все реагенты готовы к использованию и не требуют дополнительных разведений.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- в течение срока годности набора.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РУ.</w:t>
            </w:r>
          </w:p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набор. Количество тестов в наборе – не менее 96.</w:t>
            </w:r>
          </w:p>
          <w:p w:rsidR="00034F18" w:rsidRDefault="00034F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количественного определения концентрации  свободного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трийодтиронина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(Т3 свободный).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реагентов, предназначенный для количественного иммуноферментного определения концентрации свободного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трийодтиронина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сыворотке крови человека. Метод анализа - одностадийный, конкурентный ИФА. Количество определений не менее 96. Количество анализируемой сыворотки  не более 50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Максимальное время внесения калибровочных проб, контрольной сыворотки и исследуемых образцов не менее 15 мин.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Шейкирование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 комнатной температуре. Время инкубации - не более 60 минут. Диапазон определения концентраций: не уже 0,5-30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/мл. Чувствительность: не более 0,5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/мл. Состав набора: 8-ми луночный, 12-ти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стриповый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планшет, разделяемый на отдельные лунки. ТМБ готовый к использованию, однокомпонентный, не менее 1фл. 14 мл. Калибровочные пробы: не менее 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по 0,5 мл (0; 1,5; 3; 6, 15, 30)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/мл. Контрольная сыворотка - жидкая, готовая к использованию. Промывочный буфер 20-кратный концентрат, не менее 20 мл. Готовый к использованию промывочный буфер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 при комнатной температуре. Кол-во промывок не менее 4 раз по 300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Все реагенты готовы к использованию и не требуют дополнительных разведений.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набора – не менее 1 месяца. Наличие РУ.</w:t>
            </w:r>
          </w:p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набор. Количество тестов в наборе – не менее 96.</w:t>
            </w:r>
          </w:p>
          <w:p w:rsidR="00162E30" w:rsidRDefault="00162E30">
            <w:pPr>
              <w:spacing w:after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аутоантител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 тироидной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пероксидазе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-ТПО).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реагентов, предназначенный для количественного иммуноферментного определения концентрации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аутоантител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 тироидной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пероксидазе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сыворотке крови человека. Метод анализа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двухстадийный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непрямой ИФА. Количество определений не менее 96. Количество анализируемого образца не более 50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количество анализируемой сыворотки - не более 10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Предварительное разведение образцов не менее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чем в 100 раз. Максимальное время внесения калибровочных проб, контрольной сыворотки и исследуемых образцов не менее 15 мин.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Термостатируемое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шейкирование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 + 37С, для обеспечения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результатов. Время инкубации не более 60 минут (не более 30 минут (1стадия) + не более 30 минут (2 стадия)). Диапазон определения концентраций не уже: 2-500 МЕ/мл. Чувствительность: не более 2 МЕ/мл. Состав набора: не менее одного 8-ми луночного, 12-ти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лунки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готовый к использованию, однокомпонентный, не менее 1фл. 14 мл. Калибровочные пробы: не менее 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по не менее 0.5 мл  (0;25;75;150;250;500 МЕ/мл). Калибровочные пробы аттестованы по международному стандарту NIBSC 66/387. Контрольная сыворотка - жидкая, готовая к использованию, не менее: 1 флакон, 0.5 мл. Буфер для разведения исследуемых образцов не менее: 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50 мл. Водно-солевой буфер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не менее: 1 флакон, 14 мл. Промывочный буфер 20-кратный концентрат, не менее 2 флаконов по 20 мл. Готовый к использованию промывочный буфер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 при комнатной температуре. Количество промывок не менее 5 раз по 300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Все реагенты готовы к использованию и не требуют дополнительных разведений.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- до конца срока годности набора. Наличие РУ. </w:t>
            </w:r>
          </w:p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набор. Количество тестов в наборе – не менее 96.</w:t>
            </w:r>
          </w:p>
          <w:p w:rsidR="00162E30" w:rsidRDefault="00162E30" w:rsidP="00162E3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B4822" w:rsidRDefault="001E32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Набор реагентов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для количественного определения содержания общего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иммуно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-глобулина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F5" w:rsidRDefault="003B29F5" w:rsidP="003B29F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Набор реагентов, предназначенный для количественного </w:t>
            </w:r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иммуноферментного определения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обшего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IgE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в сыворотке крови человека. Метод 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нализа – сэндвич,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двухстадийный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для обеспечения отсутствия </w:t>
            </w:r>
            <w:proofErr w:type="gram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хук-эффекта</w:t>
            </w:r>
            <w:proofErr w:type="gram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, ИФА. Количество определений не менее 96. Количество анализируемой сыворотки не более 20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.  Максимальное время внесения калибровочных проб, контрольной сыворотки и исследуемых образцов не менее 15 мин.  Инкубация при + 37</w:t>
            </w:r>
            <w:proofErr w:type="gram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°С</w:t>
            </w:r>
            <w:proofErr w:type="gram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, без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шейкирования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 для обеспечения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результатов. Время инкубации - не более 60 минут (2 стадии по 30 минут).  Диапазон определения концентраций не уже: 1-1200 МЕ/мл,  Чувствительность: не более 1 МЕ/мл. Состав набора: не менее одного 8-ми луночного, 12-ти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лунки. ТМБ готовый к использованию, однокомпонентный, не менее 1фл. 14 мл. Калибровочные пробы: не менее 6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. по 0,5мл (0; 12; 60; 240; 600; 1200 МЕ/мл). Контрольная сыворотка - жидкая, готовая к использованию. Калибровочные пробы аттестованы по стандарту WHO 3rd IS 11/234. Буфер для разведения образцов: не менее 1 флакона, 3 мл. Промывочный буфер: 20-кратный концентрат, не менее 1 флакона 50 мл.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Конъюгат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: готовый к использованию, не менее 1 флакона 14 мл. Готовый к использованию промывочный буфер </w:t>
            </w:r>
            <w:proofErr w:type="gram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 при комнатной температуре. Все реагенты готовы к использованию и не требуют дополнительных разведений. Количество промывок не менее 5 раз по 300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- до конца срока годности набора. Наличие РУ.</w:t>
            </w:r>
          </w:p>
          <w:p w:rsidR="00CA1DBB" w:rsidRDefault="00CA1DBB" w:rsidP="003B29F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CB48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1E32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Кортизол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F5" w:rsidRDefault="003B29F5" w:rsidP="003B29F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реагентов, предназначенный для количественного иммуноферментного определения кортизола в сыворотке крови человека. Метод анализа – одностадийный, конкурентный ИФА. Количество определений не менее 96. Количество анализируемой сыворотки не более 20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.  Максимальное время внесения калибровочных проб, контрольной сыворотки и исследуемых образцов не менее 15 мин.  Инкубация при комнатной температуре, без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шейкирования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для обеспечения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результатов. Время инкубации - не более 60 минут.  Диапазон определения концентраций не уже: 7-2000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нмоль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/л,  Чувствительность: не более 7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нмоль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/л. Состав набора: не менее одного 8-ми луночного, 12-ти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лунки. ТМБ готовый к использованию, однокомпонентный, не менее 1фл. 14 мл. Калибровочные пробы: не менее 6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. по 0,5мл (0; 20; 100; 250; 800; 2000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нмоль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/л),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лиофилизованы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для обеспечения стабильности результатов. Контрольная сыворотка -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лиофилизована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для обеспечения стабильности. Промывочный буфер: 20-кратный концентрат, не менее 1 флакона 20 мл.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Конъюгат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: готовый к использованию, не менее 1 флакона 24 мл. Готовый к использованию промывочный буфер </w:t>
            </w:r>
            <w:proofErr w:type="gram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 при комнатной температуре. Количество промывок не менее 4 раз по 300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. Дополнительные комплектующие входящие в состав набора: ванночки для реагентов, наконечники, пленка для заклеивания планшета Срок годности после вскрытия - 1 месяц.  Наличие РУ.</w:t>
            </w:r>
          </w:p>
          <w:p w:rsidR="00CA1DBB" w:rsidRDefault="00CA1DBB" w:rsidP="003B29F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1E32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1E32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Пролактин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3B29F5" w:rsidP="003B29F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реагентов, предназначенный для количественного иммуноферментного определения концентрации пролактина в сыворотке крови человека. Метод анализа – сэндвич, одностадийный ИФА. Количество определений не менее 96. Количество анализируемой сыворотки не более 20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. Максимальное время внесения калибровочных проб, контрольной сыворотки и исследуемых образцов не менее 15 мин.  Инкубация при + 18…25</w:t>
            </w:r>
            <w:proofErr w:type="gram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°С</w:t>
            </w:r>
            <w:proofErr w:type="gram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, без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шейкирования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.  Время инкубации - не более 60 минут. Диапазон определения концентраций: не </w:t>
            </w:r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уже 20 -4600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мМЕ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/л,  Чувствительность: не более 20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мМЕ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/л. Отсутствие перекрестных реакций с другими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гормонами</w:t>
            </w:r>
            <w:proofErr w:type="gram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остав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набора: не менее одного 8-ми луночного, 12-ти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лунки. ТМБ готовый к использованию, однокомпонентный, не менее 1фл. 14 мл. Калибровочные пробы: не менее 6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. по 0,5мл (0; 135; 460; 920; 2300; 4600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мМЕ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/л). Контрольная сыворотка - жидкая, готовая к использованию. Промывочный буфер: 20-кратный концентрат, не менее 1 флакона 20 мл.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Конъюгат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: готовый к использованию, не менее 1 флакона 22 мл. Готовый к использованию промывочный буфер </w:t>
            </w:r>
            <w:proofErr w:type="gram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 при комнатной температуре. Все реагенты готовы к использованию и не требуют дополнительных разведений. Количество промывок не менее 5 раз по 300 </w:t>
            </w:r>
            <w:proofErr w:type="spellStart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3B29F5">
              <w:rPr>
                <w:rFonts w:ascii="Times New Roman" w:eastAsia="Times New Roman" w:hAnsi="Times New Roman"/>
                <w:sz w:val="20"/>
                <w:szCs w:val="20"/>
              </w:rPr>
              <w:t>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- 1 месяц. Наличие РУ.</w:t>
            </w:r>
          </w:p>
          <w:p w:rsidR="00CA1DBB" w:rsidRDefault="00CA1DBB" w:rsidP="003B29F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1E32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1E32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Лютеинизирующий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гормон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730ECC" w:rsidP="00730E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реагентов, предназначенный для количественного иммуноферментного определения концентрации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лютеинизирующего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гормона в сыворотке крови человека. Метод анализа – сэндвич, одностадийный ИФА. Количество определений не менее 96. Количество анализируемой сыворотки не более 25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. Максимальное время внесения калибровочных проб, контрольной сыворотки и исследуемых образцов не менее 15 мин.  Инкубация 1 час при + 37С, без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шейкированиядля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обеспечения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результатов.  Диапазон определения концентраций не уже: 0,2-120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мМЕ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/мл,  Чувствительность: не более 0,2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мМЕ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/мл. Отсутствие перекрестных реакций с другими гормонами. Состав набора: не менее одного 8-ми луночного, 12-ти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лунки. ТМБ готовый к использованию, однокомпонентный, не менее 1фл. 14 мл. Калибровочные пробы: не менее 6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. по 0,5мл (0; 3; 12; 24; 60; 120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мМЕ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/мл), контрольная сыворотка - не менее 1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., 0.5 мл,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лиофилизованные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для обеспечения стабильности хранения. Промывочный буфер: 20-кратный концентрат, не менее 1 флакона 20 мл. Готовый к использованию промывочный буфер </w:t>
            </w:r>
            <w:proofErr w:type="gram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 при комнатной температуре.  Количество промывок не менее 5 раз по 300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- 1 месяц. Наличие РУ.</w:t>
            </w:r>
          </w:p>
          <w:p w:rsidR="00CA1DBB" w:rsidRDefault="00CA1DBB" w:rsidP="00730E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1E32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1E32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Фолликулостимулирующий гормон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730ECC" w:rsidP="00730E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реагентов, предназначенный для количественного иммуноферментного определения концентрации фолликулостимулирующего гормона в сыворотке крови человека. Метод анализа – сэндвич, одностадийный ИФА. Количество определений не менее 96. Количество анализируемой сыворотки не более 50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. Максимальное время внесения калибровочных проб, контрольной сыворотки и исследуемых образцов не менее 15 мин.   Инкубация при + 37С, без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шейкирования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для обеспечения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результатов.  Время инкубации не более 60 минут. Диапазон определения концентраций не уже: 0,2-120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мМЕ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/мл,  Чувствительность: не более 0,2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мМЕ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/мл. Отсутствие перекрестных реакций с другими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гормонами</w:t>
            </w:r>
            <w:proofErr w:type="gram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остав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набора: не менее одного 8-ми луночного, 12-ти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лунки.ТМБ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готовый к использованию, однокомпонентный, не менее 1фл. 14 мл. Калибровочные пробы: не менее 6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. по 0,5мл (0; 3; 12; 24; 60; 120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мМЕ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/мл). Контрольная сыворотка - жидкая, готовая к использованию. Промывочный буфер: 20-кратный концентрат, не менее 1 флакона 20 мл. Готовый к использованию промывочный буфер </w:t>
            </w:r>
            <w:proofErr w:type="gram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 при комнатной температуре. Все реагенты готовы к </w:t>
            </w:r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использованию и не требуют дополнительных разведений. Количество промывок не менее 5 раз по 300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- 1 месяц. Наличие РУ.</w:t>
            </w:r>
          </w:p>
          <w:p w:rsidR="00CA1DBB" w:rsidRDefault="00CA1DBB" w:rsidP="00730E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1E32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1E32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Тестостерон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730ECC" w:rsidP="00730E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реагентов, предназначенный для количественного иммуноферментного определения общего тестостерона в сыворотке крови человека. Метод анализа – одностадийный, конкурентный ИФА. Количество определений не менее 96. Количество анализируемой сыворотки не более 50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.  Максимальное время внесения калибровочных проб, контрольной сыворотки и исследуемых образцов не менее 15 мин.  Инкубация при комнатной температуре, без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шейкирования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 для обеспечения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результатов. Время инкубации - не более 90 минут.  Диапазон определения концентраций не уже: 0.2-60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нмоль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/л,  Чувствительность: не более 0.2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нмоль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/л. Состав набора: не менее одного 8-ми луночного, 12-ти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лунки. ТМБ готовый к использованию, однокомпонентный, не менее 1фл. 14 мл. Калибровочные пробы: не менее 6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. по 0,5мл (0; 0.6; 2; 6; 20; 60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нмоль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/л). Контрольная сыворотка - жидкая, готовая к использованию. Промывочный буфер: 20-кратный концентрат, не менее 1 флакона 20 мл.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Конъюгат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: готовый к использованию, не менее 1 флакона 14 мл. Готовый к использованию промывочный буфер </w:t>
            </w:r>
            <w:proofErr w:type="gram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 при комнатной температуре. Все реагенты готовы к использованию и не требуют дополнительных разведений. Количество промывок не менее 5 раз по 300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- 2 месяца. Наличие РУ.</w:t>
            </w:r>
          </w:p>
          <w:p w:rsidR="00CA1DBB" w:rsidRDefault="00CA1DBB" w:rsidP="00730E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1E32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1E32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Pr="00730ECC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Общий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хориогонический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гормон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730ECC" w:rsidP="00730E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реагентов, предназначенный для количественного иммуноферментного определения концентрации хорионического гонадотропина в сыворотке крови человека. Метод анализа – сэндвич, одностадийный ИФА. Количество определений не менее 96. Количество анализируемой сыворотки не более 25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. Максимальное время внесения калибровочных проб, контрольной сыворотки и исследуемых образцов не менее 15 мин.  Инкубация при + 18…25</w:t>
            </w:r>
            <w:proofErr w:type="gram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°С</w:t>
            </w:r>
            <w:proofErr w:type="gram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, без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шейкирования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.  Время инкубации - не более 60 минут. Диапазон определения концентраций: не уже 5 -500 МЕ/л,  Чувствительность: не более 5 МЕ/л. Отсутствие перекрестных реакций с другими гормонами и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онкомаркерами</w:t>
            </w:r>
            <w:proofErr w:type="gram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остав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набора: не менее одного 8-ми луночного, 12-ти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лунки. ТМБ готовый к использованию, однокомпонентный, не менее 1фл. 14 мл.  Калибровочные пробы: не менее 6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. по 0,5мл (0; 15; 50; 125; 250; 500 МЕ/л). Контрольная сыворотка - жидкая, готовая к использованию аттестована по международному стандарту WHO 3rd IS 75/537. Промывочный буфер: 20-кратный концентрат, не менее 1 флакона 20 мл.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Конъюгат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: готовый к использованию, не менее 1 флакона 14 мл. Готовый к использованию промывочный буфер </w:t>
            </w:r>
            <w:proofErr w:type="gram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 при комнатной температуре. Все реагенты готовы к использованию и не требуют дополнительных разведений. Количество промывок не менее 5 раз по 300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- 2 месяца. Наличие РУ.</w:t>
            </w:r>
          </w:p>
          <w:p w:rsidR="00CA1DBB" w:rsidRPr="00730ECC" w:rsidRDefault="00CA1DBB" w:rsidP="00730E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1E32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1E32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Альфа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етопротеин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730ECC" w:rsidP="00730E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Набор реагентов, предназначенный для количественного иммуноферментного определения концентрации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альфафетопротеина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в сыворотке крови человека. Метод анализа – сэндвич, одностадийный </w:t>
            </w:r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ИФА. Количество определений не менее 96. Количество анализируемой сыворотки не более 25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. Максимальное время внесения калибровочных проб, контрольной сыворотки и исследуемых образцов не менее 15 мин.  Инкубация при + 18…25</w:t>
            </w:r>
            <w:proofErr w:type="gram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°С</w:t>
            </w:r>
            <w:proofErr w:type="gram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, без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шейкирования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.  Время инкубации - не более 60 минут. Диапазон определения концентраций: не уже 0.8 -300 МЕ/мл,  Чувствительность: не более 0.8 МЕ/мл. Отсутствие перекрестных реакций с другими гормонами и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онкомаркерами</w:t>
            </w:r>
            <w:proofErr w:type="gram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.С</w:t>
            </w:r>
            <w:proofErr w:type="gram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остав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набора: не менее одного 8-ми луночного, 12-ти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стрипового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планшета, разделяемого на отдельные лунки. ТМБ готовый к использованию, однокомпонентный, не менее 1фл. 14 мл.  Калибровочные пробы: не менее 6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фл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. по 0,5мл (0; 10; 25; 50; 100; 300 МЕ/мл). Контрольная сыворотка - жидкая, готовая к использованию аттестована по международному стандарту WHO 1st IRP 72/225. Промывочный буфер: 20-кратный концентрат, не менее 1 флакона 20 мл.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Конъюгат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: готовый к использованию, не менее 1 флакона 18 мл. Готовый к использованию промывочный буфер </w:t>
            </w:r>
            <w:proofErr w:type="gram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хранится</w:t>
            </w:r>
            <w:proofErr w:type="gram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 xml:space="preserve"> не менее 5 суток при комнатной температуре. Все реагенты готовы к использованию и не требуют дополнительных разведений. Количество промывок не менее 5 раз по 300 </w:t>
            </w:r>
            <w:proofErr w:type="spellStart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- 1 месяц. Наличие РУ.</w:t>
            </w:r>
          </w:p>
          <w:p w:rsidR="00CA1DBB" w:rsidRDefault="00CA1DBB" w:rsidP="00730EC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822" w:rsidRDefault="001E32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CB4822" w:rsidTr="000F3A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Pr="00730ECC" w:rsidRDefault="001E327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Pr="00730ECC" w:rsidRDefault="00CB48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0ECC">
              <w:rPr>
                <w:rFonts w:ascii="Times New Roman" w:eastAsia="Times New Roman" w:hAnsi="Times New Roman"/>
                <w:sz w:val="20"/>
                <w:szCs w:val="20"/>
              </w:rPr>
              <w:t>17-ОН Прогестерон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822" w:rsidRDefault="00730ECC" w:rsidP="00730EC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Набор реагентов, предназначенный для количественного иммуноферментного определения 17-гидроксипрогестерона в сыворотке крови человека. Метод анализа – одностадийный, конкурентный ИФА. Количество определений не менее 96. Количество анализируемой сыворотки не более 25 </w:t>
            </w:r>
            <w:proofErr w:type="spell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 Максимальное время внесения калибровочных проб, контрольной сыворотки и исследуемых образцов не менее 15 мин.  </w:t>
            </w:r>
            <w:proofErr w:type="spell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Термостатируемое</w:t>
            </w:r>
            <w:proofErr w:type="spell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шейкирование</w:t>
            </w:r>
            <w:proofErr w:type="spell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при + 37С, для обеспечения </w:t>
            </w:r>
            <w:proofErr w:type="spell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воспроизводимости</w:t>
            </w:r>
            <w:proofErr w:type="spell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результатов.  Время инкубации - не более 60 минут.  Диапазон определения концентраций не уже: 0.1-60 </w:t>
            </w:r>
            <w:proofErr w:type="spell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нмоль</w:t>
            </w:r>
            <w:proofErr w:type="spell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/л,  Чувствительность: не более 0.1 </w:t>
            </w:r>
            <w:proofErr w:type="spell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нмоль</w:t>
            </w:r>
            <w:proofErr w:type="spell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/л. Состав набора: не менее одного 8-ми луночного, 12-ти </w:t>
            </w:r>
            <w:proofErr w:type="spell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стрипового</w:t>
            </w:r>
            <w:proofErr w:type="spell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планшета, разделяемого на отдельные лунки. ТМБ готовый к использованию, однокомпонентный, не менее 1фл. 14 мл. Калибровочные пробы: не менее 6 </w:t>
            </w:r>
            <w:proofErr w:type="spell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фл</w:t>
            </w:r>
            <w:proofErr w:type="spell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по 0,7 мл (0; 0.5; 1.5; 6; 20; 60 </w:t>
            </w:r>
            <w:proofErr w:type="spell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нмоль</w:t>
            </w:r>
            <w:proofErr w:type="spell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/л). Контрольная сыворотка - жидкая, готовая к использованию. Промывочный буфер: 20-кратный концентрат, не менее 1 флакона 20 мл. </w:t>
            </w:r>
            <w:proofErr w:type="spell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Конъюгат</w:t>
            </w:r>
            <w:proofErr w:type="spell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готовый к использованию, не менее 1 флакона 14 мл. Готовый к использованию промывочный буфер </w:t>
            </w:r>
            <w:proofErr w:type="gram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хранится</w:t>
            </w:r>
            <w:proofErr w:type="gram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не менее 5 суток при комнатной температуре. Все реагенты готовы к использованию и не требуют дополнительных разведений. Количество промывок не менее 4 раз по 300 </w:t>
            </w:r>
            <w:proofErr w:type="spellStart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мкл</w:t>
            </w:r>
            <w:proofErr w:type="spellEnd"/>
            <w:r w:rsidRPr="00730EC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. Дополнительные комплектующие входящие в состав набора: ванночки для реагентов, наконечники, пленка для заклеивания планшета. Срок годности после вскрытия - до конца срока годности набора.   Наличие РУ.</w:t>
            </w:r>
          </w:p>
          <w:p w:rsidR="00CA1DBB" w:rsidRDefault="00CA1DBB" w:rsidP="00730ECC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2" w:rsidRDefault="00CB4822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822" w:rsidRDefault="001E327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</w:tbl>
    <w:p w:rsidR="00CA1DBB" w:rsidRDefault="00CA1DBB" w:rsidP="00CA1DB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к заявке:</w:t>
      </w:r>
    </w:p>
    <w:p w:rsidR="00CA1DBB" w:rsidRPr="00CA1DBB" w:rsidRDefault="00CA1DBB" w:rsidP="00CA1D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DBB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Коммерческое предложение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АО «Витал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Девелопмент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Корпорэйшн</w:t>
      </w:r>
      <w:r w:rsidRPr="00CA1D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CA1DBB" w:rsidRPr="00A17245" w:rsidRDefault="00CA1DBB" w:rsidP="00CA1D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245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Коммерческое предложение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Лабест</w:t>
      </w:r>
      <w:proofErr w:type="spellEnd"/>
      <w:r w:rsidRPr="00A172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CA1DBB" w:rsidRPr="00A17245" w:rsidRDefault="00CA1DBB" w:rsidP="00CA1D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245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Коммерческое предложение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Вестпрогресс</w:t>
      </w:r>
      <w:bookmarkStart w:id="0" w:name="_GoBack"/>
      <w:bookmarkEnd w:id="0"/>
      <w:proofErr w:type="spellEnd"/>
      <w:r w:rsidRPr="00A172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p w:rsidR="00CA1DBB" w:rsidRPr="00A17245" w:rsidRDefault="00CA1DBB" w:rsidP="00CA1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DBB" w:rsidRPr="00A17245" w:rsidRDefault="00CA1DBB" w:rsidP="00CA1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DBB" w:rsidRPr="00A17245" w:rsidRDefault="00CA1DBB" w:rsidP="00CA1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DBB" w:rsidRPr="00A17245" w:rsidRDefault="00CA1DBB" w:rsidP="00CA1D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</w:t>
      </w:r>
      <w:r w:rsidRPr="00A17245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________/___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Молева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  <w:r w:rsidRPr="00A17245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5641EC" w:rsidRDefault="005641EC"/>
    <w:sectPr w:rsidR="005641EC" w:rsidSect="00A62F35">
      <w:pgSz w:w="11906" w:h="16838"/>
      <w:pgMar w:top="720" w:right="720" w:bottom="720" w:left="72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488"/>
    <w:multiLevelType w:val="hybridMultilevel"/>
    <w:tmpl w:val="EE34F614"/>
    <w:lvl w:ilvl="0" w:tplc="E586E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22"/>
    <w:rsid w:val="00034F18"/>
    <w:rsid w:val="000F3AB0"/>
    <w:rsid w:val="00162E30"/>
    <w:rsid w:val="001E3270"/>
    <w:rsid w:val="00214ECF"/>
    <w:rsid w:val="003B29F5"/>
    <w:rsid w:val="005641EC"/>
    <w:rsid w:val="00730ECC"/>
    <w:rsid w:val="00760612"/>
    <w:rsid w:val="00A62926"/>
    <w:rsid w:val="00A62F35"/>
    <w:rsid w:val="00CA1DBB"/>
    <w:rsid w:val="00C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9D65-7AF4-4E43-80FD-B51B9E84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11</cp:revision>
  <cp:lastPrinted>2024-01-19T01:23:00Z</cp:lastPrinted>
  <dcterms:created xsi:type="dcterms:W3CDTF">2024-01-15T05:00:00Z</dcterms:created>
  <dcterms:modified xsi:type="dcterms:W3CDTF">2024-01-19T01:26:00Z</dcterms:modified>
</cp:coreProperties>
</file>