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448C3">
        <w:rPr>
          <w:b/>
          <w:sz w:val="28"/>
          <w:szCs w:val="28"/>
        </w:rPr>
        <w:t>лекарственных препаратов группы средства питания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448C3">
        <w:rPr>
          <w:b/>
          <w:kern w:val="32"/>
          <w:sz w:val="28"/>
          <w:szCs w:val="28"/>
        </w:rPr>
        <w:t>257-24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448C3"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4448C3">
              <w:rPr>
                <w:bCs/>
                <w:sz w:val="20"/>
                <w:szCs w:val="20"/>
              </w:rPr>
              <w:t>лекарственных препаратов группы средства питания</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4448C3" w:rsidP="00C960E6">
            <w:pPr>
              <w:ind w:firstLine="170"/>
              <w:jc w:val="both"/>
              <w:rPr>
                <w:sz w:val="20"/>
                <w:szCs w:val="20"/>
              </w:rPr>
            </w:pPr>
            <w:r w:rsidRPr="004448C3">
              <w:rPr>
                <w:sz w:val="20"/>
                <w:szCs w:val="20"/>
              </w:rPr>
              <w:t>21.20.23.193</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B22A97" w:rsidP="004448C3">
            <w:pPr>
              <w:autoSpaceDE w:val="0"/>
              <w:autoSpaceDN w:val="0"/>
              <w:adjustRightInd w:val="0"/>
              <w:ind w:firstLine="170"/>
              <w:jc w:val="both"/>
              <w:rPr>
                <w:sz w:val="20"/>
                <w:szCs w:val="20"/>
                <w:lang w:val="en-US"/>
              </w:rPr>
            </w:pPr>
            <w:r w:rsidRPr="00C960E6">
              <w:rPr>
                <w:sz w:val="20"/>
                <w:szCs w:val="20"/>
              </w:rPr>
              <w:t>40</w:t>
            </w:r>
            <w:r w:rsidR="004448C3">
              <w:rPr>
                <w:sz w:val="20"/>
                <w:szCs w:val="20"/>
              </w:rPr>
              <w:t>7</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960E6">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C164C1" w:rsidRPr="00C960E6" w:rsidRDefault="00C164C1" w:rsidP="00C960E6">
            <w:pPr>
              <w:tabs>
                <w:tab w:val="left" w:pos="6022"/>
              </w:tabs>
              <w:ind w:right="72" w:firstLine="170"/>
              <w:jc w:val="both"/>
              <w:rPr>
                <w:rFonts w:eastAsia="Lucida Sans Unicode"/>
                <w:b/>
                <w:sz w:val="20"/>
                <w:szCs w:val="20"/>
              </w:rPr>
            </w:pP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4448C3" w:rsidP="004448C3">
            <w:pPr>
              <w:tabs>
                <w:tab w:val="left" w:pos="6022"/>
              </w:tabs>
              <w:ind w:right="72" w:firstLine="170"/>
              <w:jc w:val="both"/>
              <w:rPr>
                <w:sz w:val="20"/>
                <w:szCs w:val="20"/>
              </w:rPr>
            </w:pPr>
            <w:r w:rsidRPr="004448C3">
              <w:rPr>
                <w:sz w:val="20"/>
                <w:szCs w:val="20"/>
              </w:rPr>
              <w:t>111450</w:t>
            </w:r>
            <w:r>
              <w:rPr>
                <w:sz w:val="20"/>
                <w:szCs w:val="20"/>
              </w:rPr>
              <w:t>,</w:t>
            </w:r>
            <w:r w:rsidRPr="004448C3">
              <w:rPr>
                <w:sz w:val="20"/>
                <w:szCs w:val="20"/>
              </w:rPr>
              <w:t>15 руб. (сто одиннадцать тысяч четыреста пятьдесят рублей пятнадцать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4448C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4448C3">
              <w:rPr>
                <w:b/>
                <w:sz w:val="20"/>
                <w:szCs w:val="20"/>
              </w:rPr>
              <w:t>9</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4448C3">
              <w:rPr>
                <w:b/>
                <w:sz w:val="20"/>
                <w:szCs w:val="20"/>
              </w:rPr>
              <w:t>6</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xml:space="preserve">, направив об этом уведомление оператору ЭП посредством </w:t>
            </w:r>
            <w:r w:rsidRPr="00C960E6">
              <w:rPr>
                <w:sz w:val="20"/>
                <w:szCs w:val="20"/>
              </w:rPr>
              <w:lastRenderedPageBreak/>
              <w:t>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4448C3">
              <w:rPr>
                <w:sz w:val="20"/>
                <w:szCs w:val="20"/>
              </w:rPr>
              <w:t>9</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4448C3">
            <w:pPr>
              <w:ind w:firstLine="170"/>
              <w:jc w:val="both"/>
              <w:rPr>
                <w:sz w:val="20"/>
                <w:szCs w:val="20"/>
              </w:rPr>
            </w:pPr>
            <w:r w:rsidRPr="00C960E6">
              <w:rPr>
                <w:bCs/>
                <w:sz w:val="20"/>
                <w:szCs w:val="20"/>
              </w:rPr>
              <w:t>«</w:t>
            </w:r>
            <w:r w:rsidR="007B55A1" w:rsidRPr="00C960E6">
              <w:rPr>
                <w:bCs/>
                <w:sz w:val="20"/>
                <w:szCs w:val="20"/>
              </w:rPr>
              <w:t>1</w:t>
            </w:r>
            <w:r w:rsidR="004448C3">
              <w:rPr>
                <w:bCs/>
                <w:sz w:val="20"/>
                <w:szCs w:val="20"/>
              </w:rPr>
              <w:t>6</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Pr="00C960E6" w:rsidRDefault="004448C3" w:rsidP="00C960E6">
            <w:pPr>
              <w:shd w:val="clear" w:color="auto" w:fill="FFFFFF"/>
              <w:tabs>
                <w:tab w:val="left" w:pos="1701"/>
                <w:tab w:val="left" w:pos="2127"/>
              </w:tabs>
              <w:ind w:firstLine="176"/>
              <w:jc w:val="both"/>
              <w:rPr>
                <w:b/>
                <w:sz w:val="20"/>
                <w:szCs w:val="20"/>
              </w:rPr>
            </w:pPr>
            <w:r w:rsidRPr="004448C3">
              <w:rPr>
                <w:b/>
                <w:sz w:val="20"/>
                <w:szCs w:val="20"/>
              </w:rPr>
              <w:t>3343</w:t>
            </w:r>
            <w:r>
              <w:rPr>
                <w:b/>
                <w:sz w:val="20"/>
                <w:szCs w:val="20"/>
              </w:rPr>
              <w:t>,</w:t>
            </w:r>
            <w:bookmarkStart w:id="0" w:name="_GoBack"/>
            <w:bookmarkEnd w:id="0"/>
            <w:r w:rsidRPr="004448C3">
              <w:rPr>
                <w:b/>
                <w:sz w:val="20"/>
                <w:szCs w:val="20"/>
              </w:rPr>
              <w:t>50 руб. (три тысячи триста сорок три рубля пятьдесят копеек)</w:t>
            </w:r>
          </w:p>
          <w:p w:rsidR="00BD48C2" w:rsidRPr="00C960E6" w:rsidRDefault="00BD48C2"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4448C3">
              <w:rPr>
                <w:sz w:val="20"/>
                <w:szCs w:val="20"/>
                <w:u w:val="single"/>
              </w:rPr>
              <w:t>257-24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448C3">
            <w:pPr>
              <w:ind w:firstLine="170"/>
              <w:jc w:val="both"/>
              <w:rPr>
                <w:sz w:val="20"/>
                <w:szCs w:val="20"/>
              </w:rPr>
            </w:pPr>
            <w:r w:rsidRPr="00C960E6">
              <w:rPr>
                <w:sz w:val="20"/>
                <w:szCs w:val="20"/>
              </w:rPr>
              <w:t>«</w:t>
            </w:r>
            <w:r w:rsidR="004448C3">
              <w:rPr>
                <w:sz w:val="20"/>
                <w:szCs w:val="20"/>
              </w:rPr>
              <w:t>13</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4448C3">
            <w:pPr>
              <w:ind w:firstLine="170"/>
              <w:jc w:val="both"/>
              <w:rPr>
                <w:b/>
                <w:sz w:val="20"/>
                <w:szCs w:val="20"/>
              </w:rPr>
            </w:pPr>
            <w:r w:rsidRPr="00C960E6">
              <w:rPr>
                <w:b/>
                <w:sz w:val="20"/>
                <w:szCs w:val="20"/>
              </w:rPr>
              <w:t>«</w:t>
            </w:r>
            <w:r w:rsidR="007B55A1" w:rsidRPr="00C960E6">
              <w:rPr>
                <w:b/>
                <w:sz w:val="20"/>
                <w:szCs w:val="20"/>
              </w:rPr>
              <w:t>1</w:t>
            </w:r>
            <w:r w:rsidR="004448C3">
              <w:rPr>
                <w:b/>
                <w:sz w:val="20"/>
                <w:szCs w:val="20"/>
              </w:rPr>
              <w:t>6</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448C3">
        <w:rPr>
          <w:b/>
          <w:bCs/>
          <w:sz w:val="20"/>
        </w:rPr>
        <w:t>лекарственных препаратов группы средства питания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448C3">
        <w:rPr>
          <w:b/>
          <w:kern w:val="32"/>
          <w:sz w:val="20"/>
          <w:szCs w:val="20"/>
        </w:rPr>
        <w:t>257-24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448C3">
        <w:rPr>
          <w:b/>
          <w:bCs/>
          <w:sz w:val="20"/>
        </w:rPr>
        <w:t>лекарственных препаратов группы средства питания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E95738" w:rsidP="00CD2C1B">
            <w:pPr>
              <w:jc w:val="center"/>
              <w:rPr>
                <w:b/>
                <w:color w:val="000000"/>
                <w:sz w:val="18"/>
                <w:szCs w:val="18"/>
              </w:rPr>
            </w:pPr>
            <w:r w:rsidRPr="00B22A97">
              <w:rPr>
                <w:b/>
                <w:color w:val="000000"/>
                <w:sz w:val="18"/>
                <w:szCs w:val="18"/>
              </w:rPr>
              <w:t>Начальная (максимальная)* цена за ед., руб.</w:t>
            </w:r>
          </w:p>
        </w:tc>
      </w:tr>
      <w:tr w:rsidR="004448C3" w:rsidRPr="00B22A97" w:rsidTr="004448C3">
        <w:trPr>
          <w:trHeight w:val="84"/>
          <w:jc w:val="center"/>
        </w:trPr>
        <w:tc>
          <w:tcPr>
            <w:tcW w:w="224" w:type="pct"/>
            <w:shd w:val="clear" w:color="auto" w:fill="auto"/>
          </w:tcPr>
          <w:p w:rsidR="004448C3" w:rsidRPr="00B22A97" w:rsidRDefault="004448C3" w:rsidP="00CD2C1B">
            <w:pPr>
              <w:tabs>
                <w:tab w:val="left" w:pos="0"/>
              </w:tabs>
              <w:jc w:val="center"/>
              <w:rPr>
                <w:kern w:val="28"/>
                <w:sz w:val="18"/>
                <w:szCs w:val="18"/>
              </w:rPr>
            </w:pPr>
            <w:r w:rsidRPr="00B22A97">
              <w:rPr>
                <w:kern w:val="28"/>
                <w:sz w:val="18"/>
                <w:szCs w:val="18"/>
              </w:rPr>
              <w:t>1</w:t>
            </w:r>
          </w:p>
        </w:tc>
        <w:tc>
          <w:tcPr>
            <w:tcW w:w="985" w:type="pct"/>
            <w:shd w:val="clear" w:color="auto" w:fill="auto"/>
          </w:tcPr>
          <w:p w:rsidR="004448C3" w:rsidRPr="004448C3" w:rsidRDefault="004448C3" w:rsidP="004448C3">
            <w:pPr>
              <w:jc w:val="both"/>
              <w:rPr>
                <w:sz w:val="18"/>
                <w:szCs w:val="18"/>
                <w:lang w:eastAsia="en-US"/>
              </w:rPr>
            </w:pPr>
            <w:r w:rsidRPr="004448C3">
              <w:rPr>
                <w:sz w:val="18"/>
                <w:szCs w:val="18"/>
                <w:lang w:eastAsia="en-US"/>
              </w:rPr>
              <w:t xml:space="preserve">Смесь </w:t>
            </w:r>
            <w:proofErr w:type="spellStart"/>
            <w:r w:rsidRPr="004448C3">
              <w:rPr>
                <w:sz w:val="18"/>
                <w:szCs w:val="18"/>
                <w:lang w:eastAsia="en-US"/>
              </w:rPr>
              <w:t>энтеральная</w:t>
            </w:r>
            <w:proofErr w:type="spellEnd"/>
            <w:r w:rsidRPr="004448C3">
              <w:rPr>
                <w:sz w:val="18"/>
                <w:szCs w:val="18"/>
                <w:lang w:eastAsia="en-US"/>
              </w:rPr>
              <w:t xml:space="preserve"> для зондового питания, жидкая</w:t>
            </w:r>
          </w:p>
        </w:tc>
        <w:tc>
          <w:tcPr>
            <w:tcW w:w="2406" w:type="pct"/>
            <w:shd w:val="clear" w:color="auto" w:fill="auto"/>
          </w:tcPr>
          <w:p w:rsidR="004448C3" w:rsidRPr="004448C3" w:rsidRDefault="004448C3" w:rsidP="004448C3">
            <w:pPr>
              <w:jc w:val="both"/>
              <w:rPr>
                <w:sz w:val="18"/>
                <w:szCs w:val="18"/>
                <w:lang w:eastAsia="en-US"/>
              </w:rPr>
            </w:pPr>
            <w:r w:rsidRPr="004448C3">
              <w:rPr>
                <w:sz w:val="18"/>
                <w:szCs w:val="18"/>
                <w:lang w:eastAsia="en-US"/>
              </w:rPr>
              <w:t xml:space="preserve">Содержание белка в 100мл смеси, позволяет снизить водную нагрузку  и выполнить нормы </w:t>
            </w:r>
            <w:proofErr w:type="gramStart"/>
            <w:r w:rsidRPr="004448C3">
              <w:rPr>
                <w:sz w:val="18"/>
                <w:szCs w:val="18"/>
                <w:lang w:eastAsia="en-US"/>
              </w:rPr>
              <w:t>питания</w:t>
            </w:r>
            <w:proofErr w:type="gramEnd"/>
            <w:r w:rsidRPr="004448C3">
              <w:rPr>
                <w:sz w:val="18"/>
                <w:szCs w:val="18"/>
                <w:lang w:eastAsia="en-US"/>
              </w:rPr>
              <w:t xml:space="preserve"> утвержденные приложением №5 приказа МЗ РФ №330 от 05 августа 2003 г.: ≥4.5 грамм</w:t>
            </w:r>
          </w:p>
          <w:p w:rsidR="004448C3" w:rsidRPr="004448C3" w:rsidRDefault="004448C3" w:rsidP="004448C3">
            <w:pPr>
              <w:jc w:val="both"/>
              <w:rPr>
                <w:sz w:val="18"/>
                <w:szCs w:val="18"/>
                <w:lang w:eastAsia="en-US"/>
              </w:rPr>
            </w:pPr>
            <w:r w:rsidRPr="004448C3">
              <w:rPr>
                <w:sz w:val="18"/>
                <w:szCs w:val="18"/>
                <w:lang w:eastAsia="en-US"/>
              </w:rPr>
              <w:t>Содержание углеводов в 100мл смеси, позволяет снизить углеводную нагрузку  и выполнить нормы питания утвержденные приложением №5 приказа МЗ РФ №330 от 05 августа 2003 г.</w:t>
            </w:r>
            <w:proofErr w:type="gramStart"/>
            <w:r w:rsidRPr="004448C3">
              <w:rPr>
                <w:sz w:val="18"/>
                <w:szCs w:val="18"/>
                <w:lang w:eastAsia="en-US"/>
              </w:rPr>
              <w:t xml:space="preserve"> :</w:t>
            </w:r>
            <w:proofErr w:type="gramEnd"/>
            <w:r w:rsidRPr="004448C3">
              <w:rPr>
                <w:sz w:val="18"/>
                <w:szCs w:val="18"/>
                <w:lang w:eastAsia="en-US"/>
              </w:rPr>
              <w:t xml:space="preserve"> ≤10 грамм</w:t>
            </w:r>
          </w:p>
          <w:p w:rsidR="004448C3" w:rsidRPr="004448C3" w:rsidRDefault="004448C3" w:rsidP="004448C3">
            <w:pPr>
              <w:jc w:val="both"/>
              <w:rPr>
                <w:sz w:val="18"/>
                <w:szCs w:val="18"/>
                <w:lang w:eastAsia="en-US"/>
              </w:rPr>
            </w:pPr>
            <w:r w:rsidRPr="004448C3">
              <w:rPr>
                <w:sz w:val="18"/>
                <w:szCs w:val="18"/>
                <w:lang w:eastAsia="en-US"/>
              </w:rPr>
              <w:t xml:space="preserve">Содержание пищевых волокон, позволяет выполнить нормы </w:t>
            </w:r>
            <w:proofErr w:type="gramStart"/>
            <w:r w:rsidRPr="004448C3">
              <w:rPr>
                <w:sz w:val="18"/>
                <w:szCs w:val="18"/>
                <w:lang w:eastAsia="en-US"/>
              </w:rPr>
              <w:t>питания</w:t>
            </w:r>
            <w:proofErr w:type="gramEnd"/>
            <w:r w:rsidRPr="004448C3">
              <w:rPr>
                <w:sz w:val="18"/>
                <w:szCs w:val="18"/>
                <w:lang w:eastAsia="en-US"/>
              </w:rPr>
              <w:t xml:space="preserve"> утвержденные приложением №5 приказа М</w:t>
            </w:r>
            <w:r>
              <w:rPr>
                <w:sz w:val="18"/>
                <w:szCs w:val="18"/>
                <w:lang w:eastAsia="en-US"/>
              </w:rPr>
              <w:t>З РФ №330 от 05 августа 2003 г.</w:t>
            </w:r>
            <w:r w:rsidRPr="004448C3">
              <w:rPr>
                <w:sz w:val="18"/>
                <w:szCs w:val="18"/>
                <w:lang w:eastAsia="en-US"/>
              </w:rPr>
              <w:t>: наличие</w:t>
            </w:r>
          </w:p>
          <w:p w:rsidR="004448C3" w:rsidRPr="004448C3" w:rsidRDefault="004448C3" w:rsidP="004448C3">
            <w:pPr>
              <w:jc w:val="both"/>
              <w:rPr>
                <w:sz w:val="18"/>
                <w:szCs w:val="18"/>
                <w:lang w:eastAsia="en-US"/>
              </w:rPr>
            </w:pPr>
            <w:r w:rsidRPr="004448C3">
              <w:rPr>
                <w:sz w:val="18"/>
                <w:szCs w:val="18"/>
                <w:lang w:eastAsia="en-US"/>
              </w:rPr>
              <w:t>Энергетическая ценность на 100мл смеси, позволяет  выполнить нормы питания  по ккал, утвержденные приложением №5 приказа МЗ РФ №330 от 05 августа 2003 г.</w:t>
            </w:r>
            <w:proofErr w:type="gramStart"/>
            <w:r w:rsidRPr="004448C3">
              <w:rPr>
                <w:sz w:val="18"/>
                <w:szCs w:val="18"/>
                <w:lang w:eastAsia="en-US"/>
              </w:rPr>
              <w:t xml:space="preserve"> :</w:t>
            </w:r>
            <w:proofErr w:type="gramEnd"/>
            <w:r w:rsidRPr="004448C3">
              <w:rPr>
                <w:sz w:val="18"/>
                <w:szCs w:val="18"/>
                <w:lang w:eastAsia="en-US"/>
              </w:rPr>
              <w:t xml:space="preserve"> ≥100 ккал</w:t>
            </w:r>
          </w:p>
          <w:p w:rsidR="004448C3" w:rsidRPr="004448C3" w:rsidRDefault="004448C3" w:rsidP="004448C3">
            <w:pPr>
              <w:jc w:val="both"/>
              <w:rPr>
                <w:sz w:val="18"/>
                <w:szCs w:val="18"/>
                <w:lang w:eastAsia="en-US"/>
              </w:rPr>
            </w:pPr>
            <w:r w:rsidRPr="004448C3">
              <w:rPr>
                <w:sz w:val="18"/>
                <w:szCs w:val="18"/>
                <w:lang w:eastAsia="en-US"/>
              </w:rPr>
              <w:t>Упаковка, позволяет минимизировать потери при индивидуальном подборе объема смеси: ≥500 и &lt;550 миллилитров (кубических сантиметров)</w:t>
            </w:r>
          </w:p>
        </w:tc>
        <w:tc>
          <w:tcPr>
            <w:tcW w:w="295" w:type="pct"/>
          </w:tcPr>
          <w:p w:rsidR="004448C3" w:rsidRPr="004448C3" w:rsidRDefault="004448C3">
            <w:pPr>
              <w:jc w:val="center"/>
              <w:rPr>
                <w:sz w:val="18"/>
                <w:szCs w:val="18"/>
                <w:lang w:eastAsia="en-US"/>
              </w:rPr>
            </w:pPr>
            <w:proofErr w:type="spellStart"/>
            <w:r w:rsidRPr="004448C3">
              <w:rPr>
                <w:sz w:val="18"/>
                <w:szCs w:val="18"/>
                <w:lang w:eastAsia="en-US"/>
              </w:rPr>
              <w:t>Уп</w:t>
            </w:r>
            <w:proofErr w:type="spellEnd"/>
            <w:r w:rsidRPr="004448C3">
              <w:rPr>
                <w:sz w:val="18"/>
                <w:szCs w:val="18"/>
                <w:lang w:eastAsia="en-US"/>
              </w:rPr>
              <w:t>.</w:t>
            </w:r>
          </w:p>
        </w:tc>
        <w:tc>
          <w:tcPr>
            <w:tcW w:w="329" w:type="pct"/>
          </w:tcPr>
          <w:p w:rsidR="004448C3" w:rsidRPr="004448C3" w:rsidRDefault="004448C3">
            <w:pPr>
              <w:jc w:val="center"/>
              <w:rPr>
                <w:sz w:val="18"/>
                <w:szCs w:val="18"/>
                <w:lang w:eastAsia="en-US"/>
              </w:rPr>
            </w:pPr>
            <w:r w:rsidRPr="004448C3">
              <w:rPr>
                <w:sz w:val="18"/>
                <w:szCs w:val="18"/>
                <w:lang w:eastAsia="en-US"/>
              </w:rPr>
              <w:t>45</w:t>
            </w:r>
          </w:p>
        </w:tc>
        <w:tc>
          <w:tcPr>
            <w:tcW w:w="761" w:type="pct"/>
          </w:tcPr>
          <w:p w:rsidR="004448C3" w:rsidRPr="004448C3" w:rsidRDefault="004448C3" w:rsidP="004448C3">
            <w:pPr>
              <w:jc w:val="center"/>
              <w:rPr>
                <w:color w:val="000000"/>
                <w:sz w:val="18"/>
                <w:szCs w:val="22"/>
              </w:rPr>
            </w:pPr>
            <w:r w:rsidRPr="004448C3">
              <w:rPr>
                <w:color w:val="000000"/>
                <w:sz w:val="18"/>
                <w:szCs w:val="22"/>
              </w:rPr>
              <w:t>1 020,67</w:t>
            </w:r>
          </w:p>
        </w:tc>
      </w:tr>
      <w:tr w:rsidR="004448C3" w:rsidRPr="00B22A97" w:rsidTr="004448C3">
        <w:trPr>
          <w:trHeight w:val="60"/>
          <w:jc w:val="center"/>
        </w:trPr>
        <w:tc>
          <w:tcPr>
            <w:tcW w:w="224" w:type="pct"/>
            <w:shd w:val="clear" w:color="auto" w:fill="auto"/>
          </w:tcPr>
          <w:p w:rsidR="004448C3" w:rsidRPr="00B22A97" w:rsidRDefault="004448C3" w:rsidP="00CD2C1B">
            <w:pPr>
              <w:tabs>
                <w:tab w:val="left" w:pos="0"/>
              </w:tabs>
              <w:jc w:val="center"/>
              <w:rPr>
                <w:kern w:val="28"/>
                <w:sz w:val="18"/>
                <w:szCs w:val="18"/>
              </w:rPr>
            </w:pPr>
            <w:r>
              <w:rPr>
                <w:kern w:val="28"/>
                <w:sz w:val="18"/>
                <w:szCs w:val="18"/>
              </w:rPr>
              <w:t>2</w:t>
            </w:r>
          </w:p>
        </w:tc>
        <w:tc>
          <w:tcPr>
            <w:tcW w:w="985" w:type="pct"/>
            <w:shd w:val="clear" w:color="auto" w:fill="auto"/>
          </w:tcPr>
          <w:p w:rsidR="004448C3" w:rsidRPr="004448C3" w:rsidRDefault="004448C3" w:rsidP="004448C3">
            <w:pPr>
              <w:jc w:val="both"/>
              <w:rPr>
                <w:sz w:val="18"/>
                <w:szCs w:val="18"/>
                <w:lang w:eastAsia="en-US"/>
              </w:rPr>
            </w:pPr>
            <w:r w:rsidRPr="004448C3">
              <w:rPr>
                <w:sz w:val="18"/>
                <w:szCs w:val="18"/>
                <w:lang w:eastAsia="en-US"/>
              </w:rPr>
              <w:t xml:space="preserve">Смесь </w:t>
            </w:r>
            <w:proofErr w:type="spellStart"/>
            <w:r w:rsidRPr="004448C3">
              <w:rPr>
                <w:sz w:val="18"/>
                <w:szCs w:val="18"/>
                <w:lang w:eastAsia="en-US"/>
              </w:rPr>
              <w:t>энтеральная</w:t>
            </w:r>
            <w:proofErr w:type="spellEnd"/>
            <w:r w:rsidRPr="004448C3">
              <w:rPr>
                <w:sz w:val="18"/>
                <w:szCs w:val="18"/>
                <w:lang w:eastAsia="en-US"/>
              </w:rPr>
              <w:t xml:space="preserve"> для зондового питания, жидкая</w:t>
            </w:r>
          </w:p>
        </w:tc>
        <w:tc>
          <w:tcPr>
            <w:tcW w:w="2406" w:type="pct"/>
            <w:shd w:val="clear" w:color="auto" w:fill="auto"/>
          </w:tcPr>
          <w:p w:rsidR="004448C3" w:rsidRPr="004448C3" w:rsidRDefault="004448C3" w:rsidP="004448C3">
            <w:pPr>
              <w:jc w:val="both"/>
              <w:rPr>
                <w:sz w:val="18"/>
                <w:szCs w:val="18"/>
                <w:lang w:eastAsia="en-US"/>
              </w:rPr>
            </w:pPr>
            <w:r w:rsidRPr="004448C3">
              <w:rPr>
                <w:sz w:val="18"/>
                <w:szCs w:val="18"/>
                <w:lang w:eastAsia="en-US"/>
              </w:rPr>
              <w:t xml:space="preserve">Содержание белка в 100мл смеси, позволяет снизить водную нагрузку  и выполнить нормы </w:t>
            </w:r>
            <w:proofErr w:type="gramStart"/>
            <w:r w:rsidRPr="004448C3">
              <w:rPr>
                <w:sz w:val="18"/>
                <w:szCs w:val="18"/>
                <w:lang w:eastAsia="en-US"/>
              </w:rPr>
              <w:t>питания</w:t>
            </w:r>
            <w:proofErr w:type="gramEnd"/>
            <w:r w:rsidRPr="004448C3">
              <w:rPr>
                <w:sz w:val="18"/>
                <w:szCs w:val="18"/>
                <w:lang w:eastAsia="en-US"/>
              </w:rPr>
              <w:t xml:space="preserve"> утвержденные приложением №5 приказа МЗ РФ №330 от 05 августа 2003 г.: ≥10 грамм</w:t>
            </w:r>
          </w:p>
          <w:p w:rsidR="004448C3" w:rsidRPr="004448C3" w:rsidRDefault="004448C3" w:rsidP="004448C3">
            <w:pPr>
              <w:jc w:val="both"/>
              <w:rPr>
                <w:sz w:val="18"/>
                <w:szCs w:val="18"/>
                <w:lang w:eastAsia="en-US"/>
              </w:rPr>
            </w:pPr>
            <w:r w:rsidRPr="004448C3">
              <w:rPr>
                <w:sz w:val="18"/>
                <w:szCs w:val="18"/>
                <w:lang w:eastAsia="en-US"/>
              </w:rPr>
              <w:t>Содержание углеводов в 100мл смеси, позволяет снизить углеводную нагрузку  и выполнить нормы питания утвержденные приложением №5 приказа МЗ РФ №330 от 05 августа 2003 г.</w:t>
            </w:r>
            <w:proofErr w:type="gramStart"/>
            <w:r w:rsidRPr="004448C3">
              <w:rPr>
                <w:sz w:val="18"/>
                <w:szCs w:val="18"/>
                <w:lang w:eastAsia="en-US"/>
              </w:rPr>
              <w:t xml:space="preserve"> :</w:t>
            </w:r>
            <w:proofErr w:type="gramEnd"/>
            <w:r w:rsidRPr="004448C3">
              <w:rPr>
                <w:sz w:val="18"/>
                <w:szCs w:val="18"/>
                <w:lang w:eastAsia="en-US"/>
              </w:rPr>
              <w:t xml:space="preserve"> ≤12 грамм</w:t>
            </w:r>
          </w:p>
          <w:p w:rsidR="004448C3" w:rsidRPr="004448C3" w:rsidRDefault="004448C3" w:rsidP="004448C3">
            <w:pPr>
              <w:jc w:val="both"/>
              <w:rPr>
                <w:sz w:val="18"/>
                <w:szCs w:val="18"/>
                <w:lang w:eastAsia="en-US"/>
              </w:rPr>
            </w:pPr>
            <w:r w:rsidRPr="004448C3">
              <w:rPr>
                <w:sz w:val="18"/>
                <w:szCs w:val="18"/>
                <w:lang w:eastAsia="en-US"/>
              </w:rPr>
              <w:t>Содержание пищевых волокон, позволяет выполнить нормы питания утвержденные приложением №5 приказа МЗ РФ №330 от 05 августа 2003 г.</w:t>
            </w:r>
            <w:proofErr w:type="gramStart"/>
            <w:r w:rsidRPr="004448C3">
              <w:rPr>
                <w:sz w:val="18"/>
                <w:szCs w:val="18"/>
                <w:lang w:eastAsia="en-US"/>
              </w:rPr>
              <w:t xml:space="preserve"> :</w:t>
            </w:r>
            <w:proofErr w:type="gramEnd"/>
            <w:r w:rsidRPr="004448C3">
              <w:rPr>
                <w:sz w:val="18"/>
                <w:szCs w:val="18"/>
                <w:lang w:eastAsia="en-US"/>
              </w:rPr>
              <w:t xml:space="preserve"> наличие</w:t>
            </w:r>
          </w:p>
          <w:p w:rsidR="004448C3" w:rsidRPr="004448C3" w:rsidRDefault="004448C3" w:rsidP="004448C3">
            <w:pPr>
              <w:jc w:val="both"/>
              <w:rPr>
                <w:sz w:val="18"/>
                <w:szCs w:val="18"/>
                <w:lang w:eastAsia="en-US"/>
              </w:rPr>
            </w:pPr>
            <w:r w:rsidRPr="004448C3">
              <w:rPr>
                <w:sz w:val="18"/>
                <w:szCs w:val="18"/>
                <w:lang w:eastAsia="en-US"/>
              </w:rPr>
              <w:t>Энергетическая ценность на 100мл смеси, позволяет  выполнить нормы питания  по ккал, утвержденные приложением №5 приказа МЗ РФ №330 от 05 августа 2003 г.</w:t>
            </w:r>
            <w:proofErr w:type="gramStart"/>
            <w:r w:rsidRPr="004448C3">
              <w:rPr>
                <w:sz w:val="18"/>
                <w:szCs w:val="18"/>
                <w:lang w:eastAsia="en-US"/>
              </w:rPr>
              <w:t xml:space="preserve"> :</w:t>
            </w:r>
            <w:proofErr w:type="gramEnd"/>
            <w:r w:rsidRPr="004448C3">
              <w:rPr>
                <w:sz w:val="18"/>
                <w:szCs w:val="18"/>
                <w:lang w:eastAsia="en-US"/>
              </w:rPr>
              <w:t xml:space="preserve"> ≥150 ккал</w:t>
            </w:r>
          </w:p>
          <w:p w:rsidR="004448C3" w:rsidRPr="004448C3" w:rsidRDefault="004448C3" w:rsidP="004448C3">
            <w:pPr>
              <w:jc w:val="both"/>
              <w:rPr>
                <w:sz w:val="18"/>
                <w:szCs w:val="18"/>
                <w:lang w:eastAsia="en-US"/>
              </w:rPr>
            </w:pPr>
            <w:r w:rsidRPr="004448C3">
              <w:rPr>
                <w:sz w:val="18"/>
                <w:szCs w:val="18"/>
                <w:lang w:eastAsia="en-US"/>
              </w:rPr>
              <w:t>Упаковка, позволяет минимизировать потери при индивидуальном подборе объема смеси: ≥500 и &lt;550 миллилитров (кубических сантиметров)</w:t>
            </w:r>
          </w:p>
        </w:tc>
        <w:tc>
          <w:tcPr>
            <w:tcW w:w="295" w:type="pct"/>
          </w:tcPr>
          <w:p w:rsidR="004448C3" w:rsidRPr="004448C3" w:rsidRDefault="004448C3">
            <w:pPr>
              <w:jc w:val="center"/>
              <w:rPr>
                <w:sz w:val="18"/>
                <w:szCs w:val="18"/>
                <w:lang w:eastAsia="en-US"/>
              </w:rPr>
            </w:pPr>
            <w:proofErr w:type="spellStart"/>
            <w:r w:rsidRPr="004448C3">
              <w:rPr>
                <w:sz w:val="18"/>
                <w:szCs w:val="18"/>
                <w:lang w:eastAsia="en-US"/>
              </w:rPr>
              <w:t>Уп</w:t>
            </w:r>
            <w:proofErr w:type="spellEnd"/>
            <w:r w:rsidRPr="004448C3">
              <w:rPr>
                <w:sz w:val="18"/>
                <w:szCs w:val="18"/>
                <w:lang w:eastAsia="en-US"/>
              </w:rPr>
              <w:t>.</w:t>
            </w:r>
          </w:p>
        </w:tc>
        <w:tc>
          <w:tcPr>
            <w:tcW w:w="329" w:type="pct"/>
          </w:tcPr>
          <w:p w:rsidR="004448C3" w:rsidRPr="004448C3" w:rsidRDefault="004448C3">
            <w:pPr>
              <w:jc w:val="center"/>
              <w:rPr>
                <w:sz w:val="18"/>
                <w:szCs w:val="18"/>
                <w:lang w:eastAsia="en-US"/>
              </w:rPr>
            </w:pPr>
            <w:r w:rsidRPr="004448C3">
              <w:rPr>
                <w:sz w:val="18"/>
                <w:szCs w:val="18"/>
                <w:lang w:eastAsia="en-US"/>
              </w:rPr>
              <w:t>60</w:t>
            </w:r>
          </w:p>
        </w:tc>
        <w:tc>
          <w:tcPr>
            <w:tcW w:w="761" w:type="pct"/>
          </w:tcPr>
          <w:p w:rsidR="004448C3" w:rsidRPr="004448C3" w:rsidRDefault="004448C3" w:rsidP="004448C3">
            <w:pPr>
              <w:jc w:val="center"/>
              <w:rPr>
                <w:color w:val="000000"/>
                <w:sz w:val="18"/>
                <w:szCs w:val="22"/>
              </w:rPr>
            </w:pPr>
            <w:r w:rsidRPr="004448C3">
              <w:rPr>
                <w:color w:val="000000"/>
                <w:sz w:val="18"/>
                <w:szCs w:val="22"/>
              </w:rPr>
              <w:t>1 092,00</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4448C3">
        <w:rPr>
          <w:rFonts w:ascii="Times New Roman" w:hAnsi="Times New Roman"/>
          <w:sz w:val="20"/>
          <w:szCs w:val="20"/>
        </w:rPr>
        <w:t>7</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448C3">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448C3">
        <w:rPr>
          <w:b/>
          <w:kern w:val="32"/>
          <w:sz w:val="20"/>
          <w:szCs w:val="20"/>
        </w:rPr>
        <w:t>257-24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448C3">
        <w:rPr>
          <w:sz w:val="19"/>
          <w:szCs w:val="19"/>
        </w:rPr>
        <w:t>257-24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448C3">
        <w:rPr>
          <w:b/>
          <w:bCs/>
          <w:sz w:val="20"/>
        </w:rPr>
        <w:t>лекарственных препаратов группы средства питания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448C3">
        <w:rPr>
          <w:rFonts w:ascii="Times New Roman" w:hAnsi="Times New Roman" w:cs="Times New Roman"/>
          <w:bCs/>
          <w:sz w:val="19"/>
          <w:szCs w:val="19"/>
        </w:rPr>
        <w:t>лекарственных препаратов группы средства питания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448C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448C3">
        <w:rPr>
          <w:sz w:val="20"/>
          <w:szCs w:val="20"/>
        </w:rPr>
        <w:t>257-24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4448C3">
        <w:rPr>
          <w:rFonts w:ascii="Times New Roman" w:hAnsi="Times New Roman"/>
          <w:sz w:val="20"/>
          <w:szCs w:val="20"/>
        </w:rPr>
        <w:t>7</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448C3">
        <w:rPr>
          <w:b/>
          <w:bCs/>
          <w:sz w:val="20"/>
        </w:rPr>
        <w:t>лекарственных препаратов группы средства питания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448C3">
        <w:rPr>
          <w:b/>
          <w:kern w:val="32"/>
          <w:sz w:val="20"/>
          <w:szCs w:val="20"/>
        </w:rPr>
        <w:t>257-24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4448C3">
        <w:rPr>
          <w:bCs/>
          <w:sz w:val="20"/>
        </w:rPr>
        <w:t>лекарственных препаратов группы средства питания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448C3">
        <w:rPr>
          <w:bCs/>
          <w:sz w:val="20"/>
          <w:szCs w:val="20"/>
        </w:rPr>
        <w:t>лекарственных препаратов группы средства питания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6" w:rsidRDefault="00C960E6" w:rsidP="00ED57EB">
      <w:r>
        <w:separator/>
      </w:r>
    </w:p>
  </w:endnote>
  <w:endnote w:type="continuationSeparator" w:id="0">
    <w:p w:rsidR="00C960E6" w:rsidRDefault="00C960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60E6" w:rsidRDefault="00C960E6">
        <w:pPr>
          <w:pStyle w:val="af7"/>
          <w:jc w:val="right"/>
        </w:pPr>
        <w:r>
          <w:fldChar w:fldCharType="begin"/>
        </w:r>
        <w:r>
          <w:instrText xml:space="preserve"> PAGE   \* MERGEFORMAT </w:instrText>
        </w:r>
        <w:r>
          <w:fldChar w:fldCharType="separate"/>
        </w:r>
        <w:r w:rsidR="004448C3">
          <w:rPr>
            <w:noProof/>
          </w:rPr>
          <w:t>3</w:t>
        </w:r>
        <w:r>
          <w:rPr>
            <w:noProof/>
          </w:rPr>
          <w:fldChar w:fldCharType="end"/>
        </w:r>
      </w:p>
    </w:sdtContent>
  </w:sdt>
  <w:p w:rsidR="00C960E6" w:rsidRDefault="00C960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6" w:rsidRDefault="00C960E6" w:rsidP="00ED57EB">
      <w:r>
        <w:separator/>
      </w:r>
    </w:p>
  </w:footnote>
  <w:footnote w:type="continuationSeparator" w:id="0">
    <w:p w:rsidR="00C960E6" w:rsidRDefault="00C960E6" w:rsidP="00ED57EB">
      <w:r>
        <w:continuationSeparator/>
      </w:r>
    </w:p>
  </w:footnote>
  <w:footnote w:id="1">
    <w:p w:rsidR="00C960E6" w:rsidRPr="000966CA" w:rsidRDefault="00C960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E216F-DB1B-4FD6-9044-7D5CDA40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23</Pages>
  <Words>11767</Words>
  <Characters>85499</Characters>
  <Application>Microsoft Office Word</Application>
  <DocSecurity>0</DocSecurity>
  <Lines>712</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97072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143</cp:revision>
  <cp:lastPrinted>2024-11-29T04:52:00Z</cp:lastPrinted>
  <dcterms:created xsi:type="dcterms:W3CDTF">2022-12-02T12:40:00Z</dcterms:created>
  <dcterms:modified xsi:type="dcterms:W3CDTF">2024-12-08T09:45:00Z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