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34" w:rsidRPr="00522B34" w:rsidRDefault="00522B34" w:rsidP="00522B34">
      <w:pPr>
        <w:pStyle w:val="a6"/>
        <w:widowControl w:val="0"/>
        <w:rPr>
          <w:sz w:val="22"/>
          <w:szCs w:val="22"/>
        </w:rPr>
      </w:pPr>
      <w:r w:rsidRPr="00522B34">
        <w:rPr>
          <w:sz w:val="22"/>
          <w:szCs w:val="22"/>
        </w:rPr>
        <w:t>Договор № 074-24</w:t>
      </w:r>
    </w:p>
    <w:p w:rsidR="00522B34" w:rsidRPr="00522B34" w:rsidRDefault="00522B34" w:rsidP="00522B34">
      <w:pPr>
        <w:widowControl w:val="0"/>
        <w:jc w:val="center"/>
        <w:rPr>
          <w:b/>
          <w:bCs/>
          <w:sz w:val="22"/>
          <w:szCs w:val="22"/>
        </w:rPr>
      </w:pPr>
      <w:r w:rsidRPr="00522B34">
        <w:rPr>
          <w:b/>
          <w:kern w:val="32"/>
          <w:sz w:val="22"/>
          <w:szCs w:val="22"/>
        </w:rPr>
        <w:t>на поставку  реагентов для диагностики бактериальной инфекции (</w:t>
      </w:r>
      <w:proofErr w:type="spellStart"/>
      <w:r w:rsidRPr="00522B34">
        <w:rPr>
          <w:b/>
          <w:kern w:val="32"/>
          <w:sz w:val="22"/>
          <w:szCs w:val="22"/>
        </w:rPr>
        <w:t>Treponema</w:t>
      </w:r>
      <w:proofErr w:type="spellEnd"/>
      <w:r w:rsidRPr="00522B34">
        <w:rPr>
          <w:b/>
          <w:kern w:val="32"/>
          <w:sz w:val="22"/>
          <w:szCs w:val="22"/>
        </w:rPr>
        <w:t xml:space="preserve"> </w:t>
      </w:r>
      <w:proofErr w:type="spellStart"/>
      <w:r w:rsidRPr="00522B34">
        <w:rPr>
          <w:b/>
          <w:kern w:val="32"/>
          <w:sz w:val="22"/>
          <w:szCs w:val="22"/>
        </w:rPr>
        <w:t>pallidum</w:t>
      </w:r>
      <w:proofErr w:type="spellEnd"/>
      <w:r w:rsidRPr="00522B34">
        <w:rPr>
          <w:b/>
          <w:kern w:val="32"/>
          <w:sz w:val="22"/>
          <w:szCs w:val="22"/>
        </w:rPr>
        <w:t>)</w:t>
      </w:r>
    </w:p>
    <w:p w:rsidR="00522B34" w:rsidRPr="00522B34" w:rsidRDefault="00522B34" w:rsidP="00522B34">
      <w:pPr>
        <w:widowControl w:val="0"/>
        <w:jc w:val="center"/>
        <w:rPr>
          <w:b/>
          <w:bCs/>
          <w:sz w:val="22"/>
          <w:szCs w:val="22"/>
        </w:rPr>
      </w:pPr>
    </w:p>
    <w:p w:rsidR="00522B34" w:rsidRPr="00522B34" w:rsidRDefault="00522B34" w:rsidP="00C71810">
      <w:pPr>
        <w:jc w:val="both"/>
        <w:rPr>
          <w:b/>
          <w:sz w:val="22"/>
          <w:szCs w:val="22"/>
        </w:rPr>
      </w:pPr>
      <w:r w:rsidRPr="00522B34">
        <w:rPr>
          <w:b/>
          <w:sz w:val="22"/>
          <w:szCs w:val="22"/>
        </w:rPr>
        <w:t xml:space="preserve">г. Иркутск                                                               </w:t>
      </w:r>
      <w:r w:rsidRPr="00522B34">
        <w:rPr>
          <w:b/>
          <w:sz w:val="22"/>
          <w:szCs w:val="22"/>
        </w:rPr>
        <w:tab/>
      </w:r>
      <w:r w:rsidRPr="00522B34">
        <w:rPr>
          <w:b/>
          <w:sz w:val="22"/>
          <w:szCs w:val="22"/>
        </w:rPr>
        <w:tab/>
      </w:r>
      <w:r w:rsidRPr="00522B34">
        <w:rPr>
          <w:b/>
          <w:sz w:val="22"/>
          <w:szCs w:val="22"/>
        </w:rPr>
        <w:tab/>
      </w:r>
      <w:r w:rsidRPr="00522B34">
        <w:rPr>
          <w:b/>
          <w:sz w:val="22"/>
          <w:szCs w:val="22"/>
        </w:rPr>
        <w:tab/>
        <w:t>«</w:t>
      </w:r>
      <w:r w:rsidR="00557FA9">
        <w:rPr>
          <w:b/>
          <w:sz w:val="22"/>
          <w:szCs w:val="22"/>
        </w:rPr>
        <w:t>27</w:t>
      </w:r>
      <w:r w:rsidRPr="00522B34">
        <w:rPr>
          <w:b/>
          <w:sz w:val="22"/>
          <w:szCs w:val="22"/>
        </w:rPr>
        <w:t xml:space="preserve">» </w:t>
      </w:r>
      <w:r w:rsidR="00557FA9">
        <w:rPr>
          <w:b/>
          <w:sz w:val="22"/>
          <w:szCs w:val="22"/>
        </w:rPr>
        <w:t xml:space="preserve"> апреля</w:t>
      </w:r>
      <w:r w:rsidRPr="00522B34">
        <w:rPr>
          <w:b/>
          <w:sz w:val="22"/>
          <w:szCs w:val="22"/>
        </w:rPr>
        <w:t xml:space="preserve">  2024 г. </w:t>
      </w:r>
    </w:p>
    <w:p w:rsidR="00522B34" w:rsidRPr="00522B34" w:rsidRDefault="00522B34" w:rsidP="00522B34">
      <w:pPr>
        <w:jc w:val="both"/>
        <w:rPr>
          <w:b/>
          <w:sz w:val="22"/>
          <w:szCs w:val="22"/>
        </w:rPr>
      </w:pPr>
    </w:p>
    <w:p w:rsidR="00522B34" w:rsidRPr="00522B34" w:rsidRDefault="00C71810" w:rsidP="00522B34">
      <w:pPr>
        <w:ind w:firstLine="709"/>
        <w:jc w:val="both"/>
        <w:rPr>
          <w:sz w:val="22"/>
          <w:szCs w:val="22"/>
        </w:rPr>
      </w:pPr>
      <w:proofErr w:type="gramStart"/>
      <w:r w:rsidRPr="000665C6">
        <w:rPr>
          <w:b/>
          <w:sz w:val="22"/>
          <w:szCs w:val="22"/>
        </w:rPr>
        <w:t>Областное государственное автономное учреждение здравоохранения «Иркутская городская клиническая больница №</w:t>
      </w:r>
      <w:r>
        <w:rPr>
          <w:b/>
          <w:sz w:val="22"/>
          <w:szCs w:val="22"/>
        </w:rPr>
        <w:t xml:space="preserve"> </w:t>
      </w:r>
      <w:r w:rsidRPr="000665C6">
        <w:rPr>
          <w:b/>
          <w:sz w:val="22"/>
          <w:szCs w:val="22"/>
        </w:rPr>
        <w:t>8»</w:t>
      </w:r>
      <w:r w:rsidRPr="000665C6">
        <w:rPr>
          <w:sz w:val="22"/>
          <w:szCs w:val="22"/>
        </w:rPr>
        <w:t xml:space="preserve">, именуемое в дальнейшем  </w:t>
      </w:r>
      <w:r w:rsidRPr="000665C6">
        <w:rPr>
          <w:b/>
          <w:sz w:val="22"/>
          <w:szCs w:val="22"/>
        </w:rPr>
        <w:t xml:space="preserve">Заказчик, </w:t>
      </w:r>
      <w:r w:rsidRPr="000665C6">
        <w:rPr>
          <w:sz w:val="22"/>
          <w:szCs w:val="22"/>
        </w:rPr>
        <w:t xml:space="preserve">в лице главного врача </w:t>
      </w:r>
      <w:proofErr w:type="spellStart"/>
      <w:r w:rsidRPr="000665C6">
        <w:rPr>
          <w:sz w:val="22"/>
          <w:szCs w:val="22"/>
        </w:rPr>
        <w:t>Есевой</w:t>
      </w:r>
      <w:proofErr w:type="spellEnd"/>
      <w:r w:rsidRPr="000665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«Диагностические системы-Сибирь»</w:t>
      </w:r>
      <w:r w:rsidRPr="000665C6">
        <w:rPr>
          <w:b/>
          <w:sz w:val="22"/>
          <w:szCs w:val="22"/>
        </w:rPr>
        <w:t>,</w:t>
      </w:r>
      <w:r w:rsidRPr="000665C6">
        <w:rPr>
          <w:sz w:val="22"/>
          <w:szCs w:val="22"/>
        </w:rPr>
        <w:t xml:space="preserve"> именуемый  в дальнейшем  </w:t>
      </w:r>
      <w:r w:rsidRPr="000665C6">
        <w:rPr>
          <w:b/>
          <w:sz w:val="22"/>
          <w:szCs w:val="22"/>
        </w:rPr>
        <w:t xml:space="preserve">Поставщик, </w:t>
      </w:r>
      <w:r w:rsidRPr="000665C6">
        <w:rPr>
          <w:sz w:val="22"/>
          <w:szCs w:val="22"/>
        </w:rPr>
        <w:t xml:space="preserve">в лице </w:t>
      </w:r>
      <w:r>
        <w:rPr>
          <w:sz w:val="22"/>
          <w:szCs w:val="22"/>
        </w:rPr>
        <w:t>заместителя директора по общим вопросам Сергеева Александра Александровича</w:t>
      </w:r>
      <w:r w:rsidRPr="000665C6">
        <w:rPr>
          <w:b/>
          <w:sz w:val="22"/>
          <w:szCs w:val="22"/>
        </w:rPr>
        <w:t>,</w:t>
      </w:r>
      <w:r w:rsidRPr="000665C6">
        <w:rPr>
          <w:sz w:val="22"/>
          <w:szCs w:val="22"/>
        </w:rPr>
        <w:t xml:space="preserve"> действующего на основании </w:t>
      </w:r>
      <w:r>
        <w:rPr>
          <w:sz w:val="22"/>
          <w:szCs w:val="22"/>
        </w:rPr>
        <w:t>доверенности № 560 от 21.12.2022 г.</w:t>
      </w:r>
      <w:r w:rsidRPr="000665C6">
        <w:rPr>
          <w:sz w:val="22"/>
          <w:szCs w:val="22"/>
        </w:rPr>
        <w:t>, с другой стороны</w:t>
      </w:r>
      <w:proofErr w:type="gramEnd"/>
      <w:r w:rsidRPr="000665C6">
        <w:rPr>
          <w:sz w:val="22"/>
          <w:szCs w:val="22"/>
        </w:rPr>
        <w:t xml:space="preserve">, </w:t>
      </w:r>
      <w:proofErr w:type="gramStart"/>
      <w:r w:rsidRPr="000665C6">
        <w:rPr>
          <w:sz w:val="22"/>
          <w:szCs w:val="22"/>
        </w:rPr>
        <w:t>в дальнейшем совместно именуемые Стороны, на основании  результатов</w:t>
      </w:r>
      <w:r>
        <w:rPr>
          <w:sz w:val="22"/>
          <w:szCs w:val="22"/>
        </w:rPr>
        <w:t xml:space="preserve"> </w:t>
      </w:r>
      <w:r w:rsidRPr="000665C6">
        <w:rPr>
          <w:sz w:val="22"/>
          <w:szCs w:val="22"/>
        </w:rPr>
        <w:t xml:space="preserve">определения </w:t>
      </w:r>
      <w:r>
        <w:rPr>
          <w:sz w:val="22"/>
          <w:szCs w:val="22"/>
        </w:rPr>
        <w:t>Поставщика</w:t>
      </w:r>
      <w:r w:rsidRPr="000665C6">
        <w:rPr>
          <w:sz w:val="22"/>
          <w:szCs w:val="22"/>
        </w:rPr>
        <w:t xml:space="preserve"> путем проведения запроса котировок в электронной форме</w:t>
      </w:r>
      <w:r w:rsidRPr="000665C6">
        <w:rPr>
          <w:kern w:val="32"/>
          <w:sz w:val="22"/>
          <w:szCs w:val="22"/>
        </w:rPr>
        <w:t>, участниками которого могут являться только субъекты малого и среднего предпринимательства</w:t>
      </w:r>
      <w:r w:rsidRPr="000665C6">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C71810">
        <w:rPr>
          <w:sz w:val="22"/>
          <w:szCs w:val="22"/>
        </w:rPr>
        <w:t>на поставку  реагентов для диагностики бактериальной инфекции (</w:t>
      </w:r>
      <w:proofErr w:type="spellStart"/>
      <w:r w:rsidRPr="00C71810">
        <w:rPr>
          <w:sz w:val="22"/>
          <w:szCs w:val="22"/>
        </w:rPr>
        <w:t>Treponema</w:t>
      </w:r>
      <w:proofErr w:type="spellEnd"/>
      <w:r w:rsidRPr="00C71810">
        <w:rPr>
          <w:sz w:val="22"/>
          <w:szCs w:val="22"/>
        </w:rPr>
        <w:t xml:space="preserve"> </w:t>
      </w:r>
      <w:proofErr w:type="spellStart"/>
      <w:r w:rsidRPr="00C71810">
        <w:rPr>
          <w:sz w:val="22"/>
          <w:szCs w:val="22"/>
        </w:rPr>
        <w:t>pallidum</w:t>
      </w:r>
      <w:proofErr w:type="spellEnd"/>
      <w:r w:rsidRPr="00C71810">
        <w:rPr>
          <w:sz w:val="22"/>
          <w:szCs w:val="22"/>
        </w:rPr>
        <w:t>)</w:t>
      </w:r>
      <w:r w:rsidR="00522B34" w:rsidRPr="00522B34">
        <w:rPr>
          <w:sz w:val="22"/>
          <w:szCs w:val="22"/>
        </w:rPr>
        <w:t xml:space="preserve"> № </w:t>
      </w:r>
      <w:r>
        <w:rPr>
          <w:sz w:val="22"/>
          <w:szCs w:val="22"/>
        </w:rPr>
        <w:t>32413469195</w:t>
      </w:r>
      <w:proofErr w:type="gramEnd"/>
      <w:r w:rsidR="00522B34" w:rsidRPr="00522B34">
        <w:rPr>
          <w:sz w:val="22"/>
          <w:szCs w:val="22"/>
        </w:rPr>
        <w:t xml:space="preserve"> от </w:t>
      </w:r>
      <w:r>
        <w:rPr>
          <w:sz w:val="22"/>
          <w:szCs w:val="22"/>
        </w:rPr>
        <w:t>11.04.2024г.</w:t>
      </w:r>
      <w:r w:rsidR="00522B34" w:rsidRPr="00522B34">
        <w:rPr>
          <w:sz w:val="22"/>
          <w:szCs w:val="22"/>
        </w:rPr>
        <w:t>), заключили настоящий Договор о нижеследующем:</w:t>
      </w:r>
    </w:p>
    <w:p w:rsidR="00522B34" w:rsidRPr="00522B34" w:rsidRDefault="00522B34" w:rsidP="00522B34">
      <w:pPr>
        <w:jc w:val="both"/>
        <w:rPr>
          <w:sz w:val="22"/>
          <w:szCs w:val="22"/>
        </w:rPr>
      </w:pPr>
    </w:p>
    <w:p w:rsidR="00522B34" w:rsidRPr="00522B34" w:rsidRDefault="00522B34" w:rsidP="00522B34">
      <w:pPr>
        <w:pStyle w:val="3"/>
        <w:numPr>
          <w:ilvl w:val="0"/>
          <w:numId w:val="1"/>
        </w:numPr>
        <w:tabs>
          <w:tab w:val="left" w:pos="720"/>
        </w:tabs>
        <w:ind w:left="720"/>
        <w:jc w:val="center"/>
        <w:rPr>
          <w:rFonts w:ascii="Times New Roman" w:hAnsi="Times New Roman"/>
          <w:b/>
          <w:sz w:val="22"/>
          <w:szCs w:val="22"/>
        </w:rPr>
      </w:pPr>
      <w:r w:rsidRPr="00522B34">
        <w:rPr>
          <w:rFonts w:ascii="Times New Roman" w:hAnsi="Times New Roman"/>
          <w:b/>
          <w:sz w:val="22"/>
          <w:szCs w:val="22"/>
        </w:rPr>
        <w:t>ПРЕДМЕТ ДОГОВОРА</w:t>
      </w:r>
    </w:p>
    <w:p w:rsidR="00522B34" w:rsidRPr="00522B34" w:rsidRDefault="00522B34" w:rsidP="00522B3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2B34">
        <w:rPr>
          <w:rFonts w:ascii="Times New Roman" w:hAnsi="Times New Roman" w:cs="Times New Roman"/>
        </w:rPr>
        <w:t>Поставщик обязуется осуществить поставку  реагентов для диагностики бактериальной инфекции (</w:t>
      </w:r>
      <w:proofErr w:type="spellStart"/>
      <w:r w:rsidRPr="00522B34">
        <w:rPr>
          <w:rFonts w:ascii="Times New Roman" w:hAnsi="Times New Roman" w:cs="Times New Roman"/>
        </w:rPr>
        <w:t>Treponema</w:t>
      </w:r>
      <w:proofErr w:type="spellEnd"/>
      <w:r w:rsidRPr="00522B34">
        <w:rPr>
          <w:rFonts w:ascii="Times New Roman" w:hAnsi="Times New Roman" w:cs="Times New Roman"/>
        </w:rPr>
        <w:t xml:space="preserve"> </w:t>
      </w:r>
      <w:proofErr w:type="spellStart"/>
      <w:r w:rsidRPr="00522B34">
        <w:rPr>
          <w:rFonts w:ascii="Times New Roman" w:hAnsi="Times New Roman" w:cs="Times New Roman"/>
        </w:rPr>
        <w:t>pallidum</w:t>
      </w:r>
      <w:proofErr w:type="spellEnd"/>
      <w:r w:rsidRPr="00522B34">
        <w:rPr>
          <w:rFonts w:ascii="Times New Roman" w:hAnsi="Times New Roman" w:cs="Times New Roman"/>
        </w:rPr>
        <w:t>) в количестве и по ценам, указанным в спецификации (Приложение № 1), Заказчик обязуется принять и оплатить Товар.</w:t>
      </w:r>
    </w:p>
    <w:p w:rsidR="00522B34" w:rsidRPr="00522B34" w:rsidRDefault="00522B34" w:rsidP="00522B34">
      <w:pPr>
        <w:pStyle w:val="a4"/>
        <w:spacing w:after="0" w:line="240" w:lineRule="auto"/>
        <w:ind w:left="480"/>
        <w:jc w:val="both"/>
        <w:rPr>
          <w:rFonts w:ascii="Times New Roman" w:hAnsi="Times New Roman" w:cs="Times New Roman"/>
        </w:rPr>
      </w:pPr>
    </w:p>
    <w:p w:rsidR="00522B34" w:rsidRPr="00522B34" w:rsidRDefault="00522B34" w:rsidP="00522B34">
      <w:pPr>
        <w:pStyle w:val="1"/>
        <w:numPr>
          <w:ilvl w:val="0"/>
          <w:numId w:val="1"/>
        </w:numPr>
        <w:spacing w:before="0" w:after="0"/>
        <w:jc w:val="center"/>
        <w:rPr>
          <w:rFonts w:ascii="Times New Roman" w:hAnsi="Times New Roman" w:cs="Times New Roman"/>
          <w:sz w:val="22"/>
          <w:szCs w:val="22"/>
        </w:rPr>
      </w:pPr>
      <w:r w:rsidRPr="00522B34">
        <w:rPr>
          <w:rFonts w:ascii="Times New Roman" w:hAnsi="Times New Roman" w:cs="Times New Roman"/>
          <w:sz w:val="22"/>
          <w:szCs w:val="22"/>
        </w:rPr>
        <w:t>ЦЕНА ДОГОВОРА И ПОРЯДОК РАСЧЕТОВ</w:t>
      </w:r>
    </w:p>
    <w:p w:rsidR="00522B34" w:rsidRPr="00522B34" w:rsidRDefault="00522B34" w:rsidP="00522B34">
      <w:pPr>
        <w:pStyle w:val="aa"/>
        <w:ind w:firstLine="709"/>
        <w:rPr>
          <w:sz w:val="22"/>
          <w:szCs w:val="22"/>
        </w:rPr>
      </w:pPr>
      <w:r w:rsidRPr="00522B34">
        <w:rPr>
          <w:sz w:val="22"/>
          <w:szCs w:val="22"/>
        </w:rPr>
        <w:t xml:space="preserve">2.1. </w:t>
      </w:r>
      <w:proofErr w:type="gramStart"/>
      <w:r w:rsidRPr="00522B34">
        <w:rPr>
          <w:sz w:val="22"/>
          <w:szCs w:val="22"/>
        </w:rPr>
        <w:t xml:space="preserve">Цена настоящего Договора составляет </w:t>
      </w:r>
      <w:r w:rsidR="00C71810" w:rsidRPr="00C71810">
        <w:rPr>
          <w:b/>
          <w:sz w:val="22"/>
          <w:szCs w:val="22"/>
          <w:u w:val="single"/>
        </w:rPr>
        <w:t xml:space="preserve">858 686 </w:t>
      </w:r>
      <w:r w:rsidRPr="00C71810">
        <w:rPr>
          <w:b/>
          <w:sz w:val="22"/>
          <w:szCs w:val="22"/>
          <w:u w:val="single"/>
        </w:rPr>
        <w:t>(</w:t>
      </w:r>
      <w:r w:rsidR="00C71810" w:rsidRPr="00C71810">
        <w:rPr>
          <w:b/>
          <w:sz w:val="22"/>
          <w:szCs w:val="22"/>
          <w:u w:val="single"/>
        </w:rPr>
        <w:t>восемьсот пятьдесят восемь тысяч шестьсот восемьдесят шесть</w:t>
      </w:r>
      <w:r w:rsidRPr="00C71810">
        <w:rPr>
          <w:b/>
          <w:sz w:val="22"/>
          <w:szCs w:val="22"/>
          <w:u w:val="single"/>
        </w:rPr>
        <w:t>) рублей</w:t>
      </w:r>
      <w:r w:rsidR="00C71810" w:rsidRPr="00C71810">
        <w:rPr>
          <w:b/>
          <w:sz w:val="22"/>
          <w:szCs w:val="22"/>
          <w:u w:val="single"/>
        </w:rPr>
        <w:t xml:space="preserve"> 00 копеек</w:t>
      </w:r>
      <w:r w:rsidRPr="00522B34">
        <w:rPr>
          <w:sz w:val="22"/>
          <w:szCs w:val="22"/>
        </w:rPr>
        <w:t xml:space="preserve">, включает в себя стоимость Товара, НДС </w:t>
      </w:r>
      <w:r w:rsidRPr="00522B34">
        <w:rPr>
          <w:i/>
          <w:sz w:val="22"/>
          <w:szCs w:val="22"/>
        </w:rPr>
        <w:t>(в случае, если Поставщик является плательщиком НДС)</w:t>
      </w:r>
      <w:r w:rsidRPr="00522B3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22B34">
        <w:rPr>
          <w:sz w:val="22"/>
          <w:szCs w:val="22"/>
        </w:rPr>
        <w:t xml:space="preserve"> является конечной. </w:t>
      </w:r>
    </w:p>
    <w:p w:rsidR="00522B34" w:rsidRPr="00522B34" w:rsidRDefault="00522B34" w:rsidP="00522B34">
      <w:pPr>
        <w:pStyle w:val="aa"/>
        <w:ind w:firstLine="709"/>
        <w:rPr>
          <w:sz w:val="22"/>
          <w:szCs w:val="22"/>
        </w:rPr>
      </w:pPr>
      <w:r w:rsidRPr="00522B3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2B34">
        <w:rPr>
          <w:sz w:val="22"/>
          <w:szCs w:val="22"/>
        </w:rPr>
        <w:t>дств с р</w:t>
      </w:r>
      <w:proofErr w:type="gramEnd"/>
      <w:r w:rsidRPr="00522B34">
        <w:rPr>
          <w:sz w:val="22"/>
          <w:szCs w:val="22"/>
        </w:rPr>
        <w:t>асчетного счета Заказчика.</w:t>
      </w:r>
    </w:p>
    <w:p w:rsidR="00522B34" w:rsidRPr="00522B34" w:rsidRDefault="00522B34" w:rsidP="00522B34">
      <w:pPr>
        <w:pStyle w:val="aa"/>
        <w:ind w:firstLine="709"/>
        <w:rPr>
          <w:sz w:val="22"/>
          <w:szCs w:val="22"/>
        </w:rPr>
      </w:pPr>
      <w:r w:rsidRPr="00522B3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2B34" w:rsidRPr="00522B34" w:rsidRDefault="00522B34" w:rsidP="00522B34">
      <w:pPr>
        <w:pStyle w:val="aa"/>
        <w:ind w:firstLine="709"/>
        <w:rPr>
          <w:sz w:val="22"/>
          <w:szCs w:val="22"/>
        </w:rPr>
      </w:pPr>
      <w:r w:rsidRPr="00522B3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2B34" w:rsidRPr="00522B34" w:rsidRDefault="00522B34" w:rsidP="00522B34">
      <w:pPr>
        <w:tabs>
          <w:tab w:val="left" w:pos="709"/>
        </w:tabs>
        <w:ind w:firstLine="709"/>
        <w:jc w:val="both"/>
        <w:rPr>
          <w:sz w:val="22"/>
          <w:szCs w:val="22"/>
        </w:rPr>
      </w:pPr>
      <w:r w:rsidRPr="00522B3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2B34" w:rsidRPr="00522B34" w:rsidRDefault="00522B34" w:rsidP="00522B34">
      <w:pPr>
        <w:pStyle w:val="aa"/>
        <w:ind w:firstLine="709"/>
        <w:rPr>
          <w:sz w:val="22"/>
          <w:szCs w:val="22"/>
        </w:rPr>
      </w:pPr>
    </w:p>
    <w:p w:rsidR="00522B34" w:rsidRPr="00522B34" w:rsidRDefault="00522B34" w:rsidP="00522B34">
      <w:pPr>
        <w:jc w:val="center"/>
        <w:rPr>
          <w:b/>
          <w:sz w:val="22"/>
          <w:szCs w:val="22"/>
        </w:rPr>
      </w:pPr>
      <w:r w:rsidRPr="00522B34">
        <w:rPr>
          <w:b/>
          <w:sz w:val="22"/>
          <w:szCs w:val="22"/>
        </w:rPr>
        <w:t>3. КАЧЕСТВО ТОВАРА</w:t>
      </w:r>
    </w:p>
    <w:p w:rsidR="00522B34" w:rsidRPr="00522B34" w:rsidRDefault="00522B34" w:rsidP="00522B34">
      <w:pPr>
        <w:ind w:right="125" w:firstLine="708"/>
        <w:jc w:val="both"/>
        <w:rPr>
          <w:sz w:val="22"/>
          <w:szCs w:val="22"/>
        </w:rPr>
      </w:pPr>
      <w:r w:rsidRPr="00522B3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B34" w:rsidRPr="00522B34" w:rsidRDefault="00522B34" w:rsidP="00522B34">
      <w:pPr>
        <w:ind w:firstLine="720"/>
        <w:jc w:val="both"/>
        <w:rPr>
          <w:bCs/>
          <w:sz w:val="22"/>
          <w:szCs w:val="22"/>
        </w:rPr>
      </w:pPr>
      <w:r w:rsidRPr="00522B3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2B34">
        <w:rPr>
          <w:bCs/>
          <w:spacing w:val="4"/>
          <w:sz w:val="22"/>
          <w:szCs w:val="22"/>
        </w:rPr>
        <w:t>не имеющей дефектов изготовления и транспортировки</w:t>
      </w:r>
      <w:r w:rsidRPr="00522B34">
        <w:rPr>
          <w:sz w:val="22"/>
          <w:szCs w:val="22"/>
        </w:rPr>
        <w:t>.</w:t>
      </w:r>
    </w:p>
    <w:p w:rsidR="00522B34" w:rsidRPr="00522B34" w:rsidRDefault="00522B34" w:rsidP="00522B34">
      <w:pPr>
        <w:ind w:firstLine="720"/>
        <w:jc w:val="both"/>
        <w:rPr>
          <w:bCs/>
          <w:sz w:val="22"/>
          <w:szCs w:val="22"/>
        </w:rPr>
      </w:pPr>
      <w:r w:rsidRPr="00522B34">
        <w:rPr>
          <w:bCs/>
          <w:sz w:val="22"/>
          <w:szCs w:val="22"/>
        </w:rPr>
        <w:t>3.3. Упаковка должна предохранять товар от порчи, утраты товарного вида.</w:t>
      </w:r>
    </w:p>
    <w:p w:rsidR="00522B34" w:rsidRPr="00522B34" w:rsidRDefault="00522B34" w:rsidP="00522B34">
      <w:pPr>
        <w:ind w:firstLine="720"/>
        <w:jc w:val="both"/>
        <w:rPr>
          <w:bCs/>
          <w:sz w:val="22"/>
          <w:szCs w:val="22"/>
        </w:rPr>
      </w:pPr>
      <w:r w:rsidRPr="00522B34">
        <w:rPr>
          <w:bCs/>
          <w:sz w:val="22"/>
          <w:szCs w:val="22"/>
        </w:rPr>
        <w:t>3.4. Тара и упаковка входят в стоимость поставляемого товара.</w:t>
      </w:r>
    </w:p>
    <w:p w:rsidR="00522B34" w:rsidRPr="00522B34" w:rsidRDefault="00522B34" w:rsidP="00522B34">
      <w:pPr>
        <w:ind w:firstLine="720"/>
        <w:jc w:val="both"/>
        <w:rPr>
          <w:bCs/>
          <w:sz w:val="22"/>
          <w:szCs w:val="22"/>
        </w:rPr>
      </w:pPr>
      <w:r w:rsidRPr="00522B3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2B34" w:rsidRPr="00522B34" w:rsidRDefault="00522B34" w:rsidP="00522B34">
      <w:pPr>
        <w:ind w:firstLine="708"/>
        <w:jc w:val="both"/>
        <w:rPr>
          <w:sz w:val="22"/>
          <w:szCs w:val="22"/>
        </w:rPr>
      </w:pPr>
    </w:p>
    <w:p w:rsidR="00522B34" w:rsidRPr="00522B34" w:rsidRDefault="00522B34" w:rsidP="00522B34">
      <w:pPr>
        <w:ind w:firstLine="709"/>
        <w:jc w:val="center"/>
        <w:rPr>
          <w:b/>
          <w:sz w:val="22"/>
          <w:szCs w:val="22"/>
        </w:rPr>
      </w:pPr>
      <w:r w:rsidRPr="00522B34">
        <w:rPr>
          <w:b/>
          <w:sz w:val="22"/>
          <w:szCs w:val="22"/>
        </w:rPr>
        <w:t>4. СРОКИ И ПОРЯДОК ПОСТАВКИ И ПРИЕМКИ ТОВАРА</w:t>
      </w:r>
    </w:p>
    <w:p w:rsidR="00522B34" w:rsidRPr="00522B34" w:rsidRDefault="00522B34" w:rsidP="00522B34">
      <w:pPr>
        <w:ind w:firstLine="709"/>
        <w:jc w:val="both"/>
        <w:rPr>
          <w:sz w:val="22"/>
          <w:szCs w:val="22"/>
        </w:rPr>
      </w:pPr>
      <w:r w:rsidRPr="00522B34">
        <w:rPr>
          <w:sz w:val="22"/>
          <w:szCs w:val="22"/>
        </w:rPr>
        <w:lastRenderedPageBreak/>
        <w:t xml:space="preserve">4.1. Поставка товара осуществляется по адресу: г. Иркутск: </w:t>
      </w:r>
      <w:r w:rsidRPr="00522B34">
        <w:rPr>
          <w:bCs/>
          <w:sz w:val="22"/>
          <w:szCs w:val="22"/>
        </w:rPr>
        <w:t xml:space="preserve">ул. Баумана 214а/1 </w:t>
      </w:r>
      <w:r w:rsidRPr="00522B34">
        <w:rPr>
          <w:sz w:val="22"/>
          <w:szCs w:val="22"/>
        </w:rPr>
        <w:t>в рабочие дни с 09.00 ч. до 15.00 ч.</w:t>
      </w:r>
    </w:p>
    <w:p w:rsidR="00522B34" w:rsidRPr="00522B34" w:rsidRDefault="00522B34" w:rsidP="00522B34">
      <w:pPr>
        <w:ind w:firstLine="709"/>
        <w:jc w:val="both"/>
        <w:rPr>
          <w:sz w:val="22"/>
          <w:szCs w:val="22"/>
        </w:rPr>
      </w:pPr>
      <w:r w:rsidRPr="00522B34">
        <w:rPr>
          <w:sz w:val="22"/>
          <w:szCs w:val="22"/>
        </w:rPr>
        <w:t>4.2. Тара и упаковка возврату не подлежат.</w:t>
      </w:r>
    </w:p>
    <w:p w:rsidR="00522B34" w:rsidRPr="00522B34" w:rsidRDefault="00522B34" w:rsidP="00522B34">
      <w:pPr>
        <w:ind w:firstLine="709"/>
        <w:jc w:val="both"/>
        <w:rPr>
          <w:sz w:val="22"/>
          <w:szCs w:val="22"/>
        </w:rPr>
      </w:pPr>
      <w:r w:rsidRPr="00522B34">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522B34" w:rsidRPr="00522B34" w:rsidRDefault="00522B34" w:rsidP="00522B34">
      <w:pPr>
        <w:pStyle w:val="ConsNonformat"/>
        <w:widowControl/>
        <w:tabs>
          <w:tab w:val="num" w:pos="0"/>
        </w:tabs>
        <w:ind w:right="-7" w:firstLine="709"/>
        <w:jc w:val="both"/>
        <w:rPr>
          <w:rFonts w:ascii="Times New Roman" w:hAnsi="Times New Roman"/>
          <w:sz w:val="22"/>
          <w:szCs w:val="22"/>
        </w:rPr>
      </w:pPr>
      <w:r w:rsidRPr="00522B3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2B34" w:rsidRPr="00522B34" w:rsidRDefault="00522B34" w:rsidP="00522B34">
      <w:pPr>
        <w:pStyle w:val="ConsNonformat"/>
        <w:widowControl/>
        <w:tabs>
          <w:tab w:val="num" w:pos="0"/>
        </w:tabs>
        <w:ind w:right="-7" w:firstLine="709"/>
        <w:jc w:val="both"/>
        <w:rPr>
          <w:rFonts w:ascii="Times New Roman" w:hAnsi="Times New Roman"/>
          <w:sz w:val="22"/>
          <w:szCs w:val="22"/>
        </w:rPr>
      </w:pPr>
      <w:r w:rsidRPr="00522B34">
        <w:rPr>
          <w:rFonts w:ascii="Times New Roman" w:hAnsi="Times New Roman"/>
          <w:sz w:val="22"/>
          <w:szCs w:val="22"/>
        </w:rPr>
        <w:t xml:space="preserve">4.5. При доставке Товара Заказчик производит приемку Товара по количеству. </w:t>
      </w:r>
    </w:p>
    <w:p w:rsidR="00522B34" w:rsidRPr="00522B34" w:rsidRDefault="00522B34" w:rsidP="00522B34">
      <w:pPr>
        <w:autoSpaceDE w:val="0"/>
        <w:autoSpaceDN w:val="0"/>
        <w:adjustRightInd w:val="0"/>
        <w:ind w:firstLine="709"/>
        <w:jc w:val="both"/>
        <w:rPr>
          <w:sz w:val="22"/>
          <w:szCs w:val="22"/>
        </w:rPr>
      </w:pPr>
      <w:r w:rsidRPr="00522B3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2B34">
        <w:rPr>
          <w:rFonts w:eastAsiaTheme="minorHAnsi"/>
          <w:sz w:val="22"/>
          <w:szCs w:val="22"/>
        </w:rPr>
        <w:t xml:space="preserve">О закупках товаров, работ, услуг отдельными видами юридических лиц» </w:t>
      </w:r>
      <w:r w:rsidRPr="00522B3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2B34">
        <w:rPr>
          <w:sz w:val="22"/>
          <w:szCs w:val="22"/>
        </w:rPr>
        <w:t>и</w:t>
      </w:r>
      <w:proofErr w:type="gramEnd"/>
      <w:r w:rsidRPr="00522B34">
        <w:rPr>
          <w:sz w:val="22"/>
          <w:szCs w:val="22"/>
        </w:rPr>
        <w:t xml:space="preserve"> могут содержаться предложения об устранении данных нарушений, в том числе с указанием срока их устранения. </w:t>
      </w:r>
    </w:p>
    <w:p w:rsidR="00522B34" w:rsidRPr="00522B34" w:rsidRDefault="00522B34" w:rsidP="00522B34">
      <w:pPr>
        <w:autoSpaceDE w:val="0"/>
        <w:autoSpaceDN w:val="0"/>
        <w:adjustRightInd w:val="0"/>
        <w:ind w:firstLine="709"/>
        <w:jc w:val="both"/>
        <w:rPr>
          <w:sz w:val="22"/>
          <w:szCs w:val="22"/>
        </w:rPr>
      </w:pPr>
      <w:r w:rsidRPr="00522B3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2B34">
        <w:rPr>
          <w:sz w:val="22"/>
          <w:szCs w:val="22"/>
        </w:rPr>
        <w:t>.З</w:t>
      </w:r>
      <w:proofErr w:type="gramEnd"/>
      <w:r w:rsidRPr="00522B3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2B34" w:rsidRPr="00522B34" w:rsidRDefault="00522B34" w:rsidP="00522B34">
      <w:pPr>
        <w:ind w:firstLine="709"/>
        <w:jc w:val="both"/>
        <w:rPr>
          <w:sz w:val="22"/>
          <w:szCs w:val="22"/>
        </w:rPr>
      </w:pPr>
      <w:r w:rsidRPr="00522B3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2B34" w:rsidRPr="00522B34" w:rsidRDefault="00522B34" w:rsidP="00522B34">
      <w:pPr>
        <w:ind w:firstLine="709"/>
        <w:jc w:val="both"/>
        <w:rPr>
          <w:sz w:val="22"/>
          <w:szCs w:val="22"/>
        </w:rPr>
      </w:pPr>
      <w:r w:rsidRPr="00522B34">
        <w:rPr>
          <w:noProof/>
          <w:sz w:val="22"/>
          <w:szCs w:val="22"/>
        </w:rPr>
        <w:t>4.9.</w:t>
      </w:r>
      <w:r w:rsidRPr="00522B34">
        <w:rPr>
          <w:sz w:val="22"/>
          <w:szCs w:val="22"/>
        </w:rPr>
        <w:t xml:space="preserve"> Риск случайной гибели Товара переходит от Поставщика к Заказчику с момента подписания товарной накладной.</w:t>
      </w:r>
    </w:p>
    <w:p w:rsidR="00522B34" w:rsidRPr="00522B34" w:rsidRDefault="00522B34" w:rsidP="00522B34">
      <w:pPr>
        <w:ind w:firstLine="709"/>
        <w:jc w:val="both"/>
        <w:rPr>
          <w:color w:val="000000"/>
          <w:sz w:val="22"/>
          <w:szCs w:val="22"/>
        </w:rPr>
      </w:pPr>
    </w:p>
    <w:p w:rsidR="00522B34" w:rsidRPr="00522B34" w:rsidRDefault="00522B34" w:rsidP="00522B34">
      <w:pPr>
        <w:jc w:val="center"/>
        <w:rPr>
          <w:b/>
          <w:sz w:val="22"/>
          <w:szCs w:val="22"/>
        </w:rPr>
      </w:pPr>
      <w:r w:rsidRPr="00522B34">
        <w:rPr>
          <w:b/>
          <w:noProof/>
          <w:sz w:val="22"/>
          <w:szCs w:val="22"/>
        </w:rPr>
        <w:t>5.</w:t>
      </w:r>
      <w:r w:rsidRPr="00522B34">
        <w:rPr>
          <w:b/>
          <w:sz w:val="22"/>
          <w:szCs w:val="22"/>
        </w:rPr>
        <w:t xml:space="preserve"> ОБЯЗАННОСТИ СТОРОН</w:t>
      </w:r>
    </w:p>
    <w:p w:rsidR="00522B34" w:rsidRPr="00522B34" w:rsidRDefault="00522B34" w:rsidP="00522B34">
      <w:pPr>
        <w:ind w:firstLine="709"/>
        <w:jc w:val="both"/>
        <w:rPr>
          <w:sz w:val="22"/>
          <w:szCs w:val="22"/>
        </w:rPr>
      </w:pPr>
      <w:r w:rsidRPr="00522B34">
        <w:rPr>
          <w:sz w:val="22"/>
          <w:szCs w:val="22"/>
        </w:rPr>
        <w:t xml:space="preserve">5.1. </w:t>
      </w:r>
      <w:r w:rsidRPr="00522B34">
        <w:rPr>
          <w:sz w:val="22"/>
          <w:szCs w:val="22"/>
          <w:u w:val="single"/>
        </w:rPr>
        <w:t>Поставщик обязуется:</w:t>
      </w:r>
    </w:p>
    <w:p w:rsidR="00522B34" w:rsidRPr="00522B34" w:rsidRDefault="00522B34" w:rsidP="00522B34">
      <w:pPr>
        <w:ind w:firstLine="709"/>
        <w:jc w:val="both"/>
        <w:rPr>
          <w:sz w:val="22"/>
          <w:szCs w:val="22"/>
        </w:rPr>
      </w:pPr>
      <w:r w:rsidRPr="00522B3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2B34" w:rsidRPr="00522B34" w:rsidRDefault="00522B34" w:rsidP="00522B34">
      <w:pPr>
        <w:ind w:firstLine="709"/>
        <w:jc w:val="both"/>
        <w:rPr>
          <w:sz w:val="22"/>
          <w:szCs w:val="22"/>
        </w:rPr>
      </w:pPr>
      <w:r w:rsidRPr="00522B3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2B34" w:rsidRPr="00522B34" w:rsidRDefault="00522B34" w:rsidP="00522B34">
      <w:pPr>
        <w:ind w:firstLine="709"/>
        <w:jc w:val="both"/>
        <w:rPr>
          <w:sz w:val="22"/>
          <w:szCs w:val="22"/>
        </w:rPr>
      </w:pPr>
      <w:r w:rsidRPr="00522B3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2B34" w:rsidRPr="00522B34" w:rsidRDefault="00522B34" w:rsidP="00522B34">
      <w:pPr>
        <w:ind w:firstLine="709"/>
        <w:jc w:val="both"/>
        <w:rPr>
          <w:sz w:val="22"/>
          <w:szCs w:val="22"/>
        </w:rPr>
      </w:pPr>
      <w:r w:rsidRPr="00522B34">
        <w:rPr>
          <w:sz w:val="22"/>
          <w:szCs w:val="22"/>
        </w:rPr>
        <w:t xml:space="preserve">5.2. </w:t>
      </w:r>
      <w:r w:rsidRPr="00522B34">
        <w:rPr>
          <w:sz w:val="22"/>
          <w:szCs w:val="22"/>
          <w:u w:val="single"/>
        </w:rPr>
        <w:t>Заказчик обязуется:</w:t>
      </w:r>
    </w:p>
    <w:p w:rsidR="00522B34" w:rsidRPr="00522B34" w:rsidRDefault="00522B34" w:rsidP="00522B34">
      <w:pPr>
        <w:ind w:firstLine="709"/>
        <w:jc w:val="both"/>
        <w:rPr>
          <w:sz w:val="22"/>
          <w:szCs w:val="22"/>
        </w:rPr>
      </w:pPr>
      <w:r w:rsidRPr="00522B34">
        <w:rPr>
          <w:sz w:val="22"/>
          <w:szCs w:val="22"/>
        </w:rPr>
        <w:t>5.2.1. Принять и оплатить Товар в соответствии с п. 2.2. настоящего Договора.</w:t>
      </w:r>
    </w:p>
    <w:p w:rsidR="00522B34" w:rsidRPr="00522B34" w:rsidRDefault="00522B34" w:rsidP="00522B34">
      <w:pPr>
        <w:jc w:val="both"/>
        <w:rPr>
          <w:b/>
          <w:sz w:val="22"/>
          <w:szCs w:val="22"/>
        </w:rPr>
      </w:pPr>
    </w:p>
    <w:p w:rsidR="00522B34" w:rsidRPr="00522B34" w:rsidRDefault="00522B34" w:rsidP="00522B34">
      <w:pPr>
        <w:jc w:val="center"/>
        <w:rPr>
          <w:b/>
          <w:sz w:val="22"/>
          <w:szCs w:val="22"/>
        </w:rPr>
      </w:pPr>
      <w:r w:rsidRPr="00522B34">
        <w:rPr>
          <w:b/>
          <w:sz w:val="22"/>
          <w:szCs w:val="22"/>
        </w:rPr>
        <w:t>6. ОТВЕТСТВЕННОСТЬ СТОРОН</w:t>
      </w:r>
    </w:p>
    <w:p w:rsidR="00522B34" w:rsidRPr="00522B34" w:rsidRDefault="00522B34" w:rsidP="00522B34">
      <w:pPr>
        <w:ind w:firstLine="709"/>
        <w:jc w:val="both"/>
        <w:rPr>
          <w:sz w:val="22"/>
          <w:szCs w:val="22"/>
        </w:rPr>
      </w:pPr>
      <w:r w:rsidRPr="00522B34">
        <w:rPr>
          <w:noProof/>
          <w:sz w:val="22"/>
          <w:szCs w:val="22"/>
        </w:rPr>
        <w:t>6.1.</w:t>
      </w:r>
      <w:r w:rsidRPr="00522B3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2B34" w:rsidRPr="00522B34" w:rsidRDefault="00522B34" w:rsidP="00522B34">
      <w:pPr>
        <w:ind w:firstLine="709"/>
        <w:jc w:val="both"/>
        <w:rPr>
          <w:sz w:val="22"/>
          <w:szCs w:val="22"/>
        </w:rPr>
      </w:pPr>
      <w:proofErr w:type="gramStart"/>
      <w:r w:rsidRPr="00522B34">
        <w:rPr>
          <w:noProof/>
          <w:sz w:val="22"/>
          <w:szCs w:val="22"/>
        </w:rPr>
        <w:t>6.2.</w:t>
      </w:r>
      <w:r w:rsidRPr="00522B3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2B34">
        <w:rPr>
          <w:sz w:val="22"/>
          <w:szCs w:val="22"/>
        </w:rPr>
        <w:t xml:space="preserve"> обязательств.</w:t>
      </w:r>
    </w:p>
    <w:p w:rsidR="00522B34" w:rsidRPr="00522B34" w:rsidRDefault="00522B34" w:rsidP="00522B34">
      <w:pPr>
        <w:ind w:firstLine="709"/>
        <w:jc w:val="both"/>
        <w:rPr>
          <w:sz w:val="22"/>
          <w:szCs w:val="22"/>
        </w:rPr>
      </w:pPr>
      <w:r w:rsidRPr="00522B3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2B34" w:rsidRPr="00522B34" w:rsidRDefault="00522B34" w:rsidP="00522B34">
      <w:pPr>
        <w:ind w:firstLine="709"/>
        <w:jc w:val="both"/>
        <w:rPr>
          <w:sz w:val="22"/>
          <w:szCs w:val="22"/>
        </w:rPr>
      </w:pPr>
      <w:r w:rsidRPr="00522B3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2B34" w:rsidRPr="00522B34" w:rsidRDefault="00522B34" w:rsidP="00522B34">
      <w:pPr>
        <w:ind w:firstLine="709"/>
        <w:jc w:val="both"/>
        <w:rPr>
          <w:sz w:val="22"/>
          <w:szCs w:val="22"/>
        </w:rPr>
      </w:pPr>
      <w:r w:rsidRPr="00522B3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2B34" w:rsidRPr="00522B34" w:rsidRDefault="00522B34" w:rsidP="00522B34">
      <w:pPr>
        <w:ind w:firstLine="709"/>
        <w:jc w:val="both"/>
        <w:rPr>
          <w:sz w:val="22"/>
          <w:szCs w:val="22"/>
        </w:rPr>
      </w:pPr>
      <w:r w:rsidRPr="00522B34">
        <w:rPr>
          <w:sz w:val="22"/>
          <w:szCs w:val="22"/>
        </w:rPr>
        <w:t xml:space="preserve">6.4. В случае неисполнения или ненадлежащего исполнения обязательств, установленных в </w:t>
      </w:r>
      <w:proofErr w:type="spellStart"/>
      <w:r w:rsidRPr="00522B34">
        <w:rPr>
          <w:sz w:val="22"/>
          <w:szCs w:val="22"/>
        </w:rPr>
        <w:t>пп</w:t>
      </w:r>
      <w:proofErr w:type="spellEnd"/>
      <w:r w:rsidRPr="00522B3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2B34" w:rsidRPr="00522B34" w:rsidRDefault="00522B34" w:rsidP="00522B34">
      <w:pPr>
        <w:ind w:firstLine="709"/>
        <w:jc w:val="both"/>
        <w:rPr>
          <w:sz w:val="22"/>
          <w:szCs w:val="22"/>
        </w:rPr>
      </w:pPr>
      <w:r w:rsidRPr="00522B3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2B34" w:rsidRPr="00522B34" w:rsidRDefault="00522B34" w:rsidP="00522B34">
      <w:pPr>
        <w:pStyle w:val="a8"/>
        <w:tabs>
          <w:tab w:val="left" w:pos="0"/>
          <w:tab w:val="left" w:pos="2268"/>
          <w:tab w:val="left" w:pos="10490"/>
        </w:tabs>
        <w:ind w:right="-91" w:firstLine="709"/>
        <w:jc w:val="both"/>
        <w:rPr>
          <w:sz w:val="22"/>
          <w:szCs w:val="22"/>
        </w:rPr>
      </w:pPr>
      <w:r w:rsidRPr="00522B3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2B34" w:rsidRPr="00522B34" w:rsidRDefault="00522B34" w:rsidP="00522B34">
      <w:pPr>
        <w:pStyle w:val="ac"/>
        <w:jc w:val="center"/>
        <w:rPr>
          <w:rFonts w:ascii="Times New Roman" w:hAnsi="Times New Roman"/>
          <w:b/>
          <w:sz w:val="22"/>
          <w:szCs w:val="22"/>
        </w:rPr>
      </w:pPr>
      <w:r w:rsidRPr="00522B34">
        <w:rPr>
          <w:rFonts w:ascii="Times New Roman" w:hAnsi="Times New Roman"/>
          <w:b/>
          <w:sz w:val="22"/>
          <w:szCs w:val="22"/>
        </w:rPr>
        <w:t>7. ОБЕСПЕЧЕНИЕ ИСПОЛНЕНИЯ ДОГОВОРА</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rPr>
        <w:t xml:space="preserve">7.1. Размер обеспечения исполнения договора составляет </w:t>
      </w:r>
      <w:r w:rsidR="00C71810" w:rsidRPr="00C71810">
        <w:rPr>
          <w:rFonts w:ascii="Times New Roman" w:hAnsi="Times New Roman" w:cs="Times New Roman"/>
          <w:b/>
          <w:u w:val="single"/>
        </w:rPr>
        <w:t>28 057,72</w:t>
      </w:r>
      <w:r w:rsidRPr="00C71810">
        <w:rPr>
          <w:rFonts w:ascii="Times New Roman" w:hAnsi="Times New Roman" w:cs="Times New Roman"/>
          <w:b/>
          <w:u w:val="single"/>
        </w:rPr>
        <w:t xml:space="preserve"> руб</w:t>
      </w:r>
      <w:r w:rsidRPr="00522B34">
        <w:rPr>
          <w:rFonts w:ascii="Times New Roman" w:hAnsi="Times New Roman" w:cs="Times New Roman"/>
        </w:rPr>
        <w:t>.</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22B34">
        <w:rPr>
          <w:rFonts w:ascii="Times New Roman" w:hAnsi="Times New Roman" w:cs="Times New Roman"/>
        </w:rPr>
        <w:t xml:space="preserve">беспечения исполнения Договора определяется Поставщиком самостоятельно. </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b/>
        </w:rPr>
      </w:pPr>
      <w:r w:rsidRPr="00522B3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2B34" w:rsidRPr="00522B34" w:rsidRDefault="00522B34" w:rsidP="00522B34">
      <w:pPr>
        <w:pStyle w:val="a3"/>
        <w:tabs>
          <w:tab w:val="left" w:pos="0"/>
          <w:tab w:val="left" w:pos="1276"/>
        </w:tabs>
        <w:spacing w:after="0" w:line="240" w:lineRule="auto"/>
        <w:ind w:firstLine="709"/>
        <w:jc w:val="both"/>
        <w:rPr>
          <w:rFonts w:ascii="Times New Roman" w:hAnsi="Times New Roman" w:cs="Times New Roman"/>
        </w:rPr>
      </w:pPr>
      <w:r w:rsidRPr="00522B3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2B34" w:rsidRPr="00522B34" w:rsidRDefault="00522B34" w:rsidP="00522B3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2B3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2B34" w:rsidRPr="00522B34" w:rsidRDefault="00522B34" w:rsidP="00522B34">
      <w:pPr>
        <w:pStyle w:val="a8"/>
        <w:tabs>
          <w:tab w:val="left" w:pos="0"/>
          <w:tab w:val="left" w:pos="2268"/>
        </w:tabs>
        <w:ind w:left="360" w:right="335"/>
        <w:jc w:val="center"/>
        <w:rPr>
          <w:b/>
          <w:sz w:val="22"/>
          <w:szCs w:val="22"/>
        </w:rPr>
      </w:pPr>
      <w:r w:rsidRPr="00522B34">
        <w:rPr>
          <w:b/>
          <w:sz w:val="22"/>
          <w:szCs w:val="22"/>
        </w:rPr>
        <w:t>8. ДЕЙСТВИЕ НЕПРЕОДОЛИМОЙ СИЛЫ.</w:t>
      </w:r>
    </w:p>
    <w:p w:rsidR="00522B34" w:rsidRPr="00522B34" w:rsidRDefault="00522B34" w:rsidP="00522B34">
      <w:pPr>
        <w:pStyle w:val="a8"/>
        <w:tabs>
          <w:tab w:val="left" w:pos="2268"/>
        </w:tabs>
        <w:ind w:firstLine="709"/>
        <w:jc w:val="both"/>
        <w:rPr>
          <w:sz w:val="22"/>
          <w:szCs w:val="22"/>
        </w:rPr>
      </w:pPr>
      <w:r w:rsidRPr="00522B3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2B34" w:rsidRPr="00522B34" w:rsidRDefault="00522B34" w:rsidP="00522B34">
      <w:pPr>
        <w:pStyle w:val="a8"/>
        <w:ind w:right="283" w:firstLine="709"/>
        <w:jc w:val="both"/>
        <w:rPr>
          <w:sz w:val="22"/>
          <w:szCs w:val="22"/>
        </w:rPr>
      </w:pPr>
      <w:r w:rsidRPr="00522B34">
        <w:rPr>
          <w:sz w:val="22"/>
          <w:szCs w:val="22"/>
        </w:rPr>
        <w:t xml:space="preserve">8.2. Каждая из сторон обязана письменно сообщить о наступлении обстоятельств непреодолимой силы не позднее </w:t>
      </w:r>
      <w:r w:rsidRPr="00522B34">
        <w:rPr>
          <w:i/>
          <w:sz w:val="22"/>
          <w:szCs w:val="22"/>
        </w:rPr>
        <w:t xml:space="preserve">10 (десяти) </w:t>
      </w:r>
      <w:r w:rsidRPr="00522B34">
        <w:rPr>
          <w:sz w:val="22"/>
          <w:szCs w:val="22"/>
        </w:rPr>
        <w:t xml:space="preserve">рабочих дней с начала их действия.   </w:t>
      </w:r>
    </w:p>
    <w:p w:rsidR="00522B34" w:rsidRPr="00522B34" w:rsidRDefault="00522B34" w:rsidP="00522B34">
      <w:pPr>
        <w:pStyle w:val="a8"/>
        <w:tabs>
          <w:tab w:val="left" w:pos="2268"/>
        </w:tabs>
        <w:ind w:right="335" w:firstLine="709"/>
        <w:jc w:val="both"/>
        <w:rPr>
          <w:sz w:val="22"/>
          <w:szCs w:val="22"/>
        </w:rPr>
      </w:pPr>
      <w:r w:rsidRPr="00522B3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22B34" w:rsidRPr="00522B34" w:rsidRDefault="00522B34" w:rsidP="00522B34">
      <w:pPr>
        <w:jc w:val="center"/>
        <w:rPr>
          <w:b/>
          <w:sz w:val="22"/>
          <w:szCs w:val="22"/>
        </w:rPr>
      </w:pPr>
      <w:r w:rsidRPr="00522B34">
        <w:rPr>
          <w:b/>
          <w:sz w:val="22"/>
          <w:szCs w:val="22"/>
        </w:rPr>
        <w:t xml:space="preserve">9. СРОК ДЕЙСТВИЯ </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noProof/>
          <w:sz w:val="22"/>
          <w:szCs w:val="22"/>
        </w:rPr>
        <w:t>9.1.</w:t>
      </w:r>
      <w:r w:rsidRPr="00522B3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22B34" w:rsidRPr="00522B34" w:rsidRDefault="00522B34" w:rsidP="00522B34">
      <w:pPr>
        <w:pStyle w:val="a8"/>
        <w:tabs>
          <w:tab w:val="left" w:pos="2268"/>
        </w:tabs>
        <w:jc w:val="center"/>
        <w:rPr>
          <w:b/>
          <w:sz w:val="22"/>
          <w:szCs w:val="22"/>
        </w:rPr>
      </w:pPr>
      <w:r w:rsidRPr="00522B34">
        <w:rPr>
          <w:b/>
          <w:sz w:val="22"/>
          <w:szCs w:val="22"/>
        </w:rPr>
        <w:t>10. ПОРЯДОК РАЗРЕШЕНИЯ СПОРОВ</w:t>
      </w:r>
    </w:p>
    <w:p w:rsidR="00522B34" w:rsidRPr="00522B34" w:rsidRDefault="00522B34" w:rsidP="00522B34">
      <w:pPr>
        <w:pStyle w:val="a8"/>
        <w:tabs>
          <w:tab w:val="left" w:pos="-142"/>
          <w:tab w:val="left" w:pos="0"/>
        </w:tabs>
        <w:ind w:firstLine="709"/>
        <w:jc w:val="both"/>
        <w:rPr>
          <w:sz w:val="22"/>
          <w:szCs w:val="22"/>
        </w:rPr>
      </w:pPr>
      <w:r w:rsidRPr="00522B3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2B34" w:rsidRPr="00522B34" w:rsidRDefault="00522B34" w:rsidP="00522B34">
      <w:pPr>
        <w:pStyle w:val="a8"/>
        <w:tabs>
          <w:tab w:val="left" w:pos="0"/>
        </w:tabs>
        <w:ind w:firstLine="709"/>
        <w:jc w:val="both"/>
        <w:rPr>
          <w:sz w:val="22"/>
          <w:szCs w:val="22"/>
        </w:rPr>
      </w:pPr>
      <w:r w:rsidRPr="00522B3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22B34" w:rsidRPr="00522B34" w:rsidRDefault="00522B34" w:rsidP="00522B34">
      <w:pPr>
        <w:pStyle w:val="a8"/>
        <w:tabs>
          <w:tab w:val="left" w:pos="0"/>
        </w:tabs>
        <w:ind w:firstLine="709"/>
        <w:jc w:val="center"/>
        <w:rPr>
          <w:b/>
          <w:sz w:val="22"/>
          <w:szCs w:val="22"/>
        </w:rPr>
      </w:pPr>
      <w:r w:rsidRPr="00522B34">
        <w:rPr>
          <w:b/>
          <w:sz w:val="22"/>
          <w:szCs w:val="22"/>
        </w:rPr>
        <w:t>11. ЗАКЛЮЧИТЕЛЬНЫЕ ПОЛОЖЕНИЯ</w:t>
      </w:r>
    </w:p>
    <w:p w:rsidR="00522B34" w:rsidRPr="00522B34" w:rsidRDefault="00522B34" w:rsidP="00522B34">
      <w:pPr>
        <w:pStyle w:val="a8"/>
        <w:tabs>
          <w:tab w:val="left" w:pos="2268"/>
        </w:tabs>
        <w:ind w:firstLine="709"/>
        <w:jc w:val="both"/>
        <w:rPr>
          <w:sz w:val="22"/>
          <w:szCs w:val="22"/>
        </w:rPr>
      </w:pPr>
      <w:r w:rsidRPr="00522B3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2B34" w:rsidRPr="00522B34" w:rsidRDefault="00522B34" w:rsidP="00522B34">
      <w:pPr>
        <w:pStyle w:val="2"/>
        <w:rPr>
          <w:sz w:val="22"/>
          <w:szCs w:val="22"/>
        </w:rPr>
      </w:pPr>
      <w:r w:rsidRPr="00522B3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2B34" w:rsidRPr="00522B34" w:rsidRDefault="00522B34" w:rsidP="00522B34">
      <w:pPr>
        <w:pStyle w:val="a8"/>
        <w:tabs>
          <w:tab w:val="left" w:pos="0"/>
        </w:tabs>
        <w:ind w:firstLine="709"/>
        <w:jc w:val="both"/>
        <w:rPr>
          <w:sz w:val="22"/>
          <w:szCs w:val="22"/>
        </w:rPr>
      </w:pPr>
      <w:r w:rsidRPr="00522B3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522B34">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2B34" w:rsidRPr="00522B34" w:rsidRDefault="00522B34" w:rsidP="00522B34">
      <w:pPr>
        <w:pStyle w:val="32"/>
        <w:ind w:firstLine="709"/>
        <w:rPr>
          <w:rFonts w:ascii="Times New Roman" w:hAnsi="Times New Roman"/>
          <w:sz w:val="22"/>
          <w:szCs w:val="22"/>
        </w:rPr>
      </w:pPr>
      <w:r w:rsidRPr="00522B34">
        <w:rPr>
          <w:rFonts w:ascii="Times New Roman" w:hAnsi="Times New Roman"/>
          <w:sz w:val="22"/>
          <w:szCs w:val="22"/>
        </w:rPr>
        <w:t>11.6. Расторжение Договора влечет за собой прекращение обязатель</w:t>
      </w:r>
      <w:proofErr w:type="gramStart"/>
      <w:r w:rsidRPr="00522B34">
        <w:rPr>
          <w:rFonts w:ascii="Times New Roman" w:hAnsi="Times New Roman"/>
          <w:sz w:val="22"/>
          <w:szCs w:val="22"/>
        </w:rPr>
        <w:t>ств Ст</w:t>
      </w:r>
      <w:proofErr w:type="gramEnd"/>
      <w:r w:rsidRPr="00522B3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2B34" w:rsidRPr="00522B34" w:rsidRDefault="00522B34" w:rsidP="00522B34">
      <w:pPr>
        <w:ind w:firstLine="709"/>
        <w:jc w:val="both"/>
        <w:rPr>
          <w:sz w:val="22"/>
          <w:szCs w:val="22"/>
        </w:rPr>
      </w:pPr>
      <w:r w:rsidRPr="00522B34">
        <w:rPr>
          <w:sz w:val="22"/>
          <w:szCs w:val="22"/>
        </w:rPr>
        <w:t>11.7. К настоящему Договору прилагается и является его неотъемлемой частью</w:t>
      </w:r>
    </w:p>
    <w:p w:rsidR="00522B34" w:rsidRPr="00522B34" w:rsidRDefault="00522B34" w:rsidP="00522B34">
      <w:pPr>
        <w:ind w:firstLine="851"/>
        <w:jc w:val="both"/>
        <w:rPr>
          <w:i/>
          <w:sz w:val="22"/>
          <w:szCs w:val="22"/>
        </w:rPr>
      </w:pPr>
      <w:r w:rsidRPr="00522B34">
        <w:rPr>
          <w:i/>
          <w:sz w:val="22"/>
          <w:szCs w:val="22"/>
        </w:rPr>
        <w:t>- Спецификация (Приложение№1)</w:t>
      </w:r>
    </w:p>
    <w:p w:rsidR="00522B34" w:rsidRPr="00522B34" w:rsidRDefault="00522B34" w:rsidP="00522B34">
      <w:pPr>
        <w:ind w:firstLine="851"/>
        <w:jc w:val="both"/>
        <w:rPr>
          <w:i/>
          <w:sz w:val="22"/>
          <w:szCs w:val="22"/>
        </w:rPr>
      </w:pPr>
    </w:p>
    <w:p w:rsidR="00522B34" w:rsidRPr="00522B34" w:rsidRDefault="00522B34" w:rsidP="00522B34">
      <w:pPr>
        <w:ind w:left="615"/>
        <w:jc w:val="center"/>
        <w:rPr>
          <w:b/>
          <w:sz w:val="22"/>
          <w:szCs w:val="22"/>
        </w:rPr>
      </w:pPr>
      <w:r w:rsidRPr="00522B34">
        <w:rPr>
          <w:b/>
          <w:sz w:val="22"/>
          <w:szCs w:val="22"/>
        </w:rPr>
        <w:t>12. ЮРИДИЧЕСКИЕ АДРЕСА И БАНКОВСКИЕ РЕКВИЗИТЫ И ПОДПИСИ СТОРОН</w:t>
      </w:r>
    </w:p>
    <w:p w:rsidR="00522B34" w:rsidRPr="00522B34" w:rsidRDefault="00522B34" w:rsidP="00522B3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22B34" w:rsidRPr="00C71810" w:rsidTr="009F0BA6">
        <w:tc>
          <w:tcPr>
            <w:tcW w:w="5218" w:type="dxa"/>
          </w:tcPr>
          <w:p w:rsidR="00522B34" w:rsidRPr="00C71810" w:rsidRDefault="00522B34" w:rsidP="009F0BA6">
            <w:pPr>
              <w:pStyle w:val="a8"/>
              <w:tabs>
                <w:tab w:val="left" w:pos="2268"/>
              </w:tabs>
              <w:rPr>
                <w:b/>
                <w:sz w:val="20"/>
              </w:rPr>
            </w:pPr>
            <w:r w:rsidRPr="00C71810">
              <w:rPr>
                <w:b/>
                <w:sz w:val="20"/>
              </w:rPr>
              <w:t>Заказчик:</w:t>
            </w:r>
          </w:p>
          <w:p w:rsidR="00522B34" w:rsidRPr="00C71810" w:rsidRDefault="00522B34" w:rsidP="009F0BA6">
            <w:pPr>
              <w:pStyle w:val="a8"/>
              <w:tabs>
                <w:tab w:val="left" w:pos="2268"/>
              </w:tabs>
              <w:rPr>
                <w:b/>
                <w:sz w:val="20"/>
              </w:rPr>
            </w:pPr>
            <w:r w:rsidRPr="00C71810">
              <w:rPr>
                <w:b/>
                <w:sz w:val="20"/>
              </w:rPr>
              <w:t xml:space="preserve">ОГАУЗ «ИГКБ № 8» </w:t>
            </w:r>
          </w:p>
          <w:p w:rsidR="00522B34" w:rsidRPr="00C71810" w:rsidRDefault="00522B34" w:rsidP="009F0BA6">
            <w:pPr>
              <w:pStyle w:val="a8"/>
              <w:tabs>
                <w:tab w:val="left" w:pos="2268"/>
              </w:tabs>
              <w:rPr>
                <w:sz w:val="20"/>
              </w:rPr>
            </w:pPr>
            <w:r w:rsidRPr="00C71810">
              <w:rPr>
                <w:b/>
                <w:sz w:val="20"/>
              </w:rPr>
              <w:t xml:space="preserve">Адрес: </w:t>
            </w:r>
            <w:r w:rsidRPr="00C71810">
              <w:rPr>
                <w:sz w:val="20"/>
              </w:rPr>
              <w:t>664048, г. Иркутск, ул. Ярославского, 300</w:t>
            </w:r>
          </w:p>
          <w:p w:rsidR="00522B34" w:rsidRPr="00C71810" w:rsidRDefault="00522B34" w:rsidP="009F0BA6">
            <w:pPr>
              <w:pStyle w:val="a8"/>
              <w:tabs>
                <w:tab w:val="left" w:pos="2268"/>
              </w:tabs>
              <w:rPr>
                <w:sz w:val="20"/>
              </w:rPr>
            </w:pPr>
            <w:r w:rsidRPr="00C71810">
              <w:rPr>
                <w:b/>
                <w:sz w:val="20"/>
              </w:rPr>
              <w:t xml:space="preserve">Телефон </w:t>
            </w:r>
            <w:r w:rsidRPr="00C71810">
              <w:rPr>
                <w:sz w:val="20"/>
              </w:rPr>
              <w:t>55-14-51,50-24-90,50-07-38</w:t>
            </w:r>
          </w:p>
          <w:p w:rsidR="00522B34" w:rsidRPr="00C71810" w:rsidRDefault="00522B34" w:rsidP="009F0BA6">
            <w:pPr>
              <w:rPr>
                <w:sz w:val="20"/>
                <w:szCs w:val="20"/>
              </w:rPr>
            </w:pPr>
            <w:r w:rsidRPr="00C71810">
              <w:rPr>
                <w:sz w:val="20"/>
                <w:szCs w:val="20"/>
              </w:rPr>
              <w:t xml:space="preserve">ИНН 3810009342    </w:t>
            </w:r>
          </w:p>
          <w:p w:rsidR="00522B34" w:rsidRPr="00C71810" w:rsidRDefault="00522B34" w:rsidP="009F0BA6">
            <w:pPr>
              <w:rPr>
                <w:sz w:val="20"/>
                <w:szCs w:val="20"/>
              </w:rPr>
            </w:pPr>
            <w:r w:rsidRPr="00C71810">
              <w:rPr>
                <w:sz w:val="20"/>
                <w:szCs w:val="20"/>
              </w:rPr>
              <w:t>КПП 381001001</w:t>
            </w:r>
          </w:p>
          <w:p w:rsidR="00522B34" w:rsidRPr="00C71810" w:rsidRDefault="00522B34" w:rsidP="009F0BA6">
            <w:pPr>
              <w:pStyle w:val="ae"/>
              <w:widowControl w:val="0"/>
            </w:pPr>
            <w:r w:rsidRPr="00C71810">
              <w:t>Минфин Иркутской области (ОГАУЗ «Иркутская городская клиническая больница № 8», л/с 80303090207, л/с 80303050207)</w:t>
            </w:r>
          </w:p>
          <w:p w:rsidR="00522B34" w:rsidRPr="00C71810" w:rsidRDefault="00522B34" w:rsidP="009F0BA6">
            <w:pPr>
              <w:pStyle w:val="ae"/>
              <w:widowControl w:val="0"/>
            </w:pPr>
            <w:r w:rsidRPr="00C71810">
              <w:t>Казначейский счет 03224643250000003400</w:t>
            </w:r>
          </w:p>
          <w:p w:rsidR="00522B34" w:rsidRPr="00C71810" w:rsidRDefault="00522B34" w:rsidP="009F0BA6">
            <w:pPr>
              <w:pStyle w:val="ae"/>
              <w:widowControl w:val="0"/>
            </w:pPr>
            <w:r w:rsidRPr="00C71810">
              <w:t>Банковский счет 40102810145370000026</w:t>
            </w:r>
          </w:p>
          <w:p w:rsidR="00522B34" w:rsidRPr="00C71810" w:rsidRDefault="00522B34" w:rsidP="009F0BA6">
            <w:pPr>
              <w:pStyle w:val="ae"/>
              <w:widowControl w:val="0"/>
            </w:pPr>
            <w:r w:rsidRPr="00C71810">
              <w:t>Отделение Иркутск//УФК по Иркутской области, г. Иркутск</w:t>
            </w:r>
          </w:p>
          <w:p w:rsidR="00522B34" w:rsidRPr="00C71810" w:rsidRDefault="00522B34" w:rsidP="009F0BA6">
            <w:pPr>
              <w:pStyle w:val="a8"/>
              <w:tabs>
                <w:tab w:val="left" w:pos="2268"/>
              </w:tabs>
              <w:rPr>
                <w:sz w:val="20"/>
              </w:rPr>
            </w:pPr>
            <w:r w:rsidRPr="00C71810">
              <w:rPr>
                <w:sz w:val="20"/>
              </w:rPr>
              <w:t>БИК 012520101</w:t>
            </w:r>
          </w:p>
          <w:p w:rsidR="00522B34" w:rsidRPr="00C71810" w:rsidRDefault="00522B34" w:rsidP="009F0BA6">
            <w:pPr>
              <w:pStyle w:val="a8"/>
              <w:tabs>
                <w:tab w:val="left" w:pos="2268"/>
              </w:tabs>
              <w:rPr>
                <w:sz w:val="20"/>
              </w:rPr>
            </w:pPr>
            <w:r w:rsidRPr="00C71810">
              <w:rPr>
                <w:sz w:val="20"/>
              </w:rPr>
              <w:t>info@gkb8.ru</w:t>
            </w:r>
          </w:p>
          <w:p w:rsidR="00522B34" w:rsidRPr="00C71810" w:rsidRDefault="00522B34" w:rsidP="009F0BA6">
            <w:pPr>
              <w:pStyle w:val="a8"/>
              <w:tabs>
                <w:tab w:val="left" w:pos="2268"/>
              </w:tabs>
              <w:rPr>
                <w:sz w:val="20"/>
              </w:rPr>
            </w:pPr>
          </w:p>
          <w:p w:rsidR="00522B34" w:rsidRPr="00C71810" w:rsidRDefault="00522B34" w:rsidP="009F0BA6">
            <w:pPr>
              <w:pStyle w:val="a8"/>
              <w:tabs>
                <w:tab w:val="left" w:pos="2268"/>
              </w:tabs>
              <w:rPr>
                <w:b/>
                <w:sz w:val="20"/>
              </w:rPr>
            </w:pPr>
            <w:r w:rsidRPr="00C71810">
              <w:rPr>
                <w:b/>
                <w:sz w:val="20"/>
              </w:rPr>
              <w:t>Главный врач</w:t>
            </w:r>
          </w:p>
          <w:p w:rsidR="00522B34" w:rsidRPr="00C71810" w:rsidRDefault="00522B34" w:rsidP="009F0BA6">
            <w:pPr>
              <w:pStyle w:val="a8"/>
              <w:tabs>
                <w:tab w:val="left" w:pos="2268"/>
              </w:tabs>
              <w:rPr>
                <w:b/>
                <w:sz w:val="20"/>
              </w:rPr>
            </w:pPr>
            <w:r w:rsidRPr="00C71810">
              <w:rPr>
                <w:b/>
                <w:sz w:val="20"/>
              </w:rPr>
              <w:t xml:space="preserve">______________________/Ж.В. </w:t>
            </w:r>
            <w:proofErr w:type="spellStart"/>
            <w:r w:rsidRPr="00C71810">
              <w:rPr>
                <w:b/>
                <w:sz w:val="20"/>
              </w:rPr>
              <w:t>Есева</w:t>
            </w:r>
            <w:proofErr w:type="spellEnd"/>
            <w:r w:rsidRPr="00C71810">
              <w:rPr>
                <w:b/>
                <w:sz w:val="20"/>
              </w:rPr>
              <w:t>/</w:t>
            </w:r>
          </w:p>
          <w:p w:rsidR="00522B34" w:rsidRPr="00C71810" w:rsidRDefault="00522B34" w:rsidP="009F0BA6">
            <w:pPr>
              <w:pStyle w:val="a8"/>
              <w:tabs>
                <w:tab w:val="left" w:pos="2268"/>
              </w:tabs>
              <w:rPr>
                <w:rFonts w:eastAsia="Calibri"/>
                <w:b/>
                <w:sz w:val="20"/>
              </w:rPr>
            </w:pPr>
            <w:r w:rsidRPr="00C71810">
              <w:rPr>
                <w:b/>
                <w:sz w:val="20"/>
              </w:rPr>
              <w:t>М.П.</w:t>
            </w:r>
          </w:p>
        </w:tc>
        <w:tc>
          <w:tcPr>
            <w:tcW w:w="5103" w:type="dxa"/>
          </w:tcPr>
          <w:p w:rsidR="00522B34" w:rsidRPr="00C71810" w:rsidRDefault="00522B34" w:rsidP="009F0BA6">
            <w:pPr>
              <w:widowControl w:val="0"/>
              <w:tabs>
                <w:tab w:val="left" w:pos="5040"/>
              </w:tabs>
              <w:autoSpaceDE w:val="0"/>
              <w:autoSpaceDN w:val="0"/>
              <w:adjustRightInd w:val="0"/>
              <w:rPr>
                <w:b/>
                <w:sz w:val="20"/>
                <w:szCs w:val="20"/>
              </w:rPr>
            </w:pPr>
            <w:r w:rsidRPr="00C71810">
              <w:rPr>
                <w:b/>
                <w:sz w:val="20"/>
                <w:szCs w:val="20"/>
              </w:rPr>
              <w:t>Поставщик:</w:t>
            </w:r>
          </w:p>
          <w:p w:rsidR="00C71810" w:rsidRPr="00C71810" w:rsidRDefault="00C71810" w:rsidP="00C71810">
            <w:pPr>
              <w:widowControl w:val="0"/>
              <w:jc w:val="both"/>
              <w:rPr>
                <w:b/>
                <w:sz w:val="20"/>
                <w:szCs w:val="20"/>
              </w:rPr>
            </w:pPr>
            <w:r w:rsidRPr="00C71810">
              <w:rPr>
                <w:b/>
                <w:sz w:val="20"/>
                <w:szCs w:val="20"/>
              </w:rPr>
              <w:t>ООО «Диагностические системы - Сибирь»</w:t>
            </w:r>
          </w:p>
          <w:p w:rsidR="00C71810" w:rsidRPr="00C71810" w:rsidRDefault="00C71810" w:rsidP="00C71810">
            <w:pPr>
              <w:widowControl w:val="0"/>
              <w:tabs>
                <w:tab w:val="left" w:pos="5040"/>
              </w:tabs>
              <w:autoSpaceDE w:val="0"/>
              <w:autoSpaceDN w:val="0"/>
              <w:adjustRightInd w:val="0"/>
              <w:rPr>
                <w:sz w:val="20"/>
                <w:szCs w:val="20"/>
              </w:rPr>
            </w:pPr>
            <w:r w:rsidRPr="00C71810">
              <w:rPr>
                <w:b/>
                <w:sz w:val="20"/>
                <w:szCs w:val="20"/>
              </w:rPr>
              <w:t xml:space="preserve">Адрес: </w:t>
            </w:r>
            <w:r w:rsidRPr="00C71810">
              <w:rPr>
                <w:sz w:val="20"/>
                <w:szCs w:val="20"/>
              </w:rPr>
              <w:t>660022, г. Красноярск, ул. Партизана Железняка, д. 16Д</w:t>
            </w:r>
          </w:p>
          <w:p w:rsidR="00C71810" w:rsidRPr="00C71810" w:rsidRDefault="00C71810" w:rsidP="00C71810">
            <w:pPr>
              <w:widowControl w:val="0"/>
              <w:tabs>
                <w:tab w:val="left" w:pos="5040"/>
              </w:tabs>
              <w:autoSpaceDE w:val="0"/>
              <w:autoSpaceDN w:val="0"/>
              <w:adjustRightInd w:val="0"/>
              <w:rPr>
                <w:sz w:val="20"/>
                <w:szCs w:val="20"/>
              </w:rPr>
            </w:pPr>
            <w:r w:rsidRPr="00C71810">
              <w:rPr>
                <w:b/>
                <w:sz w:val="20"/>
                <w:szCs w:val="20"/>
              </w:rPr>
              <w:t xml:space="preserve">Телефон </w:t>
            </w:r>
            <w:r w:rsidRPr="00C71810">
              <w:rPr>
                <w:sz w:val="20"/>
                <w:szCs w:val="20"/>
              </w:rPr>
              <w:t>(391) 219-22-20</w:t>
            </w:r>
          </w:p>
          <w:p w:rsidR="00C71810" w:rsidRPr="00C71810" w:rsidRDefault="00C71810" w:rsidP="00C71810">
            <w:pPr>
              <w:rPr>
                <w:sz w:val="20"/>
                <w:szCs w:val="20"/>
              </w:rPr>
            </w:pPr>
            <w:r w:rsidRPr="00C71810">
              <w:rPr>
                <w:sz w:val="20"/>
                <w:szCs w:val="20"/>
              </w:rPr>
              <w:t>ИНН 2465091580</w:t>
            </w:r>
          </w:p>
          <w:p w:rsidR="00C71810" w:rsidRPr="00C71810" w:rsidRDefault="00C71810" w:rsidP="00C71810">
            <w:pPr>
              <w:rPr>
                <w:sz w:val="20"/>
                <w:szCs w:val="20"/>
              </w:rPr>
            </w:pPr>
            <w:r w:rsidRPr="00C71810">
              <w:rPr>
                <w:sz w:val="20"/>
                <w:szCs w:val="20"/>
              </w:rPr>
              <w:t>КПП 246501001</w:t>
            </w:r>
          </w:p>
          <w:p w:rsidR="00C71810" w:rsidRPr="00C71810" w:rsidRDefault="00C71810" w:rsidP="00C71810">
            <w:pPr>
              <w:rPr>
                <w:sz w:val="20"/>
                <w:szCs w:val="20"/>
              </w:rPr>
            </w:pPr>
            <w:r w:rsidRPr="00C71810">
              <w:rPr>
                <w:sz w:val="20"/>
                <w:szCs w:val="20"/>
              </w:rPr>
              <w:t>ОГРН 1052465051760</w:t>
            </w:r>
          </w:p>
          <w:p w:rsidR="00C71810" w:rsidRPr="00C71810" w:rsidRDefault="00C71810" w:rsidP="00C71810">
            <w:pPr>
              <w:widowControl w:val="0"/>
              <w:tabs>
                <w:tab w:val="left" w:pos="5040"/>
              </w:tabs>
              <w:autoSpaceDE w:val="0"/>
              <w:autoSpaceDN w:val="0"/>
              <w:adjustRightInd w:val="0"/>
              <w:rPr>
                <w:b/>
                <w:sz w:val="20"/>
                <w:szCs w:val="20"/>
              </w:rPr>
            </w:pPr>
            <w:r w:rsidRPr="00C71810">
              <w:rPr>
                <w:sz w:val="20"/>
                <w:szCs w:val="20"/>
              </w:rPr>
              <w:t>ОКПО 75798808</w:t>
            </w:r>
          </w:p>
          <w:p w:rsidR="00C71810" w:rsidRPr="00C71810" w:rsidRDefault="00C71810" w:rsidP="00C71810">
            <w:pPr>
              <w:widowControl w:val="0"/>
              <w:tabs>
                <w:tab w:val="left" w:pos="5040"/>
              </w:tabs>
              <w:autoSpaceDE w:val="0"/>
              <w:autoSpaceDN w:val="0"/>
              <w:adjustRightInd w:val="0"/>
              <w:rPr>
                <w:sz w:val="20"/>
                <w:szCs w:val="20"/>
              </w:rPr>
            </w:pPr>
            <w:proofErr w:type="gramStart"/>
            <w:r w:rsidRPr="00C71810">
              <w:rPr>
                <w:b/>
                <w:sz w:val="20"/>
                <w:szCs w:val="20"/>
              </w:rPr>
              <w:t>р</w:t>
            </w:r>
            <w:proofErr w:type="gramEnd"/>
            <w:r w:rsidRPr="00C71810">
              <w:rPr>
                <w:b/>
                <w:sz w:val="20"/>
                <w:szCs w:val="20"/>
              </w:rPr>
              <w:t xml:space="preserve">/с </w:t>
            </w:r>
            <w:r w:rsidRPr="00C71810">
              <w:rPr>
                <w:sz w:val="20"/>
                <w:szCs w:val="20"/>
              </w:rPr>
              <w:t>40702810204030000429</w:t>
            </w:r>
          </w:p>
          <w:p w:rsidR="00C71810" w:rsidRPr="00C71810" w:rsidRDefault="00C71810" w:rsidP="00C71810">
            <w:pPr>
              <w:widowControl w:val="0"/>
              <w:tabs>
                <w:tab w:val="left" w:pos="5040"/>
              </w:tabs>
              <w:autoSpaceDE w:val="0"/>
              <w:autoSpaceDN w:val="0"/>
              <w:adjustRightInd w:val="0"/>
              <w:rPr>
                <w:b/>
                <w:sz w:val="20"/>
                <w:szCs w:val="20"/>
              </w:rPr>
            </w:pPr>
            <w:r w:rsidRPr="00C71810">
              <w:rPr>
                <w:sz w:val="20"/>
                <w:szCs w:val="20"/>
              </w:rPr>
              <w:t>Филиал «Центральный» Банка ВТБ (ПАО) в г. Москве</w:t>
            </w:r>
          </w:p>
          <w:p w:rsidR="00C71810" w:rsidRPr="00C71810" w:rsidRDefault="00C71810" w:rsidP="00C71810">
            <w:pPr>
              <w:widowControl w:val="0"/>
              <w:tabs>
                <w:tab w:val="left" w:pos="5040"/>
              </w:tabs>
              <w:autoSpaceDE w:val="0"/>
              <w:autoSpaceDN w:val="0"/>
              <w:adjustRightInd w:val="0"/>
              <w:rPr>
                <w:b/>
                <w:sz w:val="20"/>
                <w:szCs w:val="20"/>
              </w:rPr>
            </w:pPr>
            <w:r w:rsidRPr="00C71810">
              <w:rPr>
                <w:b/>
                <w:sz w:val="20"/>
                <w:szCs w:val="20"/>
              </w:rPr>
              <w:t xml:space="preserve">к/с </w:t>
            </w:r>
            <w:r w:rsidRPr="00C71810">
              <w:rPr>
                <w:sz w:val="20"/>
                <w:szCs w:val="20"/>
              </w:rPr>
              <w:t>30101810145250000411</w:t>
            </w:r>
          </w:p>
          <w:p w:rsidR="00C71810" w:rsidRPr="00C71810" w:rsidRDefault="00C71810" w:rsidP="00C71810">
            <w:pPr>
              <w:widowControl w:val="0"/>
              <w:tabs>
                <w:tab w:val="left" w:pos="5040"/>
              </w:tabs>
              <w:autoSpaceDE w:val="0"/>
              <w:autoSpaceDN w:val="0"/>
              <w:adjustRightInd w:val="0"/>
              <w:rPr>
                <w:b/>
                <w:sz w:val="20"/>
                <w:szCs w:val="20"/>
              </w:rPr>
            </w:pPr>
            <w:r w:rsidRPr="00C71810">
              <w:rPr>
                <w:b/>
                <w:sz w:val="20"/>
                <w:szCs w:val="20"/>
              </w:rPr>
              <w:t xml:space="preserve">БИК </w:t>
            </w:r>
            <w:r w:rsidRPr="00C71810">
              <w:rPr>
                <w:sz w:val="20"/>
                <w:szCs w:val="20"/>
              </w:rPr>
              <w:t>044525411</w:t>
            </w:r>
          </w:p>
          <w:p w:rsidR="00C71810" w:rsidRPr="00C71810" w:rsidRDefault="00557FA9" w:rsidP="00C71810">
            <w:pPr>
              <w:widowControl w:val="0"/>
              <w:tabs>
                <w:tab w:val="left" w:pos="5040"/>
              </w:tabs>
              <w:autoSpaceDE w:val="0"/>
              <w:autoSpaceDN w:val="0"/>
              <w:adjustRightInd w:val="0"/>
              <w:rPr>
                <w:sz w:val="20"/>
                <w:szCs w:val="20"/>
              </w:rPr>
            </w:pPr>
            <w:hyperlink r:id="rId6" w:history="1">
              <w:r w:rsidR="00C71810" w:rsidRPr="00C71810">
                <w:rPr>
                  <w:rStyle w:val="af0"/>
                  <w:sz w:val="20"/>
                  <w:szCs w:val="20"/>
                  <w:lang w:val="en-US"/>
                </w:rPr>
                <w:t>m</w:t>
              </w:r>
              <w:r w:rsidR="00C71810" w:rsidRPr="00C71810">
                <w:rPr>
                  <w:rStyle w:val="af0"/>
                  <w:sz w:val="20"/>
                  <w:szCs w:val="20"/>
                </w:rPr>
                <w:t>9@</w:t>
              </w:r>
              <w:r w:rsidR="00C71810" w:rsidRPr="00C71810">
                <w:rPr>
                  <w:rStyle w:val="af0"/>
                  <w:sz w:val="20"/>
                  <w:szCs w:val="20"/>
                  <w:lang w:val="en-US"/>
                </w:rPr>
                <w:t>ds</w:t>
              </w:r>
              <w:r w:rsidR="00C71810" w:rsidRPr="00C71810">
                <w:rPr>
                  <w:rStyle w:val="af0"/>
                  <w:sz w:val="20"/>
                  <w:szCs w:val="20"/>
                </w:rPr>
                <w:t>-</w:t>
              </w:r>
              <w:r w:rsidR="00C71810" w:rsidRPr="00C71810">
                <w:rPr>
                  <w:rStyle w:val="af0"/>
                  <w:sz w:val="20"/>
                  <w:szCs w:val="20"/>
                  <w:lang w:val="en-US"/>
                </w:rPr>
                <w:t>s</w:t>
              </w:r>
              <w:r w:rsidR="00C71810" w:rsidRPr="00C71810">
                <w:rPr>
                  <w:rStyle w:val="af0"/>
                  <w:sz w:val="20"/>
                  <w:szCs w:val="20"/>
                </w:rPr>
                <w:t>.</w:t>
              </w:r>
              <w:proofErr w:type="spellStart"/>
              <w:r w:rsidR="00C71810" w:rsidRPr="00C71810">
                <w:rPr>
                  <w:rStyle w:val="af0"/>
                  <w:sz w:val="20"/>
                  <w:szCs w:val="20"/>
                  <w:lang w:val="en-US"/>
                </w:rPr>
                <w:t>ru</w:t>
              </w:r>
              <w:proofErr w:type="spellEnd"/>
            </w:hyperlink>
          </w:p>
          <w:p w:rsidR="00C71810" w:rsidRPr="00C71810" w:rsidRDefault="00C71810" w:rsidP="00C71810">
            <w:pPr>
              <w:widowControl w:val="0"/>
              <w:tabs>
                <w:tab w:val="left" w:pos="5040"/>
              </w:tabs>
              <w:autoSpaceDE w:val="0"/>
              <w:autoSpaceDN w:val="0"/>
              <w:adjustRightInd w:val="0"/>
              <w:rPr>
                <w:b/>
                <w:sz w:val="20"/>
                <w:szCs w:val="20"/>
              </w:rPr>
            </w:pPr>
          </w:p>
          <w:p w:rsidR="00C71810" w:rsidRDefault="00C71810" w:rsidP="00C71810">
            <w:pPr>
              <w:widowControl w:val="0"/>
              <w:tabs>
                <w:tab w:val="left" w:pos="5040"/>
              </w:tabs>
              <w:autoSpaceDE w:val="0"/>
              <w:autoSpaceDN w:val="0"/>
              <w:adjustRightInd w:val="0"/>
              <w:rPr>
                <w:b/>
                <w:bCs/>
                <w:sz w:val="20"/>
                <w:szCs w:val="20"/>
              </w:rPr>
            </w:pPr>
          </w:p>
          <w:p w:rsidR="00C71810" w:rsidRPr="00C71810" w:rsidRDefault="00C71810" w:rsidP="00C71810">
            <w:pPr>
              <w:widowControl w:val="0"/>
              <w:tabs>
                <w:tab w:val="left" w:pos="5040"/>
              </w:tabs>
              <w:autoSpaceDE w:val="0"/>
              <w:autoSpaceDN w:val="0"/>
              <w:adjustRightInd w:val="0"/>
              <w:rPr>
                <w:b/>
                <w:sz w:val="20"/>
                <w:szCs w:val="20"/>
              </w:rPr>
            </w:pPr>
            <w:r w:rsidRPr="00C71810">
              <w:rPr>
                <w:b/>
                <w:bCs/>
                <w:sz w:val="20"/>
                <w:szCs w:val="20"/>
              </w:rPr>
              <w:t>Заместитель директора по общим вопросам</w:t>
            </w:r>
            <w:r w:rsidRPr="00C71810">
              <w:rPr>
                <w:b/>
                <w:sz w:val="20"/>
                <w:szCs w:val="20"/>
              </w:rPr>
              <w:t xml:space="preserve"> _______________/А.А. Сергеев/</w:t>
            </w:r>
          </w:p>
          <w:p w:rsidR="00522B34" w:rsidRPr="00C71810" w:rsidRDefault="00C71810" w:rsidP="00C71810">
            <w:pPr>
              <w:rPr>
                <w:sz w:val="20"/>
                <w:szCs w:val="20"/>
              </w:rPr>
            </w:pPr>
            <w:r w:rsidRPr="00C71810">
              <w:rPr>
                <w:b/>
                <w:sz w:val="20"/>
                <w:szCs w:val="20"/>
              </w:rPr>
              <w:t xml:space="preserve">М.П.      </w:t>
            </w:r>
          </w:p>
        </w:tc>
      </w:tr>
    </w:tbl>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522B34" w:rsidRPr="00C71810" w:rsidRDefault="00522B34" w:rsidP="00522B34">
      <w:pPr>
        <w:jc w:val="right"/>
        <w:rPr>
          <w:sz w:val="20"/>
          <w:szCs w:val="20"/>
        </w:rPr>
      </w:pPr>
    </w:p>
    <w:p w:rsidR="00C71810" w:rsidRDefault="00C71810">
      <w:pPr>
        <w:spacing w:after="200" w:line="276" w:lineRule="auto"/>
        <w:rPr>
          <w:sz w:val="20"/>
          <w:szCs w:val="20"/>
        </w:rPr>
      </w:pPr>
      <w:r>
        <w:rPr>
          <w:sz w:val="20"/>
          <w:szCs w:val="20"/>
        </w:rPr>
        <w:br w:type="page"/>
      </w:r>
    </w:p>
    <w:p w:rsidR="00522B34" w:rsidRPr="00C71810" w:rsidRDefault="00522B34" w:rsidP="00522B34">
      <w:pPr>
        <w:jc w:val="right"/>
        <w:rPr>
          <w:sz w:val="20"/>
          <w:szCs w:val="20"/>
        </w:rPr>
      </w:pPr>
      <w:r w:rsidRPr="00C71810">
        <w:rPr>
          <w:sz w:val="20"/>
          <w:szCs w:val="20"/>
        </w:rPr>
        <w:lastRenderedPageBreak/>
        <w:t>Приложение № 1</w:t>
      </w:r>
    </w:p>
    <w:p w:rsidR="00522B34" w:rsidRPr="00C71810" w:rsidRDefault="00522B34" w:rsidP="00522B34">
      <w:pPr>
        <w:ind w:left="4320"/>
        <w:jc w:val="right"/>
        <w:rPr>
          <w:sz w:val="20"/>
          <w:szCs w:val="20"/>
        </w:rPr>
      </w:pPr>
      <w:r w:rsidRPr="00C71810">
        <w:rPr>
          <w:sz w:val="20"/>
          <w:szCs w:val="20"/>
        </w:rPr>
        <w:t xml:space="preserve">                                              к договору № 074-24</w:t>
      </w:r>
      <w:r w:rsidRPr="00C71810">
        <w:rPr>
          <w:sz w:val="20"/>
          <w:szCs w:val="20"/>
        </w:rPr>
        <w:br/>
        <w:t xml:space="preserve">от </w:t>
      </w:r>
      <w:r w:rsidR="00557FA9" w:rsidRPr="00557FA9">
        <w:rPr>
          <w:sz w:val="20"/>
          <w:szCs w:val="20"/>
        </w:rPr>
        <w:t>«27»  апреля  2024 г.</w:t>
      </w:r>
      <w:bookmarkStart w:id="0" w:name="_GoBack"/>
      <w:bookmarkEnd w:id="0"/>
    </w:p>
    <w:p w:rsidR="00522B34" w:rsidRPr="00C71810" w:rsidRDefault="00522B34" w:rsidP="00522B34">
      <w:pPr>
        <w:jc w:val="center"/>
        <w:rPr>
          <w:b/>
          <w:sz w:val="20"/>
          <w:szCs w:val="20"/>
        </w:rPr>
      </w:pPr>
    </w:p>
    <w:p w:rsidR="00522B34" w:rsidRPr="00C71810" w:rsidRDefault="00522B34" w:rsidP="00522B34">
      <w:pPr>
        <w:spacing w:after="240"/>
        <w:jc w:val="center"/>
        <w:rPr>
          <w:b/>
          <w:sz w:val="20"/>
          <w:szCs w:val="20"/>
        </w:rPr>
      </w:pPr>
      <w:r w:rsidRPr="00C71810">
        <w:rPr>
          <w:b/>
          <w:sz w:val="20"/>
          <w:szCs w:val="20"/>
        </w:rPr>
        <w:t>СПЕЦИФИКАЦИЯ</w:t>
      </w:r>
    </w:p>
    <w:tbl>
      <w:tblPr>
        <w:tblW w:w="110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605"/>
        <w:gridCol w:w="2765"/>
        <w:gridCol w:w="603"/>
        <w:gridCol w:w="820"/>
        <w:gridCol w:w="1364"/>
        <w:gridCol w:w="1372"/>
        <w:gridCol w:w="949"/>
        <w:gridCol w:w="1134"/>
      </w:tblGrid>
      <w:tr w:rsidR="00C71810" w:rsidRPr="00C71810" w:rsidTr="00C71810">
        <w:trPr>
          <w:trHeight w:val="1503"/>
        </w:trPr>
        <w:tc>
          <w:tcPr>
            <w:tcW w:w="450" w:type="dxa"/>
            <w:tcBorders>
              <w:top w:val="single" w:sz="4" w:space="0" w:color="auto"/>
              <w:left w:val="single" w:sz="4" w:space="0" w:color="auto"/>
              <w:bottom w:val="single" w:sz="4" w:space="0" w:color="auto"/>
              <w:right w:val="single" w:sz="4" w:space="0" w:color="auto"/>
            </w:tcBorders>
          </w:tcPr>
          <w:p w:rsidR="00522B34" w:rsidRPr="00C71810" w:rsidRDefault="00522B34" w:rsidP="009F0BA6">
            <w:pPr>
              <w:jc w:val="center"/>
              <w:rPr>
                <w:sz w:val="20"/>
                <w:szCs w:val="20"/>
              </w:rPr>
            </w:pPr>
            <w:r w:rsidRPr="00C71810">
              <w:rPr>
                <w:sz w:val="20"/>
                <w:szCs w:val="20"/>
              </w:rPr>
              <w:t xml:space="preserve">  №</w:t>
            </w:r>
          </w:p>
          <w:p w:rsidR="00522B34" w:rsidRPr="00C71810" w:rsidRDefault="00522B34" w:rsidP="009F0BA6">
            <w:pPr>
              <w:jc w:val="center"/>
              <w:rPr>
                <w:sz w:val="20"/>
                <w:szCs w:val="20"/>
              </w:rPr>
            </w:pPr>
            <w:proofErr w:type="gramStart"/>
            <w:r w:rsidRPr="00C71810">
              <w:rPr>
                <w:sz w:val="20"/>
                <w:szCs w:val="20"/>
              </w:rPr>
              <w:t>п</w:t>
            </w:r>
            <w:proofErr w:type="gramEnd"/>
            <w:r w:rsidRPr="00C71810">
              <w:rPr>
                <w:sz w:val="20"/>
                <w:szCs w:val="20"/>
              </w:rPr>
              <w:t>/п</w:t>
            </w:r>
          </w:p>
        </w:tc>
        <w:tc>
          <w:tcPr>
            <w:tcW w:w="1605"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Наименование товара, работ, услуг, товарный знак (его словесное обозначение) (при наличии)</w:t>
            </w:r>
          </w:p>
        </w:tc>
        <w:tc>
          <w:tcPr>
            <w:tcW w:w="2765"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Характеристика поставляемого товара</w:t>
            </w:r>
          </w:p>
        </w:tc>
        <w:tc>
          <w:tcPr>
            <w:tcW w:w="603"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Ед. изм.</w:t>
            </w:r>
          </w:p>
        </w:tc>
        <w:tc>
          <w:tcPr>
            <w:tcW w:w="820"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Кол-во поставляемого товара</w:t>
            </w:r>
          </w:p>
        </w:tc>
        <w:tc>
          <w:tcPr>
            <w:tcW w:w="1364"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Производитель</w:t>
            </w:r>
          </w:p>
        </w:tc>
        <w:tc>
          <w:tcPr>
            <w:tcW w:w="1372"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Наименование страны происхождения</w:t>
            </w:r>
          </w:p>
        </w:tc>
        <w:tc>
          <w:tcPr>
            <w:tcW w:w="949"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522B34" w:rsidRPr="00C71810" w:rsidRDefault="00522B34" w:rsidP="009F0BA6">
            <w:pPr>
              <w:jc w:val="center"/>
              <w:rPr>
                <w:sz w:val="20"/>
                <w:szCs w:val="20"/>
              </w:rPr>
            </w:pPr>
            <w:r w:rsidRPr="00C71810">
              <w:rPr>
                <w:sz w:val="20"/>
                <w:szCs w:val="20"/>
              </w:rPr>
              <w:t>Общая стоимость по позиции, руб.</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1</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Набор реагентов «ДС-ИФА-АНТИ-ЛЮИС-СУММАРНЫЕ АНТИТЕЛА» Тест-система иммуноферментная для выявления антител к возбудителю сифилиса (компл.2, 192 ан.)</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 методом иммуноферментного анализа (ИФА). Анализ предназначен для выявления бактериальной инфекции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связанной с сифилисом.</w:t>
            </w:r>
            <w:r w:rsidRPr="00C71810">
              <w:rPr>
                <w:sz w:val="18"/>
                <w:szCs w:val="18"/>
              </w:rPr>
              <w:br/>
            </w:r>
            <w:proofErr w:type="spellStart"/>
            <w:r w:rsidRPr="00C71810">
              <w:rPr>
                <w:sz w:val="18"/>
                <w:szCs w:val="18"/>
              </w:rPr>
              <w:t>Микропланшет</w:t>
            </w:r>
            <w:proofErr w:type="spellEnd"/>
            <w:r w:rsidRPr="00C71810">
              <w:rPr>
                <w:sz w:val="18"/>
                <w:szCs w:val="18"/>
              </w:rPr>
              <w:t xml:space="preserve"> </w:t>
            </w:r>
            <w:proofErr w:type="spellStart"/>
            <w:r w:rsidRPr="00C71810">
              <w:rPr>
                <w:sz w:val="18"/>
                <w:szCs w:val="18"/>
              </w:rPr>
              <w:t>стрипированный</w:t>
            </w:r>
            <w:proofErr w:type="spellEnd"/>
            <w:r w:rsidRPr="00C71810">
              <w:rPr>
                <w:sz w:val="18"/>
                <w:szCs w:val="18"/>
              </w:rPr>
              <w:t xml:space="preserve">, </w:t>
            </w:r>
            <w:proofErr w:type="gramStart"/>
            <w:r w:rsidRPr="00C71810">
              <w:rPr>
                <w:sz w:val="18"/>
                <w:szCs w:val="18"/>
              </w:rPr>
              <w:t>делимый</w:t>
            </w:r>
            <w:proofErr w:type="gramEnd"/>
            <w:r w:rsidRPr="00C71810">
              <w:rPr>
                <w:sz w:val="18"/>
                <w:szCs w:val="18"/>
              </w:rPr>
              <w:t xml:space="preserve">  на отдельные лунки.</w:t>
            </w:r>
            <w:r w:rsidRPr="00C71810">
              <w:rPr>
                <w:sz w:val="18"/>
                <w:szCs w:val="18"/>
              </w:rPr>
              <w:br/>
              <w:t xml:space="preserve">Объем  исследуемого образца  10 </w:t>
            </w:r>
            <w:proofErr w:type="spellStart"/>
            <w:r w:rsidRPr="00C71810">
              <w:rPr>
                <w:sz w:val="18"/>
                <w:szCs w:val="18"/>
              </w:rPr>
              <w:t>мкл</w:t>
            </w:r>
            <w:proofErr w:type="spellEnd"/>
            <w:r w:rsidRPr="00C71810">
              <w:rPr>
                <w:sz w:val="18"/>
                <w:szCs w:val="18"/>
              </w:rPr>
              <w:t>.</w:t>
            </w:r>
            <w:r w:rsidRPr="00C71810">
              <w:rPr>
                <w:sz w:val="18"/>
                <w:szCs w:val="18"/>
              </w:rPr>
              <w:br/>
              <w:t>Специфичность на донорском контингенте  99,7%.</w:t>
            </w:r>
            <w:r w:rsidRPr="00C71810">
              <w:rPr>
                <w:sz w:val="18"/>
                <w:szCs w:val="18"/>
              </w:rPr>
              <w:br/>
            </w:r>
            <w:proofErr w:type="spellStart"/>
            <w:r w:rsidRPr="00C71810">
              <w:rPr>
                <w:sz w:val="18"/>
                <w:szCs w:val="18"/>
              </w:rPr>
              <w:t>Межсерийная</w:t>
            </w:r>
            <w:proofErr w:type="spellEnd"/>
            <w:r w:rsidRPr="00C71810">
              <w:rPr>
                <w:sz w:val="18"/>
                <w:szCs w:val="18"/>
              </w:rPr>
              <w:t xml:space="preserve"> </w:t>
            </w:r>
            <w:proofErr w:type="spellStart"/>
            <w:r w:rsidRPr="00C71810">
              <w:rPr>
                <w:sz w:val="18"/>
                <w:szCs w:val="18"/>
              </w:rPr>
              <w:t>воспроизводимость</w:t>
            </w:r>
            <w:proofErr w:type="spellEnd"/>
            <w:r w:rsidRPr="00C71810">
              <w:rPr>
                <w:sz w:val="18"/>
                <w:szCs w:val="18"/>
              </w:rPr>
              <w:t xml:space="preserve">: коэффициент вариации 10%. </w:t>
            </w:r>
            <w:r w:rsidRPr="00C71810">
              <w:rPr>
                <w:sz w:val="18"/>
                <w:szCs w:val="18"/>
              </w:rPr>
              <w:br/>
              <w:t xml:space="preserve">Стабильность (время хранения) после вскрытия и приготовления раствора </w:t>
            </w:r>
            <w:proofErr w:type="spellStart"/>
            <w:r w:rsidRPr="00C71810">
              <w:rPr>
                <w:sz w:val="18"/>
                <w:szCs w:val="18"/>
              </w:rPr>
              <w:t>конъюгата</w:t>
            </w:r>
            <w:proofErr w:type="spellEnd"/>
            <w:r w:rsidRPr="00C71810">
              <w:rPr>
                <w:sz w:val="18"/>
                <w:szCs w:val="18"/>
              </w:rPr>
              <w:t xml:space="preserve"> 12 часов.</w:t>
            </w:r>
            <w:r w:rsidRPr="00C71810">
              <w:rPr>
                <w:sz w:val="18"/>
                <w:szCs w:val="18"/>
              </w:rPr>
              <w:br/>
              <w:t xml:space="preserve">Стабильность субстратной смеси  10 часов. </w:t>
            </w:r>
            <w:r w:rsidRPr="00C71810">
              <w:rPr>
                <w:sz w:val="18"/>
                <w:szCs w:val="18"/>
              </w:rPr>
              <w:br/>
              <w:t>Стабильность (время хранения) рабочего раствора промывочного реагента – 28 суток.</w:t>
            </w:r>
            <w:r w:rsidRPr="00C71810">
              <w:rPr>
                <w:sz w:val="18"/>
                <w:szCs w:val="18"/>
              </w:rPr>
              <w:br/>
              <w:t xml:space="preserve">Стабильность (время хранения) </w:t>
            </w:r>
            <w:proofErr w:type="spellStart"/>
            <w:r w:rsidRPr="00C71810">
              <w:rPr>
                <w:sz w:val="18"/>
                <w:szCs w:val="18"/>
              </w:rPr>
              <w:t>иммуносорбента</w:t>
            </w:r>
            <w:proofErr w:type="spellEnd"/>
            <w:r w:rsidRPr="00C71810">
              <w:rPr>
                <w:sz w:val="18"/>
                <w:szCs w:val="18"/>
              </w:rPr>
              <w:t xml:space="preserve"> после вскрытия 6 месяцев.</w:t>
            </w:r>
            <w:r w:rsidRPr="00C71810">
              <w:rPr>
                <w:sz w:val="18"/>
                <w:szCs w:val="18"/>
              </w:rPr>
              <w:br/>
              <w:t>Наличие промывочного раствора (концентрат) объемом  120 мл.</w:t>
            </w:r>
            <w:r w:rsidRPr="00C71810">
              <w:rPr>
                <w:sz w:val="18"/>
                <w:szCs w:val="18"/>
              </w:rPr>
              <w:br/>
              <w:t>Наличие субстратного буфера  - объемом 50 мл.</w:t>
            </w:r>
            <w:r w:rsidRPr="00C71810">
              <w:rPr>
                <w:sz w:val="18"/>
                <w:szCs w:val="18"/>
              </w:rPr>
              <w:br/>
              <w:t xml:space="preserve">Количество промывок после инкубации с </w:t>
            </w:r>
            <w:proofErr w:type="spellStart"/>
            <w:r w:rsidRPr="00C71810">
              <w:rPr>
                <w:sz w:val="18"/>
                <w:szCs w:val="18"/>
              </w:rPr>
              <w:t>конъюгатом</w:t>
            </w:r>
            <w:proofErr w:type="spellEnd"/>
            <w:r w:rsidRPr="00C71810">
              <w:rPr>
                <w:sz w:val="18"/>
                <w:szCs w:val="18"/>
              </w:rPr>
              <w:t xml:space="preserve"> 4.</w:t>
            </w:r>
            <w:r w:rsidRPr="00C71810">
              <w:rPr>
                <w:sz w:val="18"/>
                <w:szCs w:val="18"/>
              </w:rPr>
              <w:br/>
              <w:t>Стандартизация условий проведения инкубации с субстратной смесью при 37 градусах в термостате.</w:t>
            </w:r>
            <w:r w:rsidRPr="00C71810">
              <w:rPr>
                <w:sz w:val="18"/>
                <w:szCs w:val="18"/>
              </w:rPr>
              <w:br/>
              <w:t>Наличие спектрофотометрической верификации этапов проведения анализа.</w:t>
            </w:r>
            <w:r w:rsidRPr="00C71810">
              <w:rPr>
                <w:sz w:val="18"/>
                <w:szCs w:val="18"/>
              </w:rPr>
              <w:br/>
              <w:t xml:space="preserve">Возможность ручной постановки и автоматической постановки на анализаторах открытого типа. </w:t>
            </w:r>
            <w:r w:rsidRPr="00C71810">
              <w:rPr>
                <w:sz w:val="18"/>
                <w:szCs w:val="18"/>
              </w:rPr>
              <w:br/>
              <w:t>Наличие регистрационного удостоверения выданного Федеральной Службой по надзору в сфере Здравоохранения и социального развития (РУ № ФСР 2011/10506).</w:t>
            </w:r>
          </w:p>
          <w:p w:rsidR="00C71810" w:rsidRPr="00C71810" w:rsidRDefault="00C71810" w:rsidP="009F0BA6">
            <w:pPr>
              <w:rPr>
                <w:sz w:val="18"/>
                <w:szCs w:val="18"/>
              </w:rPr>
            </w:pPr>
            <w:r w:rsidRPr="00C71810">
              <w:rPr>
                <w:sz w:val="18"/>
                <w:szCs w:val="18"/>
              </w:rPr>
              <w:t>Единица измерения: набор.</w:t>
            </w:r>
          </w:p>
          <w:p w:rsidR="00C71810" w:rsidRPr="00C71810" w:rsidRDefault="00C71810" w:rsidP="009F0BA6">
            <w:pPr>
              <w:rPr>
                <w:color w:val="000000"/>
                <w:sz w:val="18"/>
                <w:szCs w:val="18"/>
                <w:lang w:eastAsia="en-US"/>
              </w:rPr>
            </w:pPr>
            <w:r w:rsidRPr="00C71810">
              <w:rPr>
                <w:sz w:val="18"/>
                <w:szCs w:val="18"/>
              </w:rPr>
              <w:lastRenderedPageBreak/>
              <w:t xml:space="preserve">Количество выполняемых тестов </w:t>
            </w:r>
            <w:proofErr w:type="gramStart"/>
            <w:r w:rsidRPr="00C71810">
              <w:rPr>
                <w:sz w:val="18"/>
                <w:szCs w:val="18"/>
              </w:rPr>
              <w:t>наборе</w:t>
            </w:r>
            <w:proofErr w:type="gramEnd"/>
            <w:r w:rsidRPr="00C71810">
              <w:rPr>
                <w:sz w:val="18"/>
                <w:szCs w:val="18"/>
              </w:rPr>
              <w:t xml:space="preserve">  192.</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lastRenderedPageBreak/>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50</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Диагностические Системы НП</w:t>
            </w:r>
            <w:proofErr w:type="gramStart"/>
            <w:r w:rsidRPr="00C71810">
              <w:rPr>
                <w:rFonts w:ascii="Times New Roman" w:hAnsi="Times New Roman"/>
                <w:sz w:val="18"/>
                <w:szCs w:val="18"/>
              </w:rPr>
              <w:t>О ООО</w:t>
            </w:r>
            <w:proofErr w:type="gramEnd"/>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5 110,00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255 500,00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lastRenderedPageBreak/>
              <w:t>2</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для определения антител к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реакции пассивной гемагглютинации "Сифилис-РПГ А-тест"</w:t>
            </w:r>
            <w:r w:rsidRPr="00C71810">
              <w:rPr>
                <w:color w:val="373737"/>
                <w:sz w:val="18"/>
                <w:szCs w:val="18"/>
                <w:shd w:val="clear" w:color="auto" w:fill="FFFFFF"/>
              </w:rPr>
              <w:t> </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lang w:eastAsia="en-US"/>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 методом агглютинации. Анализ предназначен для выявления бактериальной инфекции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связанной с </w:t>
            </w:r>
            <w:proofErr w:type="spellStart"/>
            <w:r w:rsidRPr="00C71810">
              <w:rPr>
                <w:sz w:val="18"/>
                <w:szCs w:val="18"/>
              </w:rPr>
              <w:t>сифилисом</w:t>
            </w:r>
            <w:proofErr w:type="gramStart"/>
            <w:r w:rsidRPr="00C71810">
              <w:rPr>
                <w:sz w:val="18"/>
                <w:szCs w:val="18"/>
              </w:rPr>
              <w:t>.С</w:t>
            </w:r>
            <w:proofErr w:type="gramEnd"/>
            <w:r w:rsidRPr="00C71810">
              <w:rPr>
                <w:sz w:val="18"/>
                <w:szCs w:val="18"/>
              </w:rPr>
              <w:t>пецифичность</w:t>
            </w:r>
            <w:proofErr w:type="spellEnd"/>
            <w:r w:rsidRPr="00C71810">
              <w:rPr>
                <w:sz w:val="18"/>
                <w:szCs w:val="18"/>
              </w:rPr>
              <w:t xml:space="preserve"> при обследовании контингента доноров (1000 образцов) –99,50%Специфичность на образцах с потенциальной кросс-реактивностью – 99% Возможность тестирования ликвора – наличие Количество анализируемого образца – 10 </w:t>
            </w:r>
            <w:proofErr w:type="spellStart"/>
            <w:r w:rsidRPr="00C71810">
              <w:rPr>
                <w:sz w:val="18"/>
                <w:szCs w:val="18"/>
              </w:rPr>
              <w:t>мкл</w:t>
            </w:r>
            <w:proofErr w:type="spellEnd"/>
            <w:r w:rsidRPr="00C71810">
              <w:rPr>
                <w:sz w:val="18"/>
                <w:szCs w:val="18"/>
              </w:rPr>
              <w:t xml:space="preserve"> Наличие цветовой индикации при разведении образцов сывороток  Возможность полуколичественного учета результатов – наличие Время анализа 45 мин  Наличие регистрационного удостоверения выданного ФС в сфере Здравоохранения и социального развития (ФСР 2010/08228).  Единица измерения: набор. Количество выполняемых тестов </w:t>
            </w:r>
            <w:proofErr w:type="gramStart"/>
            <w:r w:rsidRPr="00C71810">
              <w:rPr>
                <w:sz w:val="18"/>
                <w:szCs w:val="18"/>
              </w:rPr>
              <w:t>наборе</w:t>
            </w:r>
            <w:proofErr w:type="gramEnd"/>
            <w:r w:rsidRPr="00C71810">
              <w:rPr>
                <w:sz w:val="18"/>
                <w:szCs w:val="18"/>
              </w:rPr>
              <w:t xml:space="preserve"> 100.</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45</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5 100,00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229 500,00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3</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«ЛЮИС-ТЕСТ» для определения ассоциированных с сифилисом </w:t>
            </w:r>
            <w:proofErr w:type="spellStart"/>
            <w:r w:rsidRPr="00C71810">
              <w:rPr>
                <w:sz w:val="18"/>
                <w:szCs w:val="18"/>
              </w:rPr>
              <w:t>реагиновых</w:t>
            </w:r>
            <w:proofErr w:type="spellEnd"/>
            <w:r w:rsidRPr="00C71810">
              <w:rPr>
                <w:sz w:val="18"/>
                <w:szCs w:val="18"/>
              </w:rPr>
              <w:t xml:space="preserve"> антител (</w:t>
            </w:r>
            <w:proofErr w:type="spellStart"/>
            <w:r w:rsidRPr="00C71810">
              <w:rPr>
                <w:sz w:val="18"/>
                <w:szCs w:val="18"/>
              </w:rPr>
              <w:t>компл</w:t>
            </w:r>
            <w:proofErr w:type="spellEnd"/>
            <w:r w:rsidRPr="00C71810">
              <w:rPr>
                <w:sz w:val="18"/>
                <w:szCs w:val="18"/>
              </w:rPr>
              <w:t xml:space="preserve"> 2, 1000 опр.)</w:t>
            </w:r>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и </w:t>
            </w:r>
            <w:proofErr w:type="gramStart"/>
            <w:r w:rsidRPr="00C71810">
              <w:rPr>
                <w:sz w:val="18"/>
                <w:szCs w:val="18"/>
              </w:rPr>
              <w:t>других</w:t>
            </w:r>
            <w:proofErr w:type="gramEnd"/>
            <w:r w:rsidRPr="00C71810">
              <w:rPr>
                <w:sz w:val="18"/>
                <w:szCs w:val="18"/>
              </w:rPr>
              <w:t xml:space="preserve"> связанных с ними материалов, предназначенный для качественного определения множества классов антител к </w:t>
            </w:r>
            <w:proofErr w:type="spellStart"/>
            <w:r w:rsidRPr="00C71810">
              <w:rPr>
                <w:sz w:val="18"/>
                <w:szCs w:val="18"/>
              </w:rPr>
              <w:t>кардиолипину</w:t>
            </w:r>
            <w:proofErr w:type="spellEnd"/>
            <w:r w:rsidRPr="00C71810">
              <w:rPr>
                <w:sz w:val="18"/>
                <w:szCs w:val="18"/>
              </w:rPr>
              <w:t xml:space="preserve"> (</w:t>
            </w:r>
            <w:proofErr w:type="spellStart"/>
            <w:r w:rsidRPr="00C71810">
              <w:rPr>
                <w:sz w:val="18"/>
                <w:szCs w:val="18"/>
              </w:rPr>
              <w:t>antibodies</w:t>
            </w:r>
            <w:proofErr w:type="spellEnd"/>
            <w:r w:rsidRPr="00C71810">
              <w:rPr>
                <w:sz w:val="18"/>
                <w:szCs w:val="18"/>
              </w:rPr>
              <w:t xml:space="preserve"> </w:t>
            </w:r>
            <w:proofErr w:type="spellStart"/>
            <w:r w:rsidRPr="00C71810">
              <w:rPr>
                <w:sz w:val="18"/>
                <w:szCs w:val="18"/>
              </w:rPr>
              <w:t>to</w:t>
            </w:r>
            <w:proofErr w:type="spellEnd"/>
            <w:r w:rsidRPr="00C71810">
              <w:rPr>
                <w:sz w:val="18"/>
                <w:szCs w:val="18"/>
              </w:rPr>
              <w:t xml:space="preserve"> </w:t>
            </w:r>
            <w:proofErr w:type="spellStart"/>
            <w:r w:rsidRPr="00C71810">
              <w:rPr>
                <w:sz w:val="18"/>
                <w:szCs w:val="18"/>
              </w:rPr>
              <w:t>cardiolipin</w:t>
            </w:r>
            <w:proofErr w:type="spellEnd"/>
            <w:r w:rsidRPr="00C71810">
              <w:rPr>
                <w:sz w:val="18"/>
                <w:szCs w:val="18"/>
              </w:rPr>
              <w:t xml:space="preserve">, </w:t>
            </w:r>
            <w:proofErr w:type="spellStart"/>
            <w:r w:rsidRPr="00C71810">
              <w:rPr>
                <w:sz w:val="18"/>
                <w:szCs w:val="18"/>
              </w:rPr>
              <w:t>anticardiolipin</w:t>
            </w:r>
            <w:proofErr w:type="spellEnd"/>
            <w:r w:rsidRPr="00C71810">
              <w:rPr>
                <w:sz w:val="18"/>
                <w:szCs w:val="18"/>
              </w:rPr>
              <w:t xml:space="preserve"> </w:t>
            </w:r>
            <w:proofErr w:type="spellStart"/>
            <w:r w:rsidRPr="00C71810">
              <w:rPr>
                <w:sz w:val="18"/>
                <w:szCs w:val="18"/>
              </w:rPr>
              <w:t>antibody</w:t>
            </w:r>
            <w:proofErr w:type="spellEnd"/>
            <w:r w:rsidRPr="00C71810">
              <w:rPr>
                <w:sz w:val="18"/>
                <w:szCs w:val="18"/>
              </w:rPr>
              <w:t>) в клиническом образце методом иммуноферментного анализа (ИФА).</w:t>
            </w:r>
            <w:r w:rsidRPr="00C71810">
              <w:rPr>
                <w:sz w:val="18"/>
                <w:szCs w:val="18"/>
              </w:rPr>
              <w:br/>
              <w:t xml:space="preserve">Назначение: для ручной постановки анализа, реакция </w:t>
            </w:r>
            <w:proofErr w:type="spellStart"/>
            <w:r w:rsidRPr="00C71810">
              <w:rPr>
                <w:sz w:val="18"/>
                <w:szCs w:val="18"/>
              </w:rPr>
              <w:t>флоккуляции</w:t>
            </w:r>
            <w:proofErr w:type="spellEnd"/>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Набор реагентов – предназначен для выявления ассоциированных с сифилисом </w:t>
            </w:r>
            <w:proofErr w:type="spellStart"/>
            <w:r w:rsidRPr="00C71810">
              <w:rPr>
                <w:rFonts w:eastAsia="Calibri"/>
                <w:color w:val="000000"/>
                <w:sz w:val="18"/>
                <w:szCs w:val="18"/>
              </w:rPr>
              <w:t>реагиновых</w:t>
            </w:r>
            <w:proofErr w:type="spellEnd"/>
            <w:r w:rsidRPr="00C71810">
              <w:rPr>
                <w:rFonts w:eastAsia="Calibri"/>
                <w:color w:val="000000"/>
                <w:sz w:val="18"/>
                <w:szCs w:val="18"/>
              </w:rPr>
              <w:t xml:space="preserve"> антител в сыворотке (плазме) крови и ликворе человека как </w:t>
            </w:r>
            <w:proofErr w:type="spellStart"/>
            <w:r w:rsidRPr="00C71810">
              <w:rPr>
                <w:rFonts w:eastAsia="Calibri"/>
                <w:color w:val="000000"/>
                <w:sz w:val="18"/>
                <w:szCs w:val="18"/>
              </w:rPr>
              <w:t>скрининговый</w:t>
            </w:r>
            <w:proofErr w:type="spellEnd"/>
            <w:r w:rsidRPr="00C71810">
              <w:rPr>
                <w:rFonts w:eastAsia="Calibri"/>
                <w:color w:val="000000"/>
                <w:sz w:val="18"/>
                <w:szCs w:val="18"/>
              </w:rPr>
              <w:t xml:space="preserve"> тест при диагностике сифилиса, а так же при контроле эффективности лечения.</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Раствор  липидов: </w:t>
            </w:r>
            <w:proofErr w:type="spellStart"/>
            <w:r w:rsidRPr="00C71810">
              <w:rPr>
                <w:rFonts w:eastAsia="Calibri"/>
                <w:color w:val="000000"/>
                <w:sz w:val="18"/>
                <w:szCs w:val="18"/>
              </w:rPr>
              <w:t>кардиолипина</w:t>
            </w:r>
            <w:proofErr w:type="spellEnd"/>
            <w:r w:rsidRPr="00C71810">
              <w:rPr>
                <w:rFonts w:eastAsia="Calibri"/>
                <w:color w:val="000000"/>
                <w:sz w:val="18"/>
                <w:szCs w:val="18"/>
              </w:rPr>
              <w:t xml:space="preserve">,  лецитина,  холестерина; </w:t>
            </w:r>
            <w:proofErr w:type="spellStart"/>
            <w:r w:rsidRPr="00C71810">
              <w:rPr>
                <w:rFonts w:eastAsia="Calibri"/>
                <w:color w:val="000000"/>
                <w:sz w:val="18"/>
                <w:szCs w:val="18"/>
              </w:rPr>
              <w:t>холинхлорида</w:t>
            </w:r>
            <w:proofErr w:type="spellEnd"/>
            <w:r w:rsidRPr="00C71810">
              <w:rPr>
                <w:rFonts w:eastAsia="Calibri"/>
                <w:color w:val="000000"/>
                <w:sz w:val="18"/>
                <w:szCs w:val="18"/>
              </w:rPr>
              <w:t>.</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Возможно качественное исследование.</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 xml:space="preserve">Количество исследуемого образца 90 </w:t>
            </w:r>
            <w:proofErr w:type="spellStart"/>
            <w:r w:rsidRPr="00C71810">
              <w:rPr>
                <w:rFonts w:eastAsia="Calibri"/>
                <w:color w:val="000000"/>
                <w:sz w:val="18"/>
                <w:szCs w:val="18"/>
              </w:rPr>
              <w:t>мкл</w:t>
            </w:r>
            <w:proofErr w:type="spellEnd"/>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Исследование сывороток, в том числе, хранение которых, с момента забора крови и их получения, осуществлялось при температуре 2</w:t>
            </w:r>
            <w:proofErr w:type="gramStart"/>
            <w:r w:rsidRPr="00C71810">
              <w:rPr>
                <w:rFonts w:eastAsia="Calibri"/>
                <w:color w:val="000000"/>
                <w:sz w:val="18"/>
                <w:szCs w:val="18"/>
              </w:rPr>
              <w:t xml:space="preserve"> ºС</w:t>
            </w:r>
            <w:proofErr w:type="gramEnd"/>
            <w:r w:rsidRPr="00C71810">
              <w:rPr>
                <w:rFonts w:eastAsia="Calibri"/>
                <w:color w:val="000000"/>
                <w:sz w:val="18"/>
                <w:szCs w:val="18"/>
              </w:rPr>
              <w:t xml:space="preserve"> - 8 ºС, 5 суток.</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Стабильность рабочей суспензии КА 7 дней</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Срок хранения реагентов набора после вскрытия упаковки: до конца срока годности.</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lastRenderedPageBreak/>
              <w:t>Время анализа 10 минут</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Дополнительно набор укомплектован пластмассовыми пипетками (капельницами) для дозирования КА.</w:t>
            </w:r>
          </w:p>
          <w:p w:rsidR="00C71810" w:rsidRPr="00C71810" w:rsidRDefault="00C71810" w:rsidP="009F0BA6">
            <w:pPr>
              <w:autoSpaceDE w:val="0"/>
              <w:autoSpaceDN w:val="0"/>
              <w:adjustRightInd w:val="0"/>
              <w:rPr>
                <w:rFonts w:eastAsia="Calibri"/>
                <w:color w:val="000000"/>
                <w:sz w:val="18"/>
                <w:szCs w:val="18"/>
              </w:rPr>
            </w:pPr>
            <w:r w:rsidRPr="00C71810">
              <w:rPr>
                <w:rFonts w:eastAsia="Calibri"/>
                <w:color w:val="000000"/>
                <w:sz w:val="18"/>
                <w:szCs w:val="18"/>
              </w:rPr>
              <w:t>Возможность транспортирования при температуре  25</w:t>
            </w:r>
            <w:proofErr w:type="gramStart"/>
            <w:r w:rsidRPr="00C71810">
              <w:rPr>
                <w:rFonts w:eastAsia="Calibri"/>
                <w:color w:val="000000"/>
                <w:sz w:val="18"/>
                <w:szCs w:val="18"/>
              </w:rPr>
              <w:t>ºС</w:t>
            </w:r>
            <w:proofErr w:type="gramEnd"/>
            <w:r w:rsidRPr="00C71810">
              <w:rPr>
                <w:rFonts w:eastAsia="Calibri"/>
                <w:color w:val="000000"/>
                <w:sz w:val="18"/>
                <w:szCs w:val="18"/>
              </w:rPr>
              <w:t xml:space="preserve"> 10 </w:t>
            </w:r>
            <w:proofErr w:type="spellStart"/>
            <w:r w:rsidRPr="00C71810">
              <w:rPr>
                <w:rFonts w:eastAsia="Calibri"/>
                <w:color w:val="000000"/>
                <w:sz w:val="18"/>
                <w:szCs w:val="18"/>
              </w:rPr>
              <w:t>сут</w:t>
            </w:r>
            <w:proofErr w:type="spellEnd"/>
            <w:r w:rsidRPr="00C71810">
              <w:rPr>
                <w:rFonts w:eastAsia="Calibri"/>
                <w:color w:val="000000"/>
                <w:sz w:val="18"/>
                <w:szCs w:val="18"/>
              </w:rPr>
              <w:t>.</w:t>
            </w:r>
          </w:p>
          <w:p w:rsidR="00C71810" w:rsidRPr="00C71810" w:rsidRDefault="00C71810" w:rsidP="009F0BA6">
            <w:pPr>
              <w:rPr>
                <w:sz w:val="18"/>
                <w:szCs w:val="18"/>
              </w:rPr>
            </w:pPr>
            <w:r w:rsidRPr="00C71810">
              <w:rPr>
                <w:rFonts w:eastAsia="Calibri"/>
                <w:color w:val="000000"/>
                <w:sz w:val="18"/>
                <w:szCs w:val="18"/>
              </w:rPr>
              <w:t>Наличие регистрационного удостоверения выданного ФС в сфере Здравоохранения и социального развития (РУ № ФСР 2009/04819).</w:t>
            </w:r>
          </w:p>
          <w:p w:rsidR="00C71810" w:rsidRPr="00C71810" w:rsidRDefault="00C71810" w:rsidP="009F0BA6">
            <w:pPr>
              <w:rPr>
                <w:sz w:val="18"/>
                <w:szCs w:val="18"/>
              </w:rPr>
            </w:pPr>
            <w:r w:rsidRPr="00C71810">
              <w:rPr>
                <w:sz w:val="18"/>
                <w:szCs w:val="18"/>
              </w:rPr>
              <w:t>Единица измерения: набор.</w:t>
            </w:r>
          </w:p>
          <w:p w:rsidR="00C71810" w:rsidRPr="00C71810" w:rsidRDefault="00C71810" w:rsidP="009F0BA6">
            <w:pPr>
              <w:rPr>
                <w:sz w:val="18"/>
                <w:szCs w:val="18"/>
                <w:lang w:eastAsia="en-US"/>
              </w:rPr>
            </w:pPr>
            <w:r w:rsidRPr="00C71810">
              <w:rPr>
                <w:sz w:val="18"/>
                <w:szCs w:val="18"/>
              </w:rPr>
              <w:t xml:space="preserve">Количество выполняемых тестов </w:t>
            </w:r>
            <w:proofErr w:type="gramStart"/>
            <w:r w:rsidRPr="00C71810">
              <w:rPr>
                <w:sz w:val="18"/>
                <w:szCs w:val="18"/>
              </w:rPr>
              <w:t>наборе</w:t>
            </w:r>
            <w:proofErr w:type="gramEnd"/>
            <w:r w:rsidRPr="00C71810">
              <w:rPr>
                <w:sz w:val="18"/>
                <w:szCs w:val="18"/>
              </w:rPr>
              <w:t xml:space="preserve">  </w:t>
            </w:r>
            <w:r w:rsidRPr="00C71810">
              <w:rPr>
                <w:rFonts w:eastAsia="Calibri"/>
                <w:color w:val="000000"/>
                <w:sz w:val="18"/>
                <w:szCs w:val="18"/>
              </w:rPr>
              <w:t>1000.</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lastRenderedPageBreak/>
              <w:t>набор</w:t>
            </w:r>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60</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Диагностические Системы НП</w:t>
            </w:r>
            <w:proofErr w:type="gramStart"/>
            <w:r w:rsidRPr="00C71810">
              <w:rPr>
                <w:rFonts w:ascii="Times New Roman" w:hAnsi="Times New Roman"/>
                <w:sz w:val="18"/>
                <w:szCs w:val="18"/>
              </w:rPr>
              <w:t>О ООО</w:t>
            </w:r>
            <w:proofErr w:type="gramEnd"/>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5 512,00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330 720,00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lastRenderedPageBreak/>
              <w:t>4</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w:t>
            </w:r>
            <w:proofErr w:type="gramStart"/>
            <w:r w:rsidRPr="00C71810">
              <w:rPr>
                <w:sz w:val="18"/>
                <w:szCs w:val="18"/>
              </w:rPr>
              <w:t>положительная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r w:rsidRPr="00C71810">
              <w:rPr>
                <w:sz w:val="18"/>
                <w:szCs w:val="18"/>
              </w:rPr>
              <w:br/>
              <w:t xml:space="preserve">Жидкая сыворотка крови кролика, содержащая антитела к бледной трепонеме в концентрации, обеспечивающей положительную реакцию на сифилис 3+ при проведении контроля качества выполнения  реакции </w:t>
            </w:r>
            <w:proofErr w:type="spellStart"/>
            <w:r w:rsidRPr="00C71810">
              <w:rPr>
                <w:sz w:val="18"/>
                <w:szCs w:val="18"/>
              </w:rPr>
              <w:t>микропреципитации</w:t>
            </w:r>
            <w:proofErr w:type="spellEnd"/>
            <w:r w:rsidRPr="00C71810">
              <w:rPr>
                <w:sz w:val="18"/>
                <w:szCs w:val="18"/>
              </w:rPr>
              <w:t>,</w:t>
            </w:r>
            <w:r w:rsidRPr="00C71810">
              <w:rPr>
                <w:sz w:val="18"/>
                <w:szCs w:val="18"/>
              </w:rPr>
              <w:br/>
              <w:t>реакции связывания комплемента.</w:t>
            </w:r>
          </w:p>
          <w:p w:rsidR="00C71810" w:rsidRPr="00C71810" w:rsidRDefault="00C71810" w:rsidP="009F0BA6">
            <w:pPr>
              <w:rPr>
                <w:sz w:val="18"/>
                <w:szCs w:val="18"/>
              </w:rPr>
            </w:pPr>
            <w:r w:rsidRPr="00C71810">
              <w:rPr>
                <w:sz w:val="18"/>
                <w:szCs w:val="18"/>
              </w:rPr>
              <w:t>Используется для анализаторов открытого типа и ручной постановки</w:t>
            </w:r>
          </w:p>
          <w:p w:rsidR="00C71810" w:rsidRPr="00C71810" w:rsidRDefault="00C71810" w:rsidP="009F0BA6">
            <w:pPr>
              <w:rPr>
                <w:sz w:val="18"/>
                <w:szCs w:val="18"/>
              </w:rPr>
            </w:pPr>
            <w:r w:rsidRPr="00C71810">
              <w:rPr>
                <w:color w:val="000000"/>
                <w:sz w:val="18"/>
                <w:szCs w:val="18"/>
              </w:rPr>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5</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 </w:t>
            </w:r>
            <w:proofErr w:type="gramStart"/>
            <w:r w:rsidRPr="00C71810">
              <w:rPr>
                <w:sz w:val="18"/>
                <w:szCs w:val="18"/>
              </w:rPr>
              <w:t>слабоположительная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p>
          <w:p w:rsidR="00C71810" w:rsidRPr="00C71810" w:rsidRDefault="00C71810" w:rsidP="009F0BA6">
            <w:pPr>
              <w:rPr>
                <w:sz w:val="18"/>
                <w:szCs w:val="18"/>
              </w:rPr>
            </w:pPr>
            <w:r w:rsidRPr="00C71810">
              <w:rPr>
                <w:sz w:val="18"/>
                <w:szCs w:val="18"/>
              </w:rPr>
              <w:t xml:space="preserve">Жидкая сыворотка крови кролика, содержащая антитела к бледной трепонеме в концентрации, обеспечивающей слабоположительную реакцию на сифилис 2+ при проведении контроля качества выполнения  реакции </w:t>
            </w:r>
            <w:proofErr w:type="spellStart"/>
            <w:r w:rsidRPr="00C71810">
              <w:rPr>
                <w:sz w:val="18"/>
                <w:szCs w:val="18"/>
              </w:rPr>
              <w:t>микропреципитации</w:t>
            </w:r>
            <w:proofErr w:type="spellEnd"/>
            <w:r w:rsidRPr="00C71810">
              <w:rPr>
                <w:sz w:val="18"/>
                <w:szCs w:val="18"/>
              </w:rPr>
              <w:t>,   реакции связывания комплемента.</w:t>
            </w:r>
          </w:p>
          <w:p w:rsidR="00C71810" w:rsidRPr="00C71810" w:rsidRDefault="00C71810" w:rsidP="009F0BA6">
            <w:pPr>
              <w:rPr>
                <w:sz w:val="18"/>
                <w:szCs w:val="18"/>
              </w:rPr>
            </w:pPr>
            <w:r w:rsidRPr="00C71810">
              <w:rPr>
                <w:color w:val="000000"/>
                <w:sz w:val="18"/>
                <w:szCs w:val="18"/>
              </w:rPr>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C71810">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rPr>
            </w:pPr>
            <w:r w:rsidRPr="00C71810">
              <w:rPr>
                <w:sz w:val="18"/>
                <w:szCs w:val="18"/>
              </w:rPr>
              <w:t>6</w:t>
            </w:r>
          </w:p>
        </w:tc>
        <w:tc>
          <w:tcPr>
            <w:tcW w:w="160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 xml:space="preserve">Набор реагентов "Сыворотки контрольные для диагностики сифилиса" - </w:t>
            </w:r>
            <w:proofErr w:type="gramStart"/>
            <w:r w:rsidRPr="00C71810">
              <w:rPr>
                <w:sz w:val="18"/>
                <w:szCs w:val="18"/>
              </w:rPr>
              <w:t>отрицательная</w:t>
            </w:r>
            <w:proofErr w:type="gramEnd"/>
          </w:p>
        </w:tc>
        <w:tc>
          <w:tcPr>
            <w:tcW w:w="2765"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Сыворотка контрольная для диагностики сифилиса - отрицательная.</w:t>
            </w:r>
          </w:p>
          <w:p w:rsidR="00C71810" w:rsidRPr="00C71810" w:rsidRDefault="00C71810" w:rsidP="009F0BA6">
            <w:pPr>
              <w:rPr>
                <w:sz w:val="18"/>
                <w:szCs w:val="18"/>
              </w:rPr>
            </w:pPr>
            <w:r w:rsidRPr="00C71810">
              <w:rPr>
                <w:sz w:val="18"/>
                <w:szCs w:val="18"/>
              </w:rPr>
              <w:t xml:space="preserve">Материал, используемый для подтверждения качества анализа, предназначенный для использования при качественном и количественном определении общих антител к бактерии </w:t>
            </w:r>
            <w:proofErr w:type="spellStart"/>
            <w:r w:rsidRPr="00C71810">
              <w:rPr>
                <w:sz w:val="18"/>
                <w:szCs w:val="18"/>
              </w:rPr>
              <w:t>Treponema</w:t>
            </w:r>
            <w:proofErr w:type="spellEnd"/>
            <w:r w:rsidRPr="00C71810">
              <w:rPr>
                <w:sz w:val="18"/>
                <w:szCs w:val="18"/>
              </w:rPr>
              <w:t xml:space="preserve"> </w:t>
            </w:r>
            <w:proofErr w:type="spellStart"/>
            <w:r w:rsidRPr="00C71810">
              <w:rPr>
                <w:sz w:val="18"/>
                <w:szCs w:val="18"/>
              </w:rPr>
              <w:t>pallidum</w:t>
            </w:r>
            <w:proofErr w:type="spellEnd"/>
            <w:r w:rsidRPr="00C71810">
              <w:rPr>
                <w:sz w:val="18"/>
                <w:szCs w:val="18"/>
              </w:rPr>
              <w:t xml:space="preserve"> в клиническом образце</w:t>
            </w:r>
            <w:proofErr w:type="gramStart"/>
            <w:r w:rsidRPr="00C71810">
              <w:rPr>
                <w:sz w:val="18"/>
                <w:szCs w:val="18"/>
              </w:rPr>
              <w:br/>
              <w:t>И</w:t>
            </w:r>
            <w:proofErr w:type="gramEnd"/>
            <w:r w:rsidRPr="00C71810">
              <w:rPr>
                <w:sz w:val="18"/>
                <w:szCs w:val="18"/>
              </w:rPr>
              <w:t>спользуется для анализаторов открытого типа и ручной постановки</w:t>
            </w:r>
          </w:p>
          <w:p w:rsidR="00C71810" w:rsidRPr="00C71810" w:rsidRDefault="00C71810" w:rsidP="009F0BA6">
            <w:pPr>
              <w:rPr>
                <w:sz w:val="18"/>
                <w:szCs w:val="18"/>
              </w:rPr>
            </w:pPr>
            <w:r w:rsidRPr="00C71810">
              <w:rPr>
                <w:color w:val="000000"/>
                <w:sz w:val="18"/>
                <w:szCs w:val="18"/>
              </w:rPr>
              <w:lastRenderedPageBreak/>
              <w:t>Единица измерения: упаковка.</w:t>
            </w:r>
          </w:p>
          <w:p w:rsidR="00C71810" w:rsidRPr="00C71810" w:rsidRDefault="00C71810" w:rsidP="009F0BA6">
            <w:pPr>
              <w:rPr>
                <w:sz w:val="18"/>
                <w:szCs w:val="18"/>
                <w:lang w:eastAsia="en-US"/>
              </w:rPr>
            </w:pPr>
            <w:r w:rsidRPr="00C71810">
              <w:rPr>
                <w:sz w:val="18"/>
                <w:szCs w:val="18"/>
              </w:rPr>
              <w:t>Фасовка 10 ампул объёмом  1 мл в каждой.</w:t>
            </w:r>
          </w:p>
        </w:tc>
        <w:tc>
          <w:tcPr>
            <w:tcW w:w="603"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proofErr w:type="spellStart"/>
            <w:r w:rsidRPr="00C71810">
              <w:rPr>
                <w:sz w:val="18"/>
                <w:szCs w:val="18"/>
              </w:rPr>
              <w:lastRenderedPageBreak/>
              <w:t>упак</w:t>
            </w:r>
            <w:proofErr w:type="spellEnd"/>
          </w:p>
        </w:tc>
        <w:tc>
          <w:tcPr>
            <w:tcW w:w="82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center"/>
              <w:rPr>
                <w:sz w:val="18"/>
                <w:szCs w:val="18"/>
                <w:lang w:eastAsia="en-US"/>
              </w:rPr>
            </w:pPr>
            <w:r w:rsidRPr="00C71810">
              <w:rPr>
                <w:sz w:val="18"/>
                <w:szCs w:val="18"/>
              </w:rPr>
              <w:t>2</w:t>
            </w:r>
          </w:p>
        </w:tc>
        <w:tc>
          <w:tcPr>
            <w:tcW w:w="136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sz w:val="18"/>
                <w:szCs w:val="18"/>
              </w:rPr>
            </w:pPr>
            <w:r w:rsidRPr="00C71810">
              <w:rPr>
                <w:sz w:val="18"/>
                <w:szCs w:val="18"/>
              </w:rPr>
              <w:t>ЗАО ЭКОЛАБ</w:t>
            </w:r>
          </w:p>
        </w:tc>
        <w:tc>
          <w:tcPr>
            <w:tcW w:w="1372"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pStyle w:val="af1"/>
              <w:jc w:val="center"/>
              <w:rPr>
                <w:rFonts w:ascii="Times New Roman" w:hAnsi="Times New Roman"/>
                <w:sz w:val="18"/>
                <w:szCs w:val="18"/>
              </w:rPr>
            </w:pPr>
            <w:r w:rsidRPr="00C71810">
              <w:rPr>
                <w:rFonts w:ascii="Times New Roman" w:hAnsi="Times New Roman"/>
                <w:sz w:val="18"/>
                <w:szCs w:val="18"/>
              </w:rPr>
              <w:t>Российская Федерация</w:t>
            </w:r>
          </w:p>
        </w:tc>
        <w:tc>
          <w:tcPr>
            <w:tcW w:w="949"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7 161,00   </w:t>
            </w:r>
          </w:p>
        </w:tc>
        <w:tc>
          <w:tcPr>
            <w:tcW w:w="1134"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rPr>
                <w:rFonts w:eastAsia="Calibri"/>
                <w:sz w:val="18"/>
                <w:szCs w:val="18"/>
                <w:lang w:eastAsia="en-US"/>
              </w:rPr>
            </w:pPr>
            <w:r w:rsidRPr="00C71810">
              <w:rPr>
                <w:rFonts w:eastAsia="Calibri"/>
                <w:sz w:val="18"/>
                <w:szCs w:val="18"/>
                <w:lang w:eastAsia="en-US"/>
              </w:rPr>
              <w:t xml:space="preserve"> 14 322,00   </w:t>
            </w:r>
          </w:p>
        </w:tc>
      </w:tr>
      <w:tr w:rsidR="00C71810" w:rsidRPr="00C71810" w:rsidTr="00645FF7">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p>
        </w:tc>
        <w:tc>
          <w:tcPr>
            <w:tcW w:w="5793" w:type="dxa"/>
            <w:gridSpan w:val="4"/>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r w:rsidRPr="00C71810">
              <w:rPr>
                <w:sz w:val="20"/>
                <w:szCs w:val="20"/>
              </w:rPr>
              <w:t>ИТОГО (цена договора),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71810" w:rsidRPr="00C71810" w:rsidRDefault="00C71810" w:rsidP="00C71810">
            <w:pPr>
              <w:jc w:val="center"/>
              <w:rPr>
                <w:rFonts w:eastAsia="Calibri"/>
                <w:b/>
                <w:sz w:val="20"/>
                <w:szCs w:val="20"/>
                <w:lang w:eastAsia="en-US"/>
              </w:rPr>
            </w:pPr>
            <w:r w:rsidRPr="00C71810">
              <w:rPr>
                <w:rFonts w:eastAsia="Calibri"/>
                <w:b/>
                <w:sz w:val="20"/>
                <w:szCs w:val="20"/>
                <w:lang w:eastAsia="en-US"/>
              </w:rPr>
              <w:t>858 686,00</w:t>
            </w:r>
          </w:p>
        </w:tc>
      </w:tr>
      <w:tr w:rsidR="00C71810" w:rsidRPr="00C71810" w:rsidTr="00645FF7">
        <w:trPr>
          <w:trHeight w:val="260"/>
        </w:trPr>
        <w:tc>
          <w:tcPr>
            <w:tcW w:w="450" w:type="dxa"/>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p>
        </w:tc>
        <w:tc>
          <w:tcPr>
            <w:tcW w:w="5793" w:type="dxa"/>
            <w:gridSpan w:val="4"/>
            <w:tcBorders>
              <w:top w:val="single" w:sz="4" w:space="0" w:color="auto"/>
              <w:left w:val="single" w:sz="4" w:space="0" w:color="auto"/>
              <w:bottom w:val="single" w:sz="4" w:space="0" w:color="auto"/>
              <w:right w:val="single" w:sz="4" w:space="0" w:color="auto"/>
            </w:tcBorders>
          </w:tcPr>
          <w:p w:rsidR="00C71810" w:rsidRPr="00C71810" w:rsidRDefault="00C71810" w:rsidP="009F0BA6">
            <w:pPr>
              <w:jc w:val="both"/>
              <w:rPr>
                <w:sz w:val="20"/>
                <w:szCs w:val="20"/>
              </w:rPr>
            </w:pPr>
            <w:r w:rsidRPr="00C71810">
              <w:rPr>
                <w:sz w:val="20"/>
                <w:szCs w:val="20"/>
              </w:rPr>
              <w:t>В том числе НДС (в случае, если Поставщик является плательщиком НДС), руб.:</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C71810" w:rsidRPr="00C71810" w:rsidRDefault="00C71810" w:rsidP="00C71810">
            <w:pPr>
              <w:jc w:val="center"/>
              <w:rPr>
                <w:rFonts w:eastAsia="Calibri"/>
                <w:b/>
                <w:sz w:val="20"/>
                <w:szCs w:val="20"/>
                <w:lang w:eastAsia="en-US"/>
              </w:rPr>
            </w:pPr>
            <w:r w:rsidRPr="00C71810">
              <w:rPr>
                <w:rFonts w:eastAsia="Calibri"/>
                <w:b/>
                <w:sz w:val="20"/>
                <w:szCs w:val="20"/>
                <w:lang w:eastAsia="en-US"/>
              </w:rPr>
              <w:t>78 062,36</w:t>
            </w:r>
          </w:p>
        </w:tc>
      </w:tr>
    </w:tbl>
    <w:p w:rsidR="00522B34" w:rsidRPr="00C71810" w:rsidRDefault="00522B34" w:rsidP="00522B34">
      <w:pPr>
        <w:tabs>
          <w:tab w:val="left" w:pos="851"/>
        </w:tabs>
        <w:ind w:firstLine="567"/>
        <w:jc w:val="both"/>
        <w:rPr>
          <w:b/>
          <w:bCs/>
          <w:sz w:val="20"/>
          <w:szCs w:val="20"/>
        </w:rPr>
      </w:pPr>
    </w:p>
    <w:p w:rsidR="00522B34" w:rsidRPr="00C71810" w:rsidRDefault="00522B34" w:rsidP="00522B34">
      <w:pPr>
        <w:tabs>
          <w:tab w:val="left" w:pos="851"/>
        </w:tabs>
        <w:ind w:firstLine="567"/>
        <w:jc w:val="both"/>
        <w:rPr>
          <w:b/>
          <w:bCs/>
          <w:sz w:val="20"/>
          <w:szCs w:val="20"/>
        </w:rPr>
      </w:pPr>
      <w:r w:rsidRPr="00C71810">
        <w:rPr>
          <w:b/>
          <w:bCs/>
          <w:sz w:val="20"/>
          <w:szCs w:val="20"/>
        </w:rPr>
        <w:t>Прочие условия:</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Товар должен иметь остаточный срок годности на момент поставки не менее 80%.</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181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71810">
        <w:rPr>
          <w:rFonts w:ascii="Times New Roman" w:eastAsia="Times New Roman" w:hAnsi="Times New Roman" w:cs="Times New Roman"/>
          <w:b/>
          <w:bCs/>
          <w:color w:val="626262"/>
          <w:sz w:val="20"/>
          <w:szCs w:val="20"/>
          <w:lang w:eastAsia="ru-RU"/>
        </w:rPr>
        <w:t>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bCs/>
          <w:sz w:val="20"/>
          <w:szCs w:val="20"/>
        </w:rPr>
        <w:t xml:space="preserve">Упаковка должна предохранять товар от порчи, утраты товарного вида.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71810">
        <w:rPr>
          <w:rFonts w:ascii="Times New Roman" w:hAnsi="Times New Roman" w:cs="Times New Roman"/>
          <w:bCs/>
          <w:sz w:val="20"/>
          <w:szCs w:val="20"/>
        </w:rPr>
        <w:t xml:space="preserve">Тара и упаковка входят в стоимость поставляемого товара. </w:t>
      </w:r>
    </w:p>
    <w:p w:rsidR="00522B34" w:rsidRPr="00C71810" w:rsidRDefault="00522B34" w:rsidP="00522B3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181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2B34" w:rsidRPr="00C71810" w:rsidRDefault="00522B34" w:rsidP="00522B3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2B34" w:rsidRPr="00C71810" w:rsidTr="009F0BA6">
        <w:tc>
          <w:tcPr>
            <w:tcW w:w="4680" w:type="dxa"/>
            <w:tcBorders>
              <w:top w:val="nil"/>
              <w:left w:val="nil"/>
              <w:bottom w:val="nil"/>
              <w:right w:val="nil"/>
            </w:tcBorders>
          </w:tcPr>
          <w:p w:rsidR="00522B34" w:rsidRPr="00C71810" w:rsidRDefault="00522B34" w:rsidP="009F0BA6">
            <w:pPr>
              <w:pStyle w:val="a8"/>
              <w:tabs>
                <w:tab w:val="left" w:pos="2268"/>
              </w:tabs>
              <w:rPr>
                <w:sz w:val="20"/>
              </w:rPr>
            </w:pPr>
            <w:r w:rsidRPr="00C71810">
              <w:rPr>
                <w:sz w:val="20"/>
              </w:rPr>
              <w:t>Заказчик:</w:t>
            </w:r>
          </w:p>
          <w:p w:rsidR="00522B34" w:rsidRPr="00C71810" w:rsidRDefault="00522B34" w:rsidP="009F0BA6">
            <w:pPr>
              <w:pStyle w:val="a8"/>
              <w:tabs>
                <w:tab w:val="left" w:pos="2268"/>
              </w:tabs>
              <w:rPr>
                <w:sz w:val="20"/>
              </w:rPr>
            </w:pPr>
            <w:r w:rsidRPr="00C71810">
              <w:rPr>
                <w:sz w:val="20"/>
              </w:rPr>
              <w:t xml:space="preserve">ОГАУЗ «ИГКБ № 8» </w:t>
            </w:r>
          </w:p>
          <w:p w:rsidR="00522B34" w:rsidRPr="00C71810" w:rsidRDefault="00522B34" w:rsidP="009F0BA6">
            <w:pPr>
              <w:pStyle w:val="a8"/>
              <w:tabs>
                <w:tab w:val="left" w:pos="2268"/>
              </w:tabs>
              <w:rPr>
                <w:bCs/>
                <w:sz w:val="20"/>
              </w:rPr>
            </w:pPr>
            <w:r w:rsidRPr="00C71810">
              <w:rPr>
                <w:bCs/>
                <w:sz w:val="20"/>
              </w:rPr>
              <w:t>Главный врач</w:t>
            </w:r>
          </w:p>
          <w:p w:rsidR="00522B34" w:rsidRPr="00C71810" w:rsidRDefault="00522B34" w:rsidP="009F0BA6">
            <w:pPr>
              <w:pStyle w:val="a8"/>
              <w:tabs>
                <w:tab w:val="left" w:pos="2268"/>
              </w:tabs>
              <w:rPr>
                <w:sz w:val="20"/>
              </w:rPr>
            </w:pPr>
            <w:r w:rsidRPr="00C71810">
              <w:rPr>
                <w:sz w:val="20"/>
              </w:rPr>
              <w:t xml:space="preserve">_____________________/Ж.В. </w:t>
            </w:r>
            <w:proofErr w:type="spellStart"/>
            <w:r w:rsidRPr="00C71810">
              <w:rPr>
                <w:sz w:val="20"/>
              </w:rPr>
              <w:t>Есева</w:t>
            </w:r>
            <w:proofErr w:type="spellEnd"/>
            <w:r w:rsidRPr="00C71810">
              <w:rPr>
                <w:sz w:val="20"/>
              </w:rPr>
              <w:t>/</w:t>
            </w:r>
          </w:p>
          <w:p w:rsidR="00522B34" w:rsidRPr="00C71810" w:rsidRDefault="00522B34" w:rsidP="009F0BA6">
            <w:pPr>
              <w:rPr>
                <w:bCs/>
                <w:sz w:val="20"/>
                <w:szCs w:val="20"/>
              </w:rPr>
            </w:pPr>
            <w:r w:rsidRPr="00C71810">
              <w:rPr>
                <w:bCs/>
                <w:sz w:val="20"/>
                <w:szCs w:val="20"/>
              </w:rPr>
              <w:t>М.П.</w:t>
            </w:r>
          </w:p>
        </w:tc>
        <w:tc>
          <w:tcPr>
            <w:tcW w:w="540" w:type="dxa"/>
            <w:tcBorders>
              <w:top w:val="nil"/>
              <w:left w:val="nil"/>
              <w:bottom w:val="nil"/>
              <w:right w:val="nil"/>
            </w:tcBorders>
          </w:tcPr>
          <w:p w:rsidR="00522B34" w:rsidRPr="00C71810" w:rsidRDefault="00522B34" w:rsidP="009F0BA6">
            <w:pPr>
              <w:pStyle w:val="a8"/>
              <w:tabs>
                <w:tab w:val="left" w:pos="2268"/>
              </w:tabs>
              <w:rPr>
                <w:bCs/>
                <w:sz w:val="20"/>
              </w:rPr>
            </w:pPr>
          </w:p>
        </w:tc>
        <w:tc>
          <w:tcPr>
            <w:tcW w:w="4680" w:type="dxa"/>
            <w:tcBorders>
              <w:top w:val="nil"/>
              <w:left w:val="nil"/>
              <w:bottom w:val="nil"/>
              <w:right w:val="nil"/>
            </w:tcBorders>
          </w:tcPr>
          <w:p w:rsidR="00522B34" w:rsidRPr="00C71810" w:rsidRDefault="00522B34" w:rsidP="009F0BA6">
            <w:pPr>
              <w:jc w:val="both"/>
              <w:rPr>
                <w:sz w:val="20"/>
                <w:szCs w:val="20"/>
              </w:rPr>
            </w:pPr>
            <w:r w:rsidRPr="00C71810">
              <w:rPr>
                <w:sz w:val="20"/>
                <w:szCs w:val="20"/>
              </w:rPr>
              <w:t xml:space="preserve">Поставщик: </w:t>
            </w:r>
          </w:p>
          <w:p w:rsidR="00522B34" w:rsidRPr="00C71810" w:rsidRDefault="00C71810" w:rsidP="009F0BA6">
            <w:pPr>
              <w:widowControl w:val="0"/>
              <w:tabs>
                <w:tab w:val="left" w:pos="5040"/>
              </w:tabs>
              <w:autoSpaceDE w:val="0"/>
              <w:autoSpaceDN w:val="0"/>
              <w:adjustRightInd w:val="0"/>
              <w:rPr>
                <w:sz w:val="20"/>
                <w:szCs w:val="20"/>
              </w:rPr>
            </w:pPr>
            <w:r>
              <w:rPr>
                <w:sz w:val="20"/>
                <w:szCs w:val="20"/>
              </w:rPr>
              <w:t xml:space="preserve">ООО «Диагностические </w:t>
            </w:r>
            <w:proofErr w:type="gramStart"/>
            <w:r>
              <w:rPr>
                <w:sz w:val="20"/>
                <w:szCs w:val="20"/>
              </w:rPr>
              <w:t>системы-Сибирь</w:t>
            </w:r>
            <w:proofErr w:type="gramEnd"/>
            <w:r>
              <w:rPr>
                <w:sz w:val="20"/>
                <w:szCs w:val="20"/>
              </w:rPr>
              <w:t>»</w:t>
            </w:r>
          </w:p>
          <w:p w:rsidR="00C71810" w:rsidRPr="00C71810" w:rsidRDefault="00C71810" w:rsidP="00C71810">
            <w:pPr>
              <w:widowControl w:val="0"/>
              <w:tabs>
                <w:tab w:val="left" w:pos="5040"/>
              </w:tabs>
              <w:autoSpaceDE w:val="0"/>
              <w:autoSpaceDN w:val="0"/>
              <w:adjustRightInd w:val="0"/>
              <w:rPr>
                <w:sz w:val="20"/>
                <w:szCs w:val="20"/>
              </w:rPr>
            </w:pPr>
            <w:r w:rsidRPr="00C71810">
              <w:rPr>
                <w:bCs/>
                <w:sz w:val="20"/>
                <w:szCs w:val="20"/>
              </w:rPr>
              <w:t>Заместитель директора по общим вопросам</w:t>
            </w:r>
            <w:r w:rsidRPr="00C71810">
              <w:rPr>
                <w:sz w:val="20"/>
                <w:szCs w:val="20"/>
              </w:rPr>
              <w:t xml:space="preserve"> _______________/А.А. Сергеев/</w:t>
            </w:r>
          </w:p>
          <w:p w:rsidR="00522B34" w:rsidRPr="00C71810" w:rsidRDefault="00C71810" w:rsidP="00C71810">
            <w:pPr>
              <w:pStyle w:val="ac"/>
              <w:rPr>
                <w:rFonts w:ascii="Times New Roman" w:hAnsi="Times New Roman"/>
                <w:bCs/>
              </w:rPr>
            </w:pPr>
            <w:r w:rsidRPr="00C71810">
              <w:rPr>
                <w:rFonts w:ascii="Times New Roman" w:hAnsi="Times New Roman"/>
              </w:rPr>
              <w:t>М.П.</w:t>
            </w:r>
            <w:r w:rsidRPr="00C71810">
              <w:rPr>
                <w:b/>
              </w:rPr>
              <w:t xml:space="preserve">      </w:t>
            </w:r>
          </w:p>
        </w:tc>
      </w:tr>
    </w:tbl>
    <w:p w:rsidR="00D2497F" w:rsidRPr="00C71810" w:rsidRDefault="00D2497F">
      <w:pPr>
        <w:rPr>
          <w:sz w:val="20"/>
          <w:szCs w:val="20"/>
        </w:rPr>
      </w:pPr>
    </w:p>
    <w:sectPr w:rsidR="00D2497F" w:rsidRPr="00C71810" w:rsidSect="00522B3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34"/>
    <w:rsid w:val="00522B34"/>
    <w:rsid w:val="00557FA9"/>
    <w:rsid w:val="00C71810"/>
    <w:rsid w:val="00D2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B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34"/>
    <w:rPr>
      <w:rFonts w:ascii="Arial" w:eastAsia="Times New Roman" w:hAnsi="Arial" w:cs="Arial"/>
      <w:b/>
      <w:bCs/>
      <w:kern w:val="32"/>
      <w:sz w:val="32"/>
      <w:szCs w:val="32"/>
      <w:lang w:eastAsia="ru-RU"/>
    </w:rPr>
  </w:style>
  <w:style w:type="paragraph" w:customStyle="1" w:styleId="a3">
    <w:name w:val="Базовый"/>
    <w:rsid w:val="00522B3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2B34"/>
    <w:pPr>
      <w:ind w:left="720"/>
      <w:contextualSpacing/>
    </w:pPr>
  </w:style>
  <w:style w:type="paragraph" w:styleId="a6">
    <w:name w:val="Title"/>
    <w:basedOn w:val="a"/>
    <w:link w:val="a7"/>
    <w:qFormat/>
    <w:rsid w:val="00522B34"/>
    <w:pPr>
      <w:jc w:val="center"/>
    </w:pPr>
    <w:rPr>
      <w:b/>
      <w:sz w:val="28"/>
      <w:szCs w:val="20"/>
    </w:rPr>
  </w:style>
  <w:style w:type="character" w:customStyle="1" w:styleId="a7">
    <w:name w:val="Название Знак"/>
    <w:basedOn w:val="a0"/>
    <w:link w:val="a6"/>
    <w:rsid w:val="00522B3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2B3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2B34"/>
    <w:rPr>
      <w:rFonts w:ascii="Times New Roman" w:eastAsia="Times New Roman" w:hAnsi="Times New Roman" w:cs="Times New Roman"/>
      <w:sz w:val="24"/>
      <w:szCs w:val="20"/>
      <w:lang w:eastAsia="ru-RU"/>
    </w:rPr>
  </w:style>
  <w:style w:type="paragraph" w:styleId="aa">
    <w:name w:val="Body Text Indent"/>
    <w:basedOn w:val="a"/>
    <w:link w:val="ab"/>
    <w:rsid w:val="00522B34"/>
    <w:pPr>
      <w:ind w:firstLine="708"/>
      <w:jc w:val="both"/>
    </w:pPr>
    <w:rPr>
      <w:szCs w:val="20"/>
    </w:rPr>
  </w:style>
  <w:style w:type="character" w:customStyle="1" w:styleId="ab">
    <w:name w:val="Основной текст с отступом Знак"/>
    <w:basedOn w:val="a0"/>
    <w:link w:val="aa"/>
    <w:rsid w:val="00522B34"/>
    <w:rPr>
      <w:rFonts w:ascii="Times New Roman" w:eastAsia="Times New Roman" w:hAnsi="Times New Roman" w:cs="Times New Roman"/>
      <w:sz w:val="24"/>
      <w:szCs w:val="20"/>
      <w:lang w:eastAsia="ru-RU"/>
    </w:rPr>
  </w:style>
  <w:style w:type="paragraph" w:styleId="2">
    <w:name w:val="Body Text Indent 2"/>
    <w:basedOn w:val="a"/>
    <w:link w:val="20"/>
    <w:rsid w:val="00522B34"/>
    <w:pPr>
      <w:ind w:firstLine="709"/>
      <w:jc w:val="both"/>
    </w:pPr>
    <w:rPr>
      <w:szCs w:val="20"/>
    </w:rPr>
  </w:style>
  <w:style w:type="character" w:customStyle="1" w:styleId="20">
    <w:name w:val="Основной текст с отступом 2 Знак"/>
    <w:basedOn w:val="a0"/>
    <w:link w:val="2"/>
    <w:rsid w:val="00522B34"/>
    <w:rPr>
      <w:rFonts w:ascii="Times New Roman" w:eastAsia="Times New Roman" w:hAnsi="Times New Roman" w:cs="Times New Roman"/>
      <w:sz w:val="24"/>
      <w:szCs w:val="20"/>
      <w:lang w:eastAsia="ru-RU"/>
    </w:rPr>
  </w:style>
  <w:style w:type="paragraph" w:customStyle="1" w:styleId="ConsNonformat">
    <w:name w:val="ConsNonformat"/>
    <w:rsid w:val="00522B3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2B34"/>
    <w:rPr>
      <w:rFonts w:ascii="Courier New" w:hAnsi="Courier New"/>
      <w:sz w:val="20"/>
      <w:szCs w:val="20"/>
    </w:rPr>
  </w:style>
  <w:style w:type="character" w:customStyle="1" w:styleId="ad">
    <w:name w:val="Текст Знак"/>
    <w:basedOn w:val="a0"/>
    <w:link w:val="ac"/>
    <w:uiPriority w:val="99"/>
    <w:rsid w:val="00522B34"/>
    <w:rPr>
      <w:rFonts w:ascii="Courier New" w:eastAsia="Times New Roman" w:hAnsi="Courier New" w:cs="Times New Roman"/>
      <w:sz w:val="20"/>
      <w:szCs w:val="20"/>
      <w:lang w:eastAsia="ru-RU"/>
    </w:rPr>
  </w:style>
  <w:style w:type="paragraph" w:customStyle="1" w:styleId="3">
    <w:name w:val="Текст3"/>
    <w:basedOn w:val="a"/>
    <w:rsid w:val="00522B34"/>
    <w:rPr>
      <w:rFonts w:ascii="Courier New" w:hAnsi="Courier New"/>
      <w:sz w:val="20"/>
      <w:szCs w:val="20"/>
    </w:rPr>
  </w:style>
  <w:style w:type="paragraph" w:customStyle="1" w:styleId="32">
    <w:name w:val="Основной текст с отступом 32"/>
    <w:basedOn w:val="a"/>
    <w:rsid w:val="00522B3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2B3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2B34"/>
    <w:rPr>
      <w:sz w:val="20"/>
      <w:szCs w:val="20"/>
    </w:rPr>
  </w:style>
  <w:style w:type="character" w:customStyle="1" w:styleId="af">
    <w:name w:val="Текст примечания Знак"/>
    <w:aliases w:val="Примечания: текст Знак"/>
    <w:basedOn w:val="a0"/>
    <w:link w:val="ae"/>
    <w:uiPriority w:val="99"/>
    <w:rsid w:val="00522B34"/>
    <w:rPr>
      <w:rFonts w:ascii="Times New Roman" w:eastAsia="Times New Roman" w:hAnsi="Times New Roman" w:cs="Times New Roman"/>
      <w:sz w:val="20"/>
      <w:szCs w:val="20"/>
      <w:lang w:eastAsia="ru-RU"/>
    </w:rPr>
  </w:style>
  <w:style w:type="character" w:styleId="af0">
    <w:name w:val="Hyperlink"/>
    <w:basedOn w:val="a0"/>
    <w:uiPriority w:val="99"/>
    <w:unhideWhenUsed/>
    <w:rsid w:val="00C71810"/>
    <w:rPr>
      <w:color w:val="0000FF" w:themeColor="hyperlink"/>
      <w:u w:val="single"/>
    </w:rPr>
  </w:style>
  <w:style w:type="paragraph" w:styleId="af1">
    <w:name w:val="No Spacing"/>
    <w:link w:val="af2"/>
    <w:uiPriority w:val="1"/>
    <w:qFormat/>
    <w:rsid w:val="00C7181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71810"/>
    <w:rPr>
      <w:rFonts w:ascii="Calibri" w:eastAsia="Calibri" w:hAnsi="Calibri" w:cs="Times New Roman"/>
    </w:rPr>
  </w:style>
  <w:style w:type="paragraph" w:styleId="af3">
    <w:name w:val="Balloon Text"/>
    <w:basedOn w:val="a"/>
    <w:link w:val="af4"/>
    <w:uiPriority w:val="99"/>
    <w:semiHidden/>
    <w:unhideWhenUsed/>
    <w:rsid w:val="00557FA9"/>
    <w:rPr>
      <w:rFonts w:ascii="Tahoma" w:hAnsi="Tahoma" w:cs="Tahoma"/>
      <w:sz w:val="16"/>
      <w:szCs w:val="16"/>
    </w:rPr>
  </w:style>
  <w:style w:type="character" w:customStyle="1" w:styleId="af4">
    <w:name w:val="Текст выноски Знак"/>
    <w:basedOn w:val="a0"/>
    <w:link w:val="af3"/>
    <w:uiPriority w:val="99"/>
    <w:semiHidden/>
    <w:rsid w:val="00557F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B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34"/>
    <w:rPr>
      <w:rFonts w:ascii="Arial" w:eastAsia="Times New Roman" w:hAnsi="Arial" w:cs="Arial"/>
      <w:b/>
      <w:bCs/>
      <w:kern w:val="32"/>
      <w:sz w:val="32"/>
      <w:szCs w:val="32"/>
      <w:lang w:eastAsia="ru-RU"/>
    </w:rPr>
  </w:style>
  <w:style w:type="paragraph" w:customStyle="1" w:styleId="a3">
    <w:name w:val="Базовый"/>
    <w:rsid w:val="00522B3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2B34"/>
    <w:pPr>
      <w:ind w:left="720"/>
      <w:contextualSpacing/>
    </w:pPr>
  </w:style>
  <w:style w:type="paragraph" w:styleId="a6">
    <w:name w:val="Title"/>
    <w:basedOn w:val="a"/>
    <w:link w:val="a7"/>
    <w:qFormat/>
    <w:rsid w:val="00522B34"/>
    <w:pPr>
      <w:jc w:val="center"/>
    </w:pPr>
    <w:rPr>
      <w:b/>
      <w:sz w:val="28"/>
      <w:szCs w:val="20"/>
    </w:rPr>
  </w:style>
  <w:style w:type="character" w:customStyle="1" w:styleId="a7">
    <w:name w:val="Название Знак"/>
    <w:basedOn w:val="a0"/>
    <w:link w:val="a6"/>
    <w:rsid w:val="00522B3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2B3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2B34"/>
    <w:rPr>
      <w:rFonts w:ascii="Times New Roman" w:eastAsia="Times New Roman" w:hAnsi="Times New Roman" w:cs="Times New Roman"/>
      <w:sz w:val="24"/>
      <w:szCs w:val="20"/>
      <w:lang w:eastAsia="ru-RU"/>
    </w:rPr>
  </w:style>
  <w:style w:type="paragraph" w:styleId="aa">
    <w:name w:val="Body Text Indent"/>
    <w:basedOn w:val="a"/>
    <w:link w:val="ab"/>
    <w:rsid w:val="00522B34"/>
    <w:pPr>
      <w:ind w:firstLine="708"/>
      <w:jc w:val="both"/>
    </w:pPr>
    <w:rPr>
      <w:szCs w:val="20"/>
    </w:rPr>
  </w:style>
  <w:style w:type="character" w:customStyle="1" w:styleId="ab">
    <w:name w:val="Основной текст с отступом Знак"/>
    <w:basedOn w:val="a0"/>
    <w:link w:val="aa"/>
    <w:rsid w:val="00522B34"/>
    <w:rPr>
      <w:rFonts w:ascii="Times New Roman" w:eastAsia="Times New Roman" w:hAnsi="Times New Roman" w:cs="Times New Roman"/>
      <w:sz w:val="24"/>
      <w:szCs w:val="20"/>
      <w:lang w:eastAsia="ru-RU"/>
    </w:rPr>
  </w:style>
  <w:style w:type="paragraph" w:styleId="2">
    <w:name w:val="Body Text Indent 2"/>
    <w:basedOn w:val="a"/>
    <w:link w:val="20"/>
    <w:rsid w:val="00522B34"/>
    <w:pPr>
      <w:ind w:firstLine="709"/>
      <w:jc w:val="both"/>
    </w:pPr>
    <w:rPr>
      <w:szCs w:val="20"/>
    </w:rPr>
  </w:style>
  <w:style w:type="character" w:customStyle="1" w:styleId="20">
    <w:name w:val="Основной текст с отступом 2 Знак"/>
    <w:basedOn w:val="a0"/>
    <w:link w:val="2"/>
    <w:rsid w:val="00522B34"/>
    <w:rPr>
      <w:rFonts w:ascii="Times New Roman" w:eastAsia="Times New Roman" w:hAnsi="Times New Roman" w:cs="Times New Roman"/>
      <w:sz w:val="24"/>
      <w:szCs w:val="20"/>
      <w:lang w:eastAsia="ru-RU"/>
    </w:rPr>
  </w:style>
  <w:style w:type="paragraph" w:customStyle="1" w:styleId="ConsNonformat">
    <w:name w:val="ConsNonformat"/>
    <w:rsid w:val="00522B3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2B34"/>
    <w:rPr>
      <w:rFonts w:ascii="Courier New" w:hAnsi="Courier New"/>
      <w:sz w:val="20"/>
      <w:szCs w:val="20"/>
    </w:rPr>
  </w:style>
  <w:style w:type="character" w:customStyle="1" w:styleId="ad">
    <w:name w:val="Текст Знак"/>
    <w:basedOn w:val="a0"/>
    <w:link w:val="ac"/>
    <w:uiPriority w:val="99"/>
    <w:rsid w:val="00522B34"/>
    <w:rPr>
      <w:rFonts w:ascii="Courier New" w:eastAsia="Times New Roman" w:hAnsi="Courier New" w:cs="Times New Roman"/>
      <w:sz w:val="20"/>
      <w:szCs w:val="20"/>
      <w:lang w:eastAsia="ru-RU"/>
    </w:rPr>
  </w:style>
  <w:style w:type="paragraph" w:customStyle="1" w:styleId="3">
    <w:name w:val="Текст3"/>
    <w:basedOn w:val="a"/>
    <w:rsid w:val="00522B34"/>
    <w:rPr>
      <w:rFonts w:ascii="Courier New" w:hAnsi="Courier New"/>
      <w:sz w:val="20"/>
      <w:szCs w:val="20"/>
    </w:rPr>
  </w:style>
  <w:style w:type="paragraph" w:customStyle="1" w:styleId="32">
    <w:name w:val="Основной текст с отступом 32"/>
    <w:basedOn w:val="a"/>
    <w:rsid w:val="00522B3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2B3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2B34"/>
    <w:rPr>
      <w:sz w:val="20"/>
      <w:szCs w:val="20"/>
    </w:rPr>
  </w:style>
  <w:style w:type="character" w:customStyle="1" w:styleId="af">
    <w:name w:val="Текст примечания Знак"/>
    <w:aliases w:val="Примечания: текст Знак"/>
    <w:basedOn w:val="a0"/>
    <w:link w:val="ae"/>
    <w:uiPriority w:val="99"/>
    <w:rsid w:val="00522B34"/>
    <w:rPr>
      <w:rFonts w:ascii="Times New Roman" w:eastAsia="Times New Roman" w:hAnsi="Times New Roman" w:cs="Times New Roman"/>
      <w:sz w:val="20"/>
      <w:szCs w:val="20"/>
      <w:lang w:eastAsia="ru-RU"/>
    </w:rPr>
  </w:style>
  <w:style w:type="character" w:styleId="af0">
    <w:name w:val="Hyperlink"/>
    <w:basedOn w:val="a0"/>
    <w:uiPriority w:val="99"/>
    <w:unhideWhenUsed/>
    <w:rsid w:val="00C71810"/>
    <w:rPr>
      <w:color w:val="0000FF" w:themeColor="hyperlink"/>
      <w:u w:val="single"/>
    </w:rPr>
  </w:style>
  <w:style w:type="paragraph" w:styleId="af1">
    <w:name w:val="No Spacing"/>
    <w:link w:val="af2"/>
    <w:uiPriority w:val="1"/>
    <w:qFormat/>
    <w:rsid w:val="00C71810"/>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71810"/>
    <w:rPr>
      <w:rFonts w:ascii="Calibri" w:eastAsia="Calibri" w:hAnsi="Calibri" w:cs="Times New Roman"/>
    </w:rPr>
  </w:style>
  <w:style w:type="paragraph" w:styleId="af3">
    <w:name w:val="Balloon Text"/>
    <w:basedOn w:val="a"/>
    <w:link w:val="af4"/>
    <w:uiPriority w:val="99"/>
    <w:semiHidden/>
    <w:unhideWhenUsed/>
    <w:rsid w:val="00557FA9"/>
    <w:rPr>
      <w:rFonts w:ascii="Tahoma" w:hAnsi="Tahoma" w:cs="Tahoma"/>
      <w:sz w:val="16"/>
      <w:szCs w:val="16"/>
    </w:rPr>
  </w:style>
  <w:style w:type="character" w:customStyle="1" w:styleId="af4">
    <w:name w:val="Текст выноски Знак"/>
    <w:basedOn w:val="a0"/>
    <w:link w:val="af3"/>
    <w:uiPriority w:val="99"/>
    <w:semiHidden/>
    <w:rsid w:val="00557F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9@ds-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3504</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2024-04-27T00:11:00Z</cp:lastPrinted>
  <dcterms:created xsi:type="dcterms:W3CDTF">2024-04-18T07:45:00Z</dcterms:created>
  <dcterms:modified xsi:type="dcterms:W3CDTF">2024-04-27T00:11:00Z</dcterms:modified>
</cp:coreProperties>
</file>