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FA1385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271BED">
        <w:t>31</w:t>
      </w:r>
      <w:r w:rsidR="00FA1385">
        <w:t>2</w:t>
      </w:r>
      <w:r w:rsidR="001A5725">
        <w:t>91</w:t>
      </w:r>
      <w:r w:rsidR="002F443A" w:rsidRPr="00F060FC">
        <w:t xml:space="preserve"> </w:t>
      </w:r>
      <w:r w:rsidRPr="00F060FC">
        <w:t xml:space="preserve">от </w:t>
      </w:r>
      <w:r w:rsidR="00271BED">
        <w:t>1</w:t>
      </w:r>
      <w:r w:rsidR="001A5725">
        <w:t>6</w:t>
      </w:r>
      <w:bookmarkStart w:id="0" w:name="_GoBack"/>
      <w:bookmarkEnd w:id="0"/>
      <w:r w:rsidR="00E31D58">
        <w:t>.</w:t>
      </w:r>
      <w:r w:rsidR="0070417C">
        <w:t>01</w:t>
      </w:r>
      <w:r w:rsidR="00E31D58">
        <w:t>.</w:t>
      </w:r>
      <w:r w:rsidR="00703174" w:rsidRPr="00F060FC">
        <w:t>20</w:t>
      </w:r>
      <w:r w:rsidR="00672ED3" w:rsidRPr="00F060FC">
        <w:t>2</w:t>
      </w:r>
      <w:r w:rsidR="0070417C">
        <w:t>3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A1385" w:rsidRPr="00FA1385">
        <w:rPr>
          <w:kern w:val="32"/>
        </w:rPr>
        <w:t>Извещени</w:t>
      </w:r>
      <w:r w:rsidR="00FA1385">
        <w:rPr>
          <w:kern w:val="32"/>
        </w:rPr>
        <w:t>я</w:t>
      </w:r>
      <w:r w:rsidR="00FA1385" w:rsidRPr="00FA1385">
        <w:rPr>
          <w:kern w:val="32"/>
        </w:rPr>
        <w:t xml:space="preserve"> о проведении закупки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на поставку аптечек для оказания первой помощи работникам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№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003-23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1A5725" w:rsidRPr="001A5725" w:rsidRDefault="001A5725" w:rsidP="001A5725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1A5725">
              <w:rPr>
                <w:sz w:val="20"/>
                <w:szCs w:val="20"/>
              </w:rPr>
              <w:t xml:space="preserve">В нарушение принципов добросовестной конкуренции, требование к ТУ, установленное Заказчиком, фактически ограничивает конкуренцию путем завуалированного создания препятствий доступу на этот рынок другим хозяйствующим субъектам, что недопустимо с точки зрения предписаний пунктов 2, 5 статьи 15 главы 3 Закона № 135-ФЗ. </w:t>
            </w:r>
            <w:proofErr w:type="gramEnd"/>
          </w:p>
          <w:p w:rsidR="001A5725" w:rsidRPr="001A5725" w:rsidRDefault="001A5725" w:rsidP="001A5725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1A5725">
              <w:rPr>
                <w:sz w:val="20"/>
                <w:szCs w:val="20"/>
              </w:rPr>
              <w:t>В пункте 9 статьи 4 Закона N 135-ФЗ определено, что под недобросовестной конкуренцией понимается любые действия хозяйствующих субъектов (группы лиц), которые направлены на получение преимуществ при осуществлении предпринимательской 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- конкурентам либо нанесли или могут нанести вред их деловой репутации.</w:t>
            </w:r>
            <w:proofErr w:type="gramEnd"/>
          </w:p>
          <w:p w:rsidR="001A5725" w:rsidRPr="001A5725" w:rsidRDefault="001A5725" w:rsidP="001A5725">
            <w:pPr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1A5725">
              <w:rPr>
                <w:sz w:val="20"/>
                <w:szCs w:val="20"/>
              </w:rPr>
              <w:t>Аптечки для оказания первой помощи работникам с другими ТУ, имеют те же самые характеристики, которые соответствуют требованиям документации, т.е. требование к ТУ не влияет на качественные характеристики аптечек, однако приводит к ограничению конкуренции, в частности к необоснованному ограничению числа участников закупок в нарушение части 2 статьи 8 Закона о контрактной системе, поставив многих потенциальных участников, в неравное положение по</w:t>
            </w:r>
            <w:proofErr w:type="gramEnd"/>
            <w:r w:rsidRPr="001A5725">
              <w:rPr>
                <w:sz w:val="20"/>
                <w:szCs w:val="20"/>
              </w:rPr>
              <w:t xml:space="preserve"> сравнению с другими участниками. Рассмотренные действия Заказчика содержат признаки административного правонарушения, предусмотренного частью 4.1 статьи 7.30 Кодекса Российской Федерации об административных правонарушениях.</w:t>
            </w:r>
          </w:p>
          <w:p w:rsidR="001A5725" w:rsidRPr="001A5725" w:rsidRDefault="001A5725" w:rsidP="001A5725">
            <w:pPr>
              <w:ind w:firstLine="284"/>
              <w:jc w:val="both"/>
              <w:rPr>
                <w:sz w:val="20"/>
                <w:szCs w:val="20"/>
              </w:rPr>
            </w:pPr>
            <w:r w:rsidRPr="001A5725">
              <w:rPr>
                <w:sz w:val="20"/>
                <w:szCs w:val="20"/>
              </w:rPr>
              <w:t xml:space="preserve">Следовательно, в результате действий Заказчика, совершенных в нарушение антимонопольного законодательства, производитель Аптечек для оказания первой помощи работникам с ТУ, указанным в техническом задании конкурсной документации, получил не предусмотренные законом преимущества </w:t>
            </w:r>
            <w:r w:rsidRPr="001A5725">
              <w:rPr>
                <w:sz w:val="20"/>
                <w:szCs w:val="20"/>
              </w:rPr>
              <w:lastRenderedPageBreak/>
              <w:t>относительно других хозяйствующих субъектов.</w:t>
            </w:r>
          </w:p>
          <w:p w:rsidR="00FA1385" w:rsidRPr="00FA1385" w:rsidRDefault="001A5725" w:rsidP="001A5725">
            <w:pPr>
              <w:ind w:firstLine="284"/>
              <w:jc w:val="both"/>
            </w:pPr>
            <w:proofErr w:type="gramStart"/>
            <w:r w:rsidRPr="001A5725">
              <w:rPr>
                <w:sz w:val="20"/>
                <w:szCs w:val="20"/>
              </w:rPr>
              <w:t>В соответствии с изложенным предлагаем Вам внести изменения в Техническое задание конкурсной документации, исключив требование к конкретному ТУ, что не будет противоречить положениям Федерального закона Российской Федерации от 26 июля 2006 г. № 135-ФЗ «О защите конкуренции».</w:t>
            </w:r>
            <w:proofErr w:type="gramEnd"/>
          </w:p>
        </w:tc>
        <w:tc>
          <w:tcPr>
            <w:tcW w:w="4961" w:type="dxa"/>
            <w:vMerge w:val="restart"/>
          </w:tcPr>
          <w:p w:rsidR="00FA1385" w:rsidRPr="00B7042E" w:rsidRDefault="00FA1385" w:rsidP="00FA1385">
            <w:pPr>
              <w:rPr>
                <w:sz w:val="20"/>
                <w:szCs w:val="20"/>
              </w:rPr>
            </w:pPr>
            <w:proofErr w:type="gramStart"/>
            <w:r w:rsidRPr="00FA1385">
              <w:rPr>
                <w:kern w:val="32"/>
                <w:sz w:val="20"/>
                <w:szCs w:val="20"/>
              </w:rPr>
              <w:lastRenderedPageBreak/>
              <w:t xml:space="preserve">В  </w:t>
            </w:r>
            <w:r>
              <w:t xml:space="preserve"> </w:t>
            </w:r>
            <w:r w:rsidRPr="00FA1385">
              <w:rPr>
                <w:kern w:val="32"/>
                <w:sz w:val="20"/>
                <w:szCs w:val="20"/>
              </w:rPr>
              <w:t>Извещени</w:t>
            </w:r>
            <w:r>
              <w:rPr>
                <w:kern w:val="32"/>
                <w:sz w:val="20"/>
                <w:szCs w:val="20"/>
              </w:rPr>
              <w:t>е</w:t>
            </w:r>
            <w:r w:rsidRPr="00FA1385">
              <w:rPr>
                <w:kern w:val="32"/>
                <w:sz w:val="20"/>
                <w:szCs w:val="20"/>
              </w:rPr>
              <w:t xml:space="preserve"> о проведении закупки на поставку аптечек для оказания первой помощи работникам путем запроса котировок в электронной форме</w:t>
            </w:r>
            <w:proofErr w:type="gramEnd"/>
            <w:r w:rsidRPr="00FA1385">
              <w:rPr>
                <w:kern w:val="32"/>
                <w:sz w:val="20"/>
                <w:szCs w:val="20"/>
              </w:rPr>
              <w:t>, участниками которого могут являться только субъекты малого и среднего предпринимательства №003-23</w:t>
            </w:r>
            <w:r w:rsidRPr="00FA1385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070" w:type="dxa"/>
          </w:tcPr>
          <w:p w:rsidR="001A5725" w:rsidRPr="001A5725" w:rsidRDefault="001A5725" w:rsidP="001A572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proofErr w:type="gramStart"/>
            <w:r w:rsidRPr="001A5725">
              <w:rPr>
                <w:color w:val="000000" w:themeColor="text1"/>
                <w:kern w:val="32"/>
                <w:sz w:val="20"/>
                <w:szCs w:val="20"/>
              </w:rPr>
              <w:t xml:space="preserve">В Технической части закупки Заказчик ссылается на Приказ Министерства здравоохранения и социального развития Российской Федерации от 5 марта 2011 г. № 169н «Об утверждений к комплектации изделиями медицинского назначения аптечек для оказания первой помощи работникам», который в настоящее время уже является не актуальным. </w:t>
            </w:r>
            <w:proofErr w:type="gramEnd"/>
          </w:p>
          <w:p w:rsidR="001A5725" w:rsidRPr="001A5725" w:rsidRDefault="001A5725" w:rsidP="001A572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1A5725">
              <w:rPr>
                <w:color w:val="000000" w:themeColor="text1"/>
                <w:kern w:val="32"/>
                <w:sz w:val="20"/>
                <w:szCs w:val="20"/>
              </w:rPr>
              <w:t xml:space="preserve">Действующим приказом, по которому должны комплектоваться аптечки для оказания первой помощи работникам, является Приказ Министерства здравоохранения РФ от 15 декабря 2020 г. N 1331н "Об утверждении требований к комплектации медицинскими изделиями аптечки для оказания первой помощи работникам". </w:t>
            </w:r>
          </w:p>
          <w:p w:rsidR="001A5725" w:rsidRPr="001A5725" w:rsidRDefault="001A5725" w:rsidP="001A572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1A5725">
              <w:rPr>
                <w:color w:val="000000" w:themeColor="text1"/>
                <w:kern w:val="32"/>
                <w:sz w:val="20"/>
                <w:szCs w:val="20"/>
              </w:rPr>
              <w:t>Так же Заказчиком указаны 2 дополнительные позиции, которых нет в действующем Приказе:</w:t>
            </w:r>
          </w:p>
          <w:p w:rsidR="001A5725" w:rsidRPr="001A5725" w:rsidRDefault="001A5725" w:rsidP="001A572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1A5725">
              <w:rPr>
                <w:color w:val="000000" w:themeColor="text1"/>
                <w:kern w:val="32"/>
                <w:sz w:val="20"/>
                <w:szCs w:val="20"/>
              </w:rPr>
              <w:t>- Бинт марлевый медицинский стерильный 5 м x 10 см 2 штуки</w:t>
            </w:r>
          </w:p>
          <w:p w:rsidR="00FA1385" w:rsidRPr="00271BED" w:rsidRDefault="001A5725" w:rsidP="001A572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1A5725">
              <w:rPr>
                <w:color w:val="000000" w:themeColor="text1"/>
                <w:kern w:val="32"/>
                <w:sz w:val="20"/>
                <w:szCs w:val="20"/>
              </w:rPr>
              <w:t>- Бинт марлевый медицинский стерильный 7 м x 14 см 2 штуки.</w:t>
            </w:r>
          </w:p>
        </w:tc>
        <w:tc>
          <w:tcPr>
            <w:tcW w:w="4961" w:type="dxa"/>
            <w:vMerge/>
          </w:tcPr>
          <w:p w:rsidR="00FA1385" w:rsidRDefault="00FA1385" w:rsidP="00271BED">
            <w:pPr>
              <w:rPr>
                <w:kern w:val="32"/>
                <w:sz w:val="20"/>
                <w:szCs w:val="20"/>
              </w:rPr>
            </w:pP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A5725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71BED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417C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7042E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498E"/>
    <w:rsid w:val="00F55429"/>
    <w:rsid w:val="00FA1385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2023-01-17T10:52:00Z</cp:lastPrinted>
  <dcterms:created xsi:type="dcterms:W3CDTF">2023-01-17T10:52:00Z</dcterms:created>
  <dcterms:modified xsi:type="dcterms:W3CDTF">2023-01-17T10:52:00Z</dcterms:modified>
</cp:coreProperties>
</file>