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1" w:rsidRDefault="004C2341" w:rsidP="004C2341">
      <w:pPr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4C2341" w:rsidRDefault="004C2341" w:rsidP="004C2341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sz w:val="20"/>
          <w:szCs w:val="20"/>
        </w:rPr>
        <w:t xml:space="preserve">Раздел 1. </w:t>
      </w:r>
      <w:bookmarkStart w:id="0" w:name="7.1"/>
      <w:bookmarkEnd w:id="0"/>
      <w:r>
        <w:rPr>
          <w:rFonts w:ascii="Cuprum" w:hAnsi="Cuprum" w:cs="Tahoma"/>
          <w:b/>
          <w:bCs/>
          <w:sz w:val="20"/>
          <w:szCs w:val="20"/>
        </w:rPr>
        <w:t>Форма Заявки</w:t>
      </w:r>
    </w:p>
    <w:p w:rsidR="004C2341" w:rsidRDefault="004C2341" w:rsidP="004C2341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4C2341" w:rsidRDefault="004C2341" w:rsidP="004C2341">
      <w:pPr>
        <w:pStyle w:val="aa"/>
      </w:pPr>
      <w:bookmarkStart w:id="1" w:name="7.2"/>
      <w:bookmarkEnd w:id="1"/>
      <w:r>
        <w:t>ЗАО</w:t>
      </w:r>
    </w:p>
    <w:p w:rsidR="004C2341" w:rsidRDefault="004C2341" w:rsidP="004C2341">
      <w:pPr>
        <w:pStyle w:val="ac"/>
      </w:pPr>
      <w:r>
        <w:t>“Сибирский успех”</w:t>
      </w:r>
    </w:p>
    <w:p w:rsidR="004C2341" w:rsidRDefault="004C2341" w:rsidP="004C2341">
      <w:pPr>
        <w:pBdr>
          <w:top w:val="single" w:sz="6" w:space="1" w:color="auto"/>
        </w:pBdr>
        <w:jc w:val="center"/>
        <w:rPr>
          <w:b/>
          <w:sz w:val="22"/>
        </w:rPr>
      </w:pPr>
      <w:r>
        <w:rPr>
          <w:b/>
          <w:sz w:val="22"/>
        </w:rPr>
        <w:t xml:space="preserve">630009 </w:t>
      </w: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.Н</w:t>
      </w:r>
      <w:proofErr w:type="gramEnd"/>
      <w:r>
        <w:rPr>
          <w:b/>
          <w:sz w:val="22"/>
        </w:rPr>
        <w:t>овосибирск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ул.Добролюбова</w:t>
      </w:r>
      <w:proofErr w:type="spellEnd"/>
      <w:r>
        <w:rPr>
          <w:b/>
          <w:sz w:val="22"/>
        </w:rPr>
        <w:t xml:space="preserve">, 16, а/я 62, </w:t>
      </w:r>
      <w:r>
        <w:rPr>
          <w:b/>
          <w:sz w:val="22"/>
        </w:rPr>
        <w:sym w:font="Wingdings" w:char="F028"/>
      </w:r>
      <w:r>
        <w:rPr>
          <w:b/>
          <w:sz w:val="22"/>
        </w:rPr>
        <w:t>(383) 373-07-03</w:t>
      </w:r>
    </w:p>
    <w:p w:rsidR="004C2341" w:rsidRDefault="004C2341" w:rsidP="004C2341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 xml:space="preserve">ИНН 5405161372/КПП 540501001, </w:t>
      </w:r>
      <w:proofErr w:type="gramStart"/>
      <w:r>
        <w:rPr>
          <w:b/>
          <w:sz w:val="22"/>
        </w:rPr>
        <w:t>р</w:t>
      </w:r>
      <w:proofErr w:type="gramEnd"/>
      <w:r>
        <w:rPr>
          <w:b/>
          <w:sz w:val="22"/>
        </w:rPr>
        <w:t>/с 40702810601000004923 в банке "Левобережный" (ПАО)</w:t>
      </w:r>
    </w:p>
    <w:p w:rsidR="004C2341" w:rsidRDefault="004C2341" w:rsidP="004C2341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.Н</w:t>
      </w:r>
      <w:proofErr w:type="gramEnd"/>
      <w:r>
        <w:rPr>
          <w:b/>
          <w:sz w:val="22"/>
        </w:rPr>
        <w:t>овосибирск</w:t>
      </w:r>
      <w:proofErr w:type="spellEnd"/>
      <w:r>
        <w:rPr>
          <w:b/>
          <w:sz w:val="22"/>
        </w:rPr>
        <w:t xml:space="preserve">, к/с 30101810100000000850, БИК 045004850, </w:t>
      </w:r>
      <w:r>
        <w:rPr>
          <w:b/>
          <w:sz w:val="22"/>
          <w:lang w:val="en-US"/>
        </w:rPr>
        <w:t>e</w:t>
      </w:r>
      <w:r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>
        <w:rPr>
          <w:b/>
          <w:sz w:val="22"/>
        </w:rPr>
        <w:t xml:space="preserve">: </w:t>
      </w:r>
      <w:hyperlink r:id="rId8" w:history="1">
        <w:r>
          <w:rPr>
            <w:rStyle w:val="a3"/>
            <w:b/>
            <w:sz w:val="22"/>
            <w:lang w:val="en-US"/>
          </w:rPr>
          <w:t>boss</w:t>
        </w:r>
        <w:r>
          <w:rPr>
            <w:rStyle w:val="a3"/>
            <w:b/>
            <w:sz w:val="22"/>
          </w:rPr>
          <w:t>@</w:t>
        </w:r>
        <w:r>
          <w:rPr>
            <w:rStyle w:val="a3"/>
            <w:b/>
            <w:sz w:val="22"/>
            <w:lang w:val="en-US"/>
          </w:rPr>
          <w:t>uspekh</w:t>
        </w:r>
        <w:r>
          <w:rPr>
            <w:rStyle w:val="a3"/>
            <w:b/>
            <w:sz w:val="22"/>
          </w:rPr>
          <w:t>.</w:t>
        </w:r>
        <w:r>
          <w:rPr>
            <w:rStyle w:val="a3"/>
            <w:b/>
            <w:sz w:val="22"/>
            <w:lang w:val="en-US"/>
          </w:rPr>
          <w:t>ru</w:t>
        </w:r>
      </w:hyperlink>
      <w:r w:rsidRPr="004C2341">
        <w:rPr>
          <w:b/>
          <w:sz w:val="22"/>
        </w:rPr>
        <w:t xml:space="preserve"> </w:t>
      </w:r>
      <w:r>
        <w:rPr>
          <w:b/>
          <w:sz w:val="22"/>
          <w:lang w:val="en-US"/>
        </w:rPr>
        <w:t>www</w:t>
      </w:r>
      <w:r>
        <w:rPr>
          <w:b/>
          <w:sz w:val="22"/>
        </w:rPr>
        <w:t>.</w:t>
      </w:r>
      <w:r>
        <w:rPr>
          <w:b/>
          <w:sz w:val="22"/>
          <w:lang w:val="en-US"/>
        </w:rPr>
        <w:t>uspekh</w:t>
      </w:r>
      <w:r>
        <w:rPr>
          <w:b/>
          <w:sz w:val="22"/>
        </w:rPr>
        <w:t>.</w:t>
      </w:r>
      <w:r>
        <w:rPr>
          <w:b/>
          <w:sz w:val="22"/>
          <w:lang w:val="en-US"/>
        </w:rPr>
        <w:t>ru</w:t>
      </w:r>
    </w:p>
    <w:p w:rsidR="004C2341" w:rsidRDefault="004C2341" w:rsidP="004C23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2341" w:rsidRDefault="004C2341" w:rsidP="004C2341">
      <w:pPr>
        <w:jc w:val="both"/>
        <w:rPr>
          <w:sz w:val="26"/>
          <w:szCs w:val="20"/>
        </w:rPr>
      </w:pPr>
      <w:r>
        <w:rPr>
          <w:sz w:val="26"/>
        </w:rPr>
        <w:t>Исх.3250</w:t>
      </w:r>
    </w:p>
    <w:p w:rsidR="004C2341" w:rsidRDefault="004C2341" w:rsidP="004C2341">
      <w:pPr>
        <w:jc w:val="both"/>
        <w:rPr>
          <w:sz w:val="26"/>
        </w:rPr>
      </w:pPr>
      <w:r>
        <w:rPr>
          <w:sz w:val="26"/>
        </w:rPr>
        <w:t>от 14.03.2022 г.</w:t>
      </w:r>
    </w:p>
    <w:p w:rsidR="004C2341" w:rsidRDefault="004C2341" w:rsidP="004C2341">
      <w:pPr>
        <w:jc w:val="right"/>
        <w:rPr>
          <w:sz w:val="20"/>
          <w:szCs w:val="20"/>
        </w:rPr>
      </w:pPr>
      <w:r>
        <w:rPr>
          <w:sz w:val="20"/>
          <w:szCs w:val="20"/>
        </w:rPr>
        <w:t>Заказчику:</w:t>
      </w:r>
    </w:p>
    <w:p w:rsidR="004C2341" w:rsidRDefault="004C2341" w:rsidP="004C2341">
      <w:pPr>
        <w:jc w:val="right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ОГАУЗ «Иркутская городская </w:t>
      </w:r>
    </w:p>
    <w:p w:rsidR="004C2341" w:rsidRDefault="004C2341" w:rsidP="004C2341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клиническая больница № 8»</w:t>
      </w:r>
    </w:p>
    <w:p w:rsidR="004C2341" w:rsidRDefault="004C2341" w:rsidP="004C2341">
      <w:pPr>
        <w:jc w:val="center"/>
        <w:rPr>
          <w:sz w:val="20"/>
          <w:szCs w:val="20"/>
        </w:rPr>
      </w:pPr>
    </w:p>
    <w:p w:rsidR="004C2341" w:rsidRDefault="004C2341" w:rsidP="004C2341">
      <w:pPr>
        <w:jc w:val="center"/>
        <w:rPr>
          <w:kern w:val="32"/>
          <w:sz w:val="20"/>
          <w:szCs w:val="20"/>
        </w:rPr>
      </w:pPr>
      <w:r>
        <w:rPr>
          <w:sz w:val="20"/>
          <w:szCs w:val="20"/>
        </w:rPr>
        <w:t>Заявка на участие в запросе котировок в электронной форме</w:t>
      </w:r>
      <w:r>
        <w:rPr>
          <w:kern w:val="32"/>
          <w:sz w:val="20"/>
          <w:szCs w:val="20"/>
        </w:rPr>
        <w:t xml:space="preserve">, </w:t>
      </w:r>
    </w:p>
    <w:p w:rsidR="004C2341" w:rsidRDefault="004C2341" w:rsidP="004C2341">
      <w:pPr>
        <w:jc w:val="center"/>
        <w:rPr>
          <w:kern w:val="32"/>
          <w:sz w:val="20"/>
          <w:szCs w:val="20"/>
        </w:rPr>
      </w:pPr>
      <w:proofErr w:type="gramStart"/>
      <w:r>
        <w:rPr>
          <w:kern w:val="32"/>
          <w:sz w:val="20"/>
          <w:szCs w:val="20"/>
        </w:rPr>
        <w:t>участниками</w:t>
      </w:r>
      <w:proofErr w:type="gramEnd"/>
      <w:r>
        <w:rPr>
          <w:kern w:val="32"/>
          <w:sz w:val="20"/>
          <w:szCs w:val="20"/>
        </w:rPr>
        <w:t xml:space="preserve"> которого могут являться только субъекты малого и среднего предпринимательства</w:t>
      </w:r>
    </w:p>
    <w:p w:rsidR="004C2341" w:rsidRDefault="004C2341" w:rsidP="004C2341">
      <w:pPr>
        <w:jc w:val="center"/>
        <w:rPr>
          <w:b/>
          <w:bCs/>
          <w:sz w:val="22"/>
          <w:szCs w:val="22"/>
        </w:rPr>
      </w:pPr>
      <w:r>
        <w:rPr>
          <w:sz w:val="20"/>
          <w:szCs w:val="20"/>
        </w:rPr>
        <w:t>на поставку гелей для УЗИ и ЭКГ</w:t>
      </w:r>
    </w:p>
    <w:p w:rsidR="004C2341" w:rsidRDefault="004C2341" w:rsidP="004C2341">
      <w:pPr>
        <w:jc w:val="center"/>
        <w:rPr>
          <w:sz w:val="20"/>
          <w:szCs w:val="20"/>
          <w:highlight w:val="yellow"/>
        </w:rPr>
      </w:pPr>
    </w:p>
    <w:p w:rsidR="004C2341" w:rsidRDefault="004C2341" w:rsidP="004C234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Изучив извещение о проведении запроса котировок в электронной форме,</w:t>
      </w:r>
      <w:r>
        <w:rPr>
          <w:kern w:val="32"/>
          <w:sz w:val="20"/>
          <w:szCs w:val="20"/>
        </w:rPr>
        <w:t xml:space="preserve"> участниками которого могут являться только субъекты малого и среднего </w:t>
      </w:r>
      <w:proofErr w:type="spellStart"/>
      <w:r>
        <w:rPr>
          <w:kern w:val="32"/>
          <w:sz w:val="20"/>
          <w:szCs w:val="20"/>
        </w:rPr>
        <w:t>предпринимательства</w:t>
      </w:r>
      <w:proofErr w:type="gramStart"/>
      <w:r>
        <w:rPr>
          <w:kern w:val="32"/>
          <w:sz w:val="20"/>
          <w:szCs w:val="20"/>
        </w:rPr>
        <w:t>,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поставкугелей</w:t>
      </w:r>
      <w:proofErr w:type="spellEnd"/>
      <w:r>
        <w:rPr>
          <w:sz w:val="20"/>
          <w:szCs w:val="20"/>
        </w:rPr>
        <w:t xml:space="preserve"> для УЗИ и </w:t>
      </w:r>
      <w:proofErr w:type="spellStart"/>
      <w:r>
        <w:rPr>
          <w:sz w:val="20"/>
          <w:szCs w:val="20"/>
        </w:rPr>
        <w:t>ЭКГ,выразивсогласие</w:t>
      </w:r>
      <w:proofErr w:type="spellEnd"/>
      <w:r>
        <w:rPr>
          <w:sz w:val="20"/>
          <w:szCs w:val="20"/>
        </w:rPr>
        <w:t xml:space="preserve"> участника закупки выполнять установленные в извещении о </w:t>
      </w:r>
      <w:proofErr w:type="spellStart"/>
      <w:r>
        <w:rPr>
          <w:sz w:val="20"/>
          <w:szCs w:val="20"/>
        </w:rPr>
        <w:t>закупкетребования</w:t>
      </w:r>
      <w:proofErr w:type="spellEnd"/>
      <w:r>
        <w:rPr>
          <w:sz w:val="20"/>
          <w:szCs w:val="20"/>
        </w:rPr>
        <w:t xml:space="preserve"> и условия, </w:t>
      </w:r>
      <w:r w:rsidRPr="004C2341">
        <w:rPr>
          <w:i/>
          <w:iCs/>
          <w:sz w:val="20"/>
          <w:szCs w:val="20"/>
          <w:u w:val="single"/>
        </w:rPr>
        <w:t>Закрытое акционерное общество «Сибирский успех»</w:t>
      </w:r>
      <w:r>
        <w:rPr>
          <w:i/>
          <w:iCs/>
          <w:sz w:val="20"/>
          <w:szCs w:val="20"/>
          <w:u w:val="single"/>
        </w:rPr>
        <w:t xml:space="preserve">, </w:t>
      </w:r>
      <w:r w:rsidRPr="004C2341">
        <w:rPr>
          <w:i/>
          <w:iCs/>
          <w:sz w:val="20"/>
          <w:szCs w:val="20"/>
          <w:u w:val="single"/>
        </w:rPr>
        <w:t>Закрытое акционерное общество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в лице  </w:t>
      </w:r>
      <w:r>
        <w:rPr>
          <w:i/>
          <w:iCs/>
          <w:sz w:val="20"/>
          <w:szCs w:val="20"/>
          <w:u w:val="single"/>
        </w:rPr>
        <w:t xml:space="preserve">генерального директора </w:t>
      </w:r>
      <w:proofErr w:type="spellStart"/>
      <w:r>
        <w:rPr>
          <w:i/>
          <w:iCs/>
          <w:sz w:val="20"/>
          <w:szCs w:val="20"/>
          <w:u w:val="single"/>
        </w:rPr>
        <w:t>Сибирцева</w:t>
      </w:r>
      <w:proofErr w:type="spellEnd"/>
      <w:r>
        <w:rPr>
          <w:i/>
          <w:iCs/>
          <w:sz w:val="20"/>
          <w:szCs w:val="20"/>
          <w:u w:val="single"/>
        </w:rPr>
        <w:t xml:space="preserve"> Анатолия Алексеевича 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> действующего на основании </w:t>
      </w:r>
      <w:r>
        <w:rPr>
          <w:i/>
          <w:iCs/>
          <w:sz w:val="20"/>
          <w:szCs w:val="20"/>
          <w:u w:val="single"/>
        </w:rPr>
        <w:t>Устава)</w:t>
      </w:r>
      <w:r>
        <w:rPr>
          <w:sz w:val="20"/>
          <w:szCs w:val="20"/>
        </w:rPr>
        <w:t xml:space="preserve">предлагает заключить договор в соответствии с настоящей заявкой и приложениями к заявке, проектом договора, являющимися неотъемлемыми частями к извещению о закупке, на общую сумму </w:t>
      </w:r>
      <w:r w:rsidR="00210E93" w:rsidRPr="00210E93">
        <w:rPr>
          <w:b/>
          <w:sz w:val="20"/>
          <w:szCs w:val="20"/>
        </w:rPr>
        <w:t>1</w:t>
      </w:r>
      <w:r w:rsidR="00AE4F25">
        <w:rPr>
          <w:b/>
          <w:sz w:val="20"/>
          <w:szCs w:val="20"/>
        </w:rPr>
        <w:t xml:space="preserve">12 </w:t>
      </w:r>
      <w:r w:rsidR="00210E93" w:rsidRPr="00210E93">
        <w:rPr>
          <w:b/>
          <w:sz w:val="20"/>
          <w:szCs w:val="20"/>
        </w:rPr>
        <w:t>510,00</w:t>
      </w:r>
      <w:r w:rsidR="00210E93">
        <w:rPr>
          <w:sz w:val="20"/>
          <w:szCs w:val="20"/>
        </w:rPr>
        <w:t xml:space="preserve"> (Сто </w:t>
      </w:r>
      <w:r w:rsidR="00AE4F25">
        <w:rPr>
          <w:sz w:val="20"/>
          <w:szCs w:val="20"/>
        </w:rPr>
        <w:t>двенадцать</w:t>
      </w:r>
      <w:r w:rsidR="00210E93">
        <w:rPr>
          <w:sz w:val="20"/>
          <w:szCs w:val="20"/>
        </w:rPr>
        <w:t xml:space="preserve"> тысяч пятьсот десять</w:t>
      </w:r>
      <w:r>
        <w:rPr>
          <w:sz w:val="20"/>
          <w:szCs w:val="20"/>
        </w:rPr>
        <w:t xml:space="preserve">) руб. </w:t>
      </w:r>
      <w:r w:rsidR="00210E93">
        <w:rPr>
          <w:sz w:val="20"/>
          <w:szCs w:val="20"/>
        </w:rPr>
        <w:t xml:space="preserve">00 </w:t>
      </w:r>
      <w:r>
        <w:rPr>
          <w:sz w:val="20"/>
          <w:szCs w:val="20"/>
        </w:rPr>
        <w:t xml:space="preserve">коп., в том числе НДС </w:t>
      </w:r>
      <w:r w:rsidR="00AE4F25">
        <w:rPr>
          <w:sz w:val="20"/>
          <w:szCs w:val="20"/>
        </w:rPr>
        <w:t xml:space="preserve">10% - 10 228,19 </w:t>
      </w:r>
      <w:proofErr w:type="gramStart"/>
      <w:r>
        <w:rPr>
          <w:sz w:val="20"/>
          <w:szCs w:val="20"/>
        </w:rPr>
        <w:t>(</w:t>
      </w:r>
      <w:r w:rsidR="00AE4F25">
        <w:rPr>
          <w:sz w:val="20"/>
          <w:szCs w:val="20"/>
        </w:rPr>
        <w:t xml:space="preserve"> </w:t>
      </w:r>
      <w:proofErr w:type="gramEnd"/>
      <w:r w:rsidR="00AE4F25">
        <w:rPr>
          <w:sz w:val="20"/>
          <w:szCs w:val="20"/>
        </w:rPr>
        <w:t xml:space="preserve">десять  тысяч двести двадцать восемь </w:t>
      </w:r>
      <w:r>
        <w:rPr>
          <w:sz w:val="20"/>
          <w:szCs w:val="20"/>
        </w:rPr>
        <w:t>)</w:t>
      </w:r>
      <w:r w:rsidR="00AE4F25">
        <w:rPr>
          <w:sz w:val="20"/>
          <w:szCs w:val="20"/>
        </w:rPr>
        <w:t xml:space="preserve"> 19 копеек</w:t>
      </w:r>
      <w:r>
        <w:rPr>
          <w:sz w:val="20"/>
          <w:szCs w:val="20"/>
        </w:rPr>
        <w:t>.</w:t>
      </w:r>
    </w:p>
    <w:p w:rsidR="004C2341" w:rsidRDefault="004C2341" w:rsidP="004C2341">
      <w:pPr>
        <w:ind w:firstLine="708"/>
        <w:jc w:val="both"/>
        <w:rPr>
          <w:iCs/>
          <w:sz w:val="20"/>
          <w:szCs w:val="20"/>
        </w:rPr>
      </w:pPr>
      <w:r>
        <w:rPr>
          <w:sz w:val="20"/>
          <w:szCs w:val="20"/>
        </w:rPr>
        <w:t>Настоящим подтверждаем, что</w:t>
      </w:r>
      <w:r>
        <w:rPr>
          <w:iCs/>
          <w:sz w:val="20"/>
          <w:szCs w:val="20"/>
        </w:rPr>
        <w:t>:</w:t>
      </w:r>
    </w:p>
    <w:p w:rsidR="004C2341" w:rsidRDefault="004C2341" w:rsidP="004C2341">
      <w:pPr>
        <w:pStyle w:val="a8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в отношении  </w:t>
      </w:r>
      <w:r w:rsidRPr="004C2341">
        <w:rPr>
          <w:rFonts w:ascii="Times New Roman" w:eastAsia="Calibri" w:hAnsi="Times New Roman" w:cs="Times New Roman"/>
          <w:color w:val="auto"/>
          <w:sz w:val="20"/>
          <w:szCs w:val="20"/>
        </w:rPr>
        <w:t>ЗАО «Сибирский успех»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проводится </w:t>
      </w:r>
      <w:r>
        <w:rPr>
          <w:rFonts w:ascii="Times New Roman" w:hAnsi="Times New Roman" w:cs="Times New Roman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;</w:t>
      </w:r>
    </w:p>
    <w:p w:rsidR="004C2341" w:rsidRDefault="004C2341" w:rsidP="004C2341">
      <w:pPr>
        <w:pStyle w:val="a8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деятельность </w:t>
      </w:r>
      <w:r w:rsidRPr="004C234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ЗАО «Сибирский успех»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proofErr w:type="gramStart"/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у </w:t>
      </w:r>
      <w:r w:rsidRPr="004C234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ЗАО «Сибирский успех»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отсутствуют </w:t>
      </w:r>
      <w:r>
        <w:rPr>
          <w:rFonts w:ascii="Times New Roman" w:hAnsi="Times New Roman" w:cs="Times New Roman"/>
          <w:sz w:val="20"/>
          <w:szCs w:val="20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двадцать пять процентов</w:t>
      </w:r>
      <w:r>
        <w:rPr>
          <w:rFonts w:ascii="Times New Roman" w:hAnsi="Times New Roman" w:cs="Times New Roman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Style w:val="a9"/>
          <w:rFonts w:ascii="Times New Roman" w:hAnsi="Times New Roman" w:cs="Times New Roman"/>
          <w:color w:val="auto"/>
          <w:sz w:val="20"/>
          <w:szCs w:val="20"/>
        </w:rPr>
        <w:footnoteReference w:id="1"/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  <w:proofErr w:type="gramEnd"/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у </w:t>
      </w:r>
      <w:r w:rsidRPr="004C234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ЗАО «Сибирский успех»</w:t>
      </w:r>
      <w:r>
        <w:rPr>
          <w:rFonts w:ascii="Times New Roman" w:hAnsi="Times New Roman" w:cs="Times New Roman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9" w:history="1">
        <w:r>
          <w:rPr>
            <w:rStyle w:val="a3"/>
            <w:rFonts w:ascii="Times New Roman" w:hAnsi="Times New Roman" w:cs="Times New Roman"/>
            <w:color w:val="00000A"/>
            <w:sz w:val="20"/>
            <w:szCs w:val="20"/>
            <w:u w:val="none"/>
          </w:rPr>
          <w:t>290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00000A"/>
            <w:sz w:val="20"/>
            <w:szCs w:val="20"/>
            <w:u w:val="none"/>
          </w:rPr>
          <w:t>291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00000A"/>
            <w:sz w:val="20"/>
            <w:szCs w:val="20"/>
            <w:u w:val="none"/>
          </w:rPr>
          <w:t>291.1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- у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2E4F04" w:rsidRP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ЗАО «Сибирский успех»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E4F04" w:rsidRP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ЗАО «Сибирский успех»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>
        <w:rPr>
          <w:rFonts w:ascii="Times New Roman" w:hAnsi="Times New Roman" w:cs="Times New Roman"/>
          <w:i/>
          <w:sz w:val="20"/>
          <w:szCs w:val="20"/>
        </w:rPr>
        <w:t xml:space="preserve">при наличии такой информации 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>казать адрес сайта или страницы сайта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в информационно-телекоммуникационной сети "Интернет", на которых размещены эти информация и документы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2E4F04" w:rsidRP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ЗАО «Сибирский успех»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2E4F04" w:rsidRP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ЗАО «Сибирский успех»</w:t>
      </w:r>
      <w:r w:rsidR="002E4F0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4C2341" w:rsidRDefault="004C2341" w:rsidP="004C2341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</w:p>
    <w:p w:rsidR="004C2341" w:rsidRDefault="004C2341" w:rsidP="004C2341">
      <w:pPr>
        <w:ind w:left="297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Раздел 2. Анкета участника запроса котировок</w:t>
      </w:r>
    </w:p>
    <w:p w:rsidR="004C2341" w:rsidRDefault="004C2341" w:rsidP="004C2341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4C2341" w:rsidRDefault="004C234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4C2341" w:rsidRDefault="004C23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предпринимателя:</w:t>
            </w:r>
          </w:p>
          <w:p w:rsidR="004C2341" w:rsidRDefault="004C23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паспортные данные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8B" w:rsidRP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Закрытое акционерное общество «Сибирский успех»</w:t>
            </w:r>
          </w:p>
          <w:p w:rsidR="004C2341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ЗАО «Сибирский успех»</w:t>
            </w:r>
          </w:p>
          <w:p w:rsid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Закрытое акционерное общество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8B" w:rsidRP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ЗАО «Сибирский успех»</w:t>
            </w:r>
          </w:p>
          <w:p w:rsidR="004C2341" w:rsidRDefault="004C2341">
            <w:pPr>
              <w:rPr>
                <w:sz w:val="20"/>
                <w:szCs w:val="20"/>
              </w:rPr>
            </w:pP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ИНН, КПП, ОГРН, ОКПО </w:t>
            </w:r>
            <w:r>
              <w:rPr>
                <w:b/>
                <w:bCs/>
                <w:i/>
                <w:sz w:val="20"/>
                <w:szCs w:val="20"/>
              </w:rPr>
              <w:t>Участника</w:t>
            </w:r>
            <w:r>
              <w:rPr>
                <w:i/>
                <w:iCs/>
                <w:sz w:val="20"/>
                <w:szCs w:val="20"/>
              </w:rPr>
              <w:t> (</w:t>
            </w:r>
            <w:r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5405161372</w:t>
            </w:r>
            <w:r>
              <w:rPr>
                <w:sz w:val="20"/>
                <w:szCs w:val="20"/>
              </w:rPr>
              <w:t xml:space="preserve">, </w:t>
            </w:r>
            <w:r w:rsidRPr="0035378B">
              <w:rPr>
                <w:sz w:val="20"/>
                <w:szCs w:val="20"/>
              </w:rPr>
              <w:t>540501001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5378B">
              <w:rPr>
                <w:sz w:val="20"/>
                <w:szCs w:val="20"/>
              </w:rPr>
              <w:t>1025401912766</w:t>
            </w:r>
            <w:r>
              <w:rPr>
                <w:sz w:val="20"/>
                <w:szCs w:val="20"/>
              </w:rPr>
              <w:t xml:space="preserve"> , </w:t>
            </w:r>
            <w:r w:rsidRPr="0035378B">
              <w:rPr>
                <w:sz w:val="20"/>
                <w:szCs w:val="20"/>
              </w:rPr>
              <w:t>39139843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ИН</w:t>
            </w:r>
            <w:proofErr w:type="gramStart"/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при наличии)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8B" w:rsidRP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 xml:space="preserve">540617131676 –Сибирцев Анатолий Алексеевич </w:t>
            </w:r>
          </w:p>
          <w:p w:rsidR="004C2341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 xml:space="preserve">540786810979- </w:t>
            </w:r>
            <w:proofErr w:type="spellStart"/>
            <w:r w:rsidRPr="0035378B">
              <w:rPr>
                <w:sz w:val="20"/>
                <w:szCs w:val="20"/>
              </w:rPr>
              <w:t>Клышта</w:t>
            </w:r>
            <w:proofErr w:type="spellEnd"/>
            <w:r w:rsidRPr="0035378B">
              <w:rPr>
                <w:sz w:val="20"/>
                <w:szCs w:val="20"/>
              </w:rPr>
              <w:t xml:space="preserve"> Павел Анатольевич</w:t>
            </w:r>
          </w:p>
          <w:p w:rsidR="0035378B" w:rsidRDefault="0035378B" w:rsidP="0035378B">
            <w:pPr>
              <w:rPr>
                <w:sz w:val="20"/>
                <w:szCs w:val="20"/>
              </w:rPr>
            </w:pPr>
          </w:p>
          <w:p w:rsid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540617131676 –Сибирцев Анатолий Алексеевич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 (адрес места жительства физического лица, зарегистрированного в качестве индивидуального предпринимателя)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8B" w:rsidRP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630009 г. Новосибирск</w:t>
            </w:r>
          </w:p>
          <w:p w:rsidR="004C2341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ул. Добролюбова, 16, а/я 62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rPr>
                <w:sz w:val="20"/>
                <w:szCs w:val="20"/>
              </w:rPr>
            </w:pP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8B" w:rsidRPr="0035378B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"Левобережный" (ПАО) г. Новосибирск</w:t>
            </w:r>
          </w:p>
          <w:p w:rsidR="004C2341" w:rsidRDefault="0035378B" w:rsidP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630102 Новосибирск, ул.  Кирова, д.48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40702810601000004923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30101810100000000850</w:t>
            </w:r>
          </w:p>
        </w:tc>
      </w:tr>
      <w:tr w:rsidR="004C2341" w:rsidTr="004C234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045004850</w:t>
            </w:r>
          </w:p>
        </w:tc>
      </w:tr>
      <w:tr w:rsidR="004C2341" w:rsidTr="004C2341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4C234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41" w:rsidRDefault="003537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Объедкова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Владимировна, начальник тендерного отдела</w:t>
            </w:r>
          </w:p>
          <w:p w:rsidR="0035378B" w:rsidRDefault="0035378B">
            <w:pPr>
              <w:rPr>
                <w:sz w:val="20"/>
                <w:szCs w:val="20"/>
              </w:rPr>
            </w:pPr>
            <w:r w:rsidRPr="0035378B">
              <w:rPr>
                <w:sz w:val="20"/>
                <w:szCs w:val="20"/>
              </w:rPr>
              <w:t>8 (383) 373-07-03</w:t>
            </w:r>
            <w:r>
              <w:rPr>
                <w:sz w:val="20"/>
                <w:szCs w:val="20"/>
              </w:rPr>
              <w:t xml:space="preserve"> доп. 156</w:t>
            </w:r>
          </w:p>
          <w:p w:rsidR="0035378B" w:rsidRPr="0035378B" w:rsidRDefault="00B11749" w:rsidP="0035378B">
            <w:pPr>
              <w:rPr>
                <w:sz w:val="20"/>
                <w:szCs w:val="20"/>
              </w:rPr>
            </w:pPr>
            <w:hyperlink r:id="rId12" w:history="1">
              <w:r w:rsidR="0035378B" w:rsidRPr="00F803C7">
                <w:rPr>
                  <w:rStyle w:val="a3"/>
                  <w:sz w:val="20"/>
                  <w:szCs w:val="20"/>
                </w:rPr>
                <w:t>med@uspekh.ru</w:t>
              </w:r>
            </w:hyperlink>
            <w:r w:rsidR="0035378B">
              <w:rPr>
                <w:sz w:val="20"/>
                <w:szCs w:val="20"/>
              </w:rPr>
              <w:t xml:space="preserve"> </w:t>
            </w:r>
          </w:p>
          <w:p w:rsidR="0035378B" w:rsidRDefault="00B11749" w:rsidP="0035378B">
            <w:pPr>
              <w:rPr>
                <w:sz w:val="20"/>
                <w:szCs w:val="20"/>
              </w:rPr>
            </w:pPr>
            <w:hyperlink r:id="rId13" w:history="1">
              <w:r w:rsidR="0035378B" w:rsidRPr="00F803C7">
                <w:rPr>
                  <w:rStyle w:val="a3"/>
                  <w:sz w:val="20"/>
                  <w:szCs w:val="20"/>
                </w:rPr>
                <w:t>tender@uspekh.ru</w:t>
              </w:r>
            </w:hyperlink>
            <w:r w:rsidR="0035378B">
              <w:rPr>
                <w:sz w:val="20"/>
                <w:szCs w:val="20"/>
              </w:rPr>
              <w:t xml:space="preserve"> </w:t>
            </w:r>
          </w:p>
        </w:tc>
      </w:tr>
    </w:tbl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Раздел 3. Описание поставляемого товара, работ, услуг:</w:t>
      </w: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tbl>
      <w:tblPr>
        <w:tblW w:w="1133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551"/>
        <w:gridCol w:w="993"/>
        <w:gridCol w:w="850"/>
        <w:gridCol w:w="1418"/>
        <w:gridCol w:w="1420"/>
        <w:gridCol w:w="988"/>
        <w:gridCol w:w="992"/>
      </w:tblGrid>
      <w:tr w:rsidR="004C2341" w:rsidRPr="00C94D6A" w:rsidTr="00547B3F">
        <w:trPr>
          <w:trHeight w:val="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bCs/>
                <w:sz w:val="18"/>
                <w:szCs w:val="18"/>
              </w:rPr>
            </w:pPr>
            <w:r w:rsidRPr="00C94D6A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C94D6A">
              <w:rPr>
                <w:bCs/>
                <w:sz w:val="18"/>
                <w:szCs w:val="18"/>
              </w:rPr>
              <w:t>п</w:t>
            </w:r>
            <w:proofErr w:type="gramEnd"/>
            <w:r w:rsidRPr="00C94D6A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bCs/>
                <w:sz w:val="18"/>
                <w:szCs w:val="18"/>
              </w:rPr>
            </w:pPr>
            <w:r w:rsidRPr="00C94D6A">
              <w:rPr>
                <w:bCs/>
                <w:sz w:val="18"/>
                <w:szCs w:val="18"/>
              </w:rPr>
              <w:t>Цена за ед.,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jc w:val="center"/>
              <w:rPr>
                <w:bCs/>
                <w:sz w:val="18"/>
                <w:szCs w:val="18"/>
              </w:rPr>
            </w:pPr>
            <w:r w:rsidRPr="00C94D6A">
              <w:rPr>
                <w:bCs/>
                <w:sz w:val="18"/>
                <w:szCs w:val="18"/>
              </w:rPr>
              <w:t>Сумма с НДС, руб.</w:t>
            </w:r>
          </w:p>
        </w:tc>
      </w:tr>
      <w:tr w:rsidR="0035378B" w:rsidRPr="00C94D6A" w:rsidTr="00547B3F">
        <w:trPr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8B" w:rsidRPr="00C94D6A" w:rsidRDefault="0035378B">
            <w:pPr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78B" w:rsidRPr="00C94D6A" w:rsidRDefault="00547B3F" w:rsidP="00547B3F">
            <w:pPr>
              <w:rPr>
                <w:sz w:val="18"/>
                <w:szCs w:val="18"/>
                <w:lang w:eastAsia="en-US"/>
              </w:rPr>
            </w:pPr>
            <w:r w:rsidRPr="00547B3F">
              <w:rPr>
                <w:sz w:val="18"/>
                <w:szCs w:val="18"/>
                <w:lang w:eastAsia="en-US"/>
              </w:rPr>
              <w:t xml:space="preserve">Гель для ультразвуковых исследований  АКУГЕЛЬ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94D6A">
              <w:rPr>
                <w:color w:val="000000"/>
                <w:sz w:val="18"/>
                <w:szCs w:val="18"/>
              </w:rPr>
              <w:t>П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редназначен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для проведения ультразвуковой терапии, ультразвуковых исследований,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доплерографии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</w:rPr>
              <w:t>С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лужит проводящей контактной средой для всех видов исследований пр</w:t>
            </w:r>
            <w:r w:rsidRPr="00C94D6A">
              <w:rPr>
                <w:color w:val="000000"/>
                <w:sz w:val="18"/>
                <w:szCs w:val="18"/>
              </w:rPr>
              <w:t xml:space="preserve">и использовании отечественной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и импортной аппаратуры.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Водорастворимый,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гипоаллергенный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Вязкость средняя: 9,5-11,5Пахс (скорость сдвига (16,8</w:t>
            </w:r>
            <w:r w:rsidRPr="00C94D6A">
              <w:rPr>
                <w:color w:val="000000"/>
                <w:sz w:val="18"/>
                <w:szCs w:val="18"/>
                <w:u w:val="single"/>
                <w:lang w:eastAsia="en-US"/>
              </w:rPr>
              <w:t>+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0,3)х с-1);18,0-22,0Пахс (скорость сдвига7,5</w:t>
            </w:r>
            <w:r w:rsidRPr="00C94D6A">
              <w:rPr>
                <w:color w:val="000000"/>
                <w:sz w:val="18"/>
                <w:szCs w:val="18"/>
                <w:u w:val="single"/>
                <w:lang w:eastAsia="en-US"/>
              </w:rPr>
              <w:t xml:space="preserve">+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0,05с-1)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>Н:</w:t>
            </w:r>
            <w:r w:rsidRPr="00C94D6A">
              <w:rPr>
                <w:color w:val="000000"/>
                <w:sz w:val="18"/>
                <w:szCs w:val="18"/>
              </w:rPr>
              <w:t xml:space="preserve">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7,0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Акустический импеданс: 1,56х105г/см2хс.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Скорость распространения ультразвука -1498 м/сек.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Скорость затухания 1,42 </w:t>
            </w:r>
            <w:r w:rsidRPr="00C94D6A">
              <w:rPr>
                <w:color w:val="000000"/>
                <w:sz w:val="18"/>
                <w:szCs w:val="18"/>
                <w:lang w:val="en-US" w:eastAsia="en-US"/>
              </w:rPr>
              <w:t>dB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/см при частоте 9 МН</w:t>
            </w:r>
            <w:proofErr w:type="gramStart"/>
            <w:r w:rsidRPr="00C94D6A">
              <w:rPr>
                <w:color w:val="000000"/>
                <w:sz w:val="18"/>
                <w:szCs w:val="18"/>
                <w:lang w:val="en-US" w:eastAsia="en-US"/>
              </w:rPr>
              <w:t>z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Цвет геля голубой.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Состав: вода,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карбомер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глицерин,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пропиленгликоль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гидроксид калия, консерванты, ЭДТА, краситель.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 xml:space="preserve">Канистра 5кг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547B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МедиКрафт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EE416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 200,00</w:t>
            </w:r>
          </w:p>
        </w:tc>
      </w:tr>
      <w:tr w:rsidR="0035378B" w:rsidRPr="00C94D6A" w:rsidTr="00547B3F">
        <w:trPr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8B" w:rsidRPr="00C94D6A" w:rsidRDefault="0035378B">
            <w:pPr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78B" w:rsidRDefault="00547B3F" w:rsidP="00547B3F">
            <w:pPr>
              <w:rPr>
                <w:sz w:val="18"/>
                <w:szCs w:val="18"/>
                <w:lang w:eastAsia="en-US"/>
              </w:rPr>
            </w:pPr>
            <w:r w:rsidRPr="00547B3F">
              <w:rPr>
                <w:sz w:val="18"/>
                <w:szCs w:val="18"/>
                <w:lang w:eastAsia="en-US"/>
              </w:rPr>
              <w:t>Гель ля ультразвуковых исследований «</w:t>
            </w:r>
            <w:proofErr w:type="spellStart"/>
            <w:r w:rsidRPr="00547B3F">
              <w:rPr>
                <w:sz w:val="18"/>
                <w:szCs w:val="18"/>
                <w:lang w:eastAsia="en-US"/>
              </w:rPr>
              <w:t>Акугель</w:t>
            </w:r>
            <w:proofErr w:type="spellEnd"/>
            <w:r w:rsidRPr="00547B3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47B3F">
              <w:rPr>
                <w:sz w:val="18"/>
                <w:szCs w:val="18"/>
                <w:lang w:eastAsia="en-US"/>
              </w:rPr>
              <w:t>–Н</w:t>
            </w:r>
            <w:proofErr w:type="gramEnd"/>
            <w:r w:rsidRPr="00547B3F">
              <w:rPr>
                <w:sz w:val="18"/>
                <w:szCs w:val="18"/>
                <w:lang w:eastAsia="en-US"/>
              </w:rPr>
              <w:t xml:space="preserve">ео»  </w:t>
            </w:r>
          </w:p>
          <w:p w:rsidR="00547B3F" w:rsidRPr="00C94D6A" w:rsidRDefault="00547B3F" w:rsidP="00547B3F">
            <w:pPr>
              <w:rPr>
                <w:sz w:val="18"/>
                <w:szCs w:val="18"/>
                <w:lang w:eastAsia="en-US"/>
              </w:rPr>
            </w:pPr>
            <w:r w:rsidRPr="00547B3F">
              <w:rPr>
                <w:sz w:val="18"/>
                <w:szCs w:val="18"/>
                <w:lang w:eastAsia="en-US"/>
              </w:rPr>
              <w:t>Гель  для ультразвуковых исследований «</w:t>
            </w:r>
            <w:proofErr w:type="spellStart"/>
            <w:r w:rsidRPr="00547B3F">
              <w:rPr>
                <w:sz w:val="18"/>
                <w:szCs w:val="18"/>
                <w:lang w:eastAsia="en-US"/>
              </w:rPr>
              <w:t>Акугель</w:t>
            </w:r>
            <w:proofErr w:type="spellEnd"/>
            <w:r w:rsidRPr="00547B3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47B3F">
              <w:rPr>
                <w:sz w:val="18"/>
                <w:szCs w:val="18"/>
                <w:lang w:eastAsia="en-US"/>
              </w:rPr>
              <w:t>–Н</w:t>
            </w:r>
            <w:proofErr w:type="gramEnd"/>
            <w:r w:rsidRPr="00547B3F">
              <w:rPr>
                <w:sz w:val="18"/>
                <w:szCs w:val="18"/>
                <w:lang w:eastAsia="en-US"/>
              </w:rPr>
              <w:t>ео»  средней  вязкости в пол</w:t>
            </w:r>
            <w:r>
              <w:rPr>
                <w:sz w:val="18"/>
                <w:szCs w:val="18"/>
                <w:lang w:eastAsia="en-US"/>
              </w:rPr>
              <w:t>имерной  емкости, массой 250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94D6A">
              <w:rPr>
                <w:color w:val="000000"/>
                <w:sz w:val="18"/>
                <w:szCs w:val="18"/>
              </w:rPr>
              <w:t>П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редназначен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для проведения ультразвуковой терапии, ультразвуковых исследований,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доплерографии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</w:rPr>
              <w:t>Служит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проводящей контактной средой для всех видов исследований пр</w:t>
            </w:r>
            <w:r w:rsidRPr="00C94D6A">
              <w:rPr>
                <w:color w:val="000000"/>
                <w:sz w:val="18"/>
                <w:szCs w:val="18"/>
              </w:rPr>
              <w:t xml:space="preserve">и использовании отечественной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и импортной аппаратуры.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Водорастворимый,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гипоаллергенный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Вязкость средняя: 9,5-11,5Пахс (скорость сдвига (16,8</w:t>
            </w:r>
            <w:r w:rsidRPr="00C94D6A">
              <w:rPr>
                <w:color w:val="000000"/>
                <w:sz w:val="18"/>
                <w:szCs w:val="18"/>
                <w:u w:val="single"/>
                <w:lang w:eastAsia="en-US"/>
              </w:rPr>
              <w:t>+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0,3) х с-1);18,0-22,0Пахс (скорость сдвига7,5</w:t>
            </w:r>
            <w:r w:rsidRPr="00C94D6A">
              <w:rPr>
                <w:color w:val="000000"/>
                <w:sz w:val="18"/>
                <w:szCs w:val="18"/>
                <w:u w:val="single"/>
                <w:lang w:eastAsia="en-US"/>
              </w:rPr>
              <w:t xml:space="preserve">+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0,05с-1)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>Н:</w:t>
            </w:r>
            <w:r w:rsidRPr="00C94D6A">
              <w:rPr>
                <w:color w:val="000000"/>
                <w:sz w:val="18"/>
                <w:szCs w:val="18"/>
              </w:rPr>
              <w:t xml:space="preserve">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7,0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Акустический импеданс: 1,56х105г/см2хс.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Скорость распространения ультразвука -1498 м/сек.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Скорость затухания 1,42 </w:t>
            </w:r>
            <w:r w:rsidRPr="00C94D6A">
              <w:rPr>
                <w:color w:val="000000"/>
                <w:sz w:val="18"/>
                <w:szCs w:val="18"/>
                <w:lang w:val="en-US" w:eastAsia="en-US"/>
              </w:rPr>
              <w:t>dB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/см при частоте 9 МН</w:t>
            </w:r>
            <w:proofErr w:type="gramStart"/>
            <w:r w:rsidRPr="00C94D6A">
              <w:rPr>
                <w:color w:val="000000"/>
                <w:sz w:val="18"/>
                <w:szCs w:val="18"/>
                <w:lang w:val="en-US" w:eastAsia="en-US"/>
              </w:rPr>
              <w:t>z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>Цвет геля голубой.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Состав: вода,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карбомер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глицерин,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пропиленгликоль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гидроксид калия, 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lastRenderedPageBreak/>
              <w:t>консерванты, ЭДТА, краситель.</w:t>
            </w:r>
          </w:p>
          <w:p w:rsidR="0035378B" w:rsidRPr="00C94D6A" w:rsidRDefault="0035378B" w:rsidP="003B3EB6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94D6A">
              <w:rPr>
                <w:sz w:val="18"/>
                <w:szCs w:val="18"/>
                <w:lang w:eastAsia="en-US"/>
              </w:rPr>
              <w:t>Флакон 250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547B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B3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47B3F">
              <w:rPr>
                <w:rFonts w:ascii="Times New Roman" w:hAnsi="Times New Roman" w:cs="Times New Roman"/>
                <w:sz w:val="18"/>
                <w:szCs w:val="18"/>
              </w:rPr>
              <w:t>МедиКрафт</w:t>
            </w:r>
            <w:proofErr w:type="spellEnd"/>
            <w:r w:rsidRPr="00547B3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EE416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 640,00</w:t>
            </w:r>
          </w:p>
        </w:tc>
      </w:tr>
      <w:tr w:rsidR="0035378B" w:rsidRPr="00C94D6A" w:rsidTr="00547B3F">
        <w:trPr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>
            <w:pPr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78B" w:rsidRPr="00C94D6A" w:rsidRDefault="00547B3F" w:rsidP="00547B3F">
            <w:pPr>
              <w:rPr>
                <w:sz w:val="18"/>
                <w:szCs w:val="18"/>
                <w:lang w:eastAsia="en-US"/>
              </w:rPr>
            </w:pPr>
            <w:r w:rsidRPr="00547B3F">
              <w:rPr>
                <w:sz w:val="18"/>
                <w:szCs w:val="18"/>
                <w:lang w:eastAsia="en-US"/>
              </w:rPr>
              <w:t>Гель электродный АКУГЕЛЬ-</w:t>
            </w:r>
            <w:proofErr w:type="spellStart"/>
            <w:r w:rsidRPr="00547B3F">
              <w:rPr>
                <w:sz w:val="18"/>
                <w:szCs w:val="18"/>
                <w:lang w:eastAsia="en-US"/>
              </w:rPr>
              <w:t>Электро</w:t>
            </w:r>
            <w:proofErr w:type="spellEnd"/>
            <w:r w:rsidRPr="00547B3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94D6A">
              <w:rPr>
                <w:color w:val="000000"/>
                <w:sz w:val="18"/>
                <w:szCs w:val="18"/>
              </w:rPr>
              <w:t>П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>редназначен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для проведения электрофизиологических медицинских исследований: ЭКГ, ЭЭГ, РЭГ,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холтеровскогомониторирования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велоэргометрии.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</w:rPr>
              <w:t>Служит</w:t>
            </w: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проводящей контактной средой для всех видов исследований при использовании отечественной или импортной аппаратуры.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Водорастворимый,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гипоаллергенный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Вязкость средняя.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Цвет геля голубой, белый. 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Состав: вода,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карбомер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глицерин,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пропиленгликоль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гидроксид калия, консерванты, ЭДТА, краситель.     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94D6A">
              <w:rPr>
                <w:sz w:val="18"/>
                <w:szCs w:val="18"/>
                <w:lang w:eastAsia="en-US"/>
              </w:rPr>
              <w:t>Флакон 250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547B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МедиКрафт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EE416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210E93" w:rsidRDefault="00B11749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</w:t>
            </w:r>
            <w:r w:rsidR="00210E93"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 750,00</w:t>
            </w:r>
          </w:p>
        </w:tc>
      </w:tr>
      <w:tr w:rsidR="0035378B" w:rsidRPr="00C94D6A" w:rsidTr="00547B3F">
        <w:trPr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>
            <w:pPr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78B" w:rsidRPr="00C94D6A" w:rsidRDefault="00547B3F" w:rsidP="00547B3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547B3F">
              <w:rPr>
                <w:bCs/>
                <w:sz w:val="18"/>
                <w:szCs w:val="18"/>
                <w:lang w:eastAsia="en-US"/>
              </w:rPr>
              <w:t xml:space="preserve">Жидкость электродная контактная с высокой электропроводностью «АКУГЕЛЬ-СПРЕЙ» в полимерной емкости, массой 200 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Жидкость электродная контактная с высокой электропроводимостью для ЭКГ,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дефибриляции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электромиостимуляции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. Служит эффективной контактной и электропроводной средой для всех видов электрофизиологических исследований. Состав: вода,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карбомер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глицерин,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пропиленгликоль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, хлорид натрия, консерванты. 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Удельная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электопроводность</w:t>
            </w:r>
            <w:proofErr w:type="spell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: 1,2-1,6см/м. рН 6,2-6,8. Класс потенциального риска применения – 1 по ГОСТ 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51609-2000. Цвет </w:t>
            </w:r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>–г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олубой, прозрачный. Емкость – 200мл. Химически нейтрален, водорастворимый, </w:t>
            </w:r>
            <w:proofErr w:type="spellStart"/>
            <w:r w:rsidRPr="00C94D6A">
              <w:rPr>
                <w:color w:val="000000"/>
                <w:sz w:val="18"/>
                <w:szCs w:val="18"/>
                <w:lang w:eastAsia="en-US"/>
              </w:rPr>
              <w:t>гипоаллергенный</w:t>
            </w:r>
            <w:proofErr w:type="spellEnd"/>
            <w:proofErr w:type="gramStart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C94D6A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5378B" w:rsidRPr="00C94D6A" w:rsidRDefault="0035378B" w:rsidP="003B3EB6">
            <w:pPr>
              <w:rPr>
                <w:color w:val="000000"/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Флакон 200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C94D6A" w:rsidRDefault="0035378B" w:rsidP="003B3EB6">
            <w:pPr>
              <w:jc w:val="center"/>
              <w:rPr>
                <w:sz w:val="18"/>
                <w:szCs w:val="18"/>
                <w:lang w:eastAsia="en-US"/>
              </w:rPr>
            </w:pPr>
            <w:r w:rsidRPr="00C94D6A">
              <w:rPr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547B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МедиКрафт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C94D6A" w:rsidRDefault="00EE416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8B" w:rsidRPr="00210E93" w:rsidRDefault="00B11749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  <w:r w:rsidR="00210E93"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B" w:rsidRPr="00210E93" w:rsidRDefault="00210E93" w:rsidP="00B11749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1174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10E93">
              <w:rPr>
                <w:rFonts w:ascii="Times New Roman" w:hAnsi="Times New Roman" w:cs="Times New Roman"/>
                <w:bCs/>
                <w:sz w:val="18"/>
                <w:szCs w:val="18"/>
              </w:rPr>
              <w:t> 920,00</w:t>
            </w:r>
          </w:p>
        </w:tc>
      </w:tr>
      <w:tr w:rsidR="004C2341" w:rsidRPr="00C94D6A" w:rsidTr="00547B3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341" w:rsidRPr="00C94D6A" w:rsidRDefault="004C2341">
            <w:pPr>
              <w:jc w:val="both"/>
              <w:rPr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>ИТОГО (цена договора):</w:t>
            </w:r>
          </w:p>
          <w:p w:rsidR="004C2341" w:rsidRPr="00C94D6A" w:rsidRDefault="004C23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341" w:rsidRPr="00C94D6A" w:rsidRDefault="00710FEB" w:rsidP="00B1174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710FEB">
              <w:rPr>
                <w:bCs/>
                <w:sz w:val="18"/>
                <w:szCs w:val="18"/>
              </w:rPr>
              <w:t>1</w:t>
            </w:r>
            <w:r w:rsidR="00B11749">
              <w:rPr>
                <w:bCs/>
                <w:sz w:val="18"/>
                <w:szCs w:val="18"/>
              </w:rPr>
              <w:t>12</w:t>
            </w:r>
            <w:r w:rsidRPr="00710FEB">
              <w:rPr>
                <w:bCs/>
                <w:sz w:val="18"/>
                <w:szCs w:val="18"/>
              </w:rPr>
              <w:t> 510,00</w:t>
            </w:r>
          </w:p>
        </w:tc>
      </w:tr>
      <w:tr w:rsidR="004C2341" w:rsidRPr="00C94D6A" w:rsidTr="00547B3F">
        <w:trPr>
          <w:trHeight w:val="4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C94D6A" w:rsidRDefault="004C2341">
            <w:pPr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341" w:rsidRPr="00C94D6A" w:rsidRDefault="004C2341">
            <w:pPr>
              <w:rPr>
                <w:bCs/>
                <w:sz w:val="18"/>
                <w:szCs w:val="18"/>
              </w:rPr>
            </w:pPr>
            <w:r w:rsidRPr="00C94D6A">
              <w:rPr>
                <w:sz w:val="18"/>
                <w:szCs w:val="18"/>
              </w:rPr>
              <w:t xml:space="preserve">В </w:t>
            </w:r>
            <w:proofErr w:type="spellStart"/>
            <w:r w:rsidRPr="00C94D6A">
              <w:rPr>
                <w:sz w:val="18"/>
                <w:szCs w:val="18"/>
              </w:rPr>
              <w:t>т.ч</w:t>
            </w:r>
            <w:proofErr w:type="spellEnd"/>
            <w:r w:rsidRPr="00C94D6A">
              <w:rPr>
                <w:sz w:val="18"/>
                <w:szCs w:val="18"/>
              </w:rPr>
              <w:t>. НДС (если участник закупки является плательщиком НДС)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341" w:rsidRPr="00C94D6A" w:rsidRDefault="00B11749" w:rsidP="00B1174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710FEB" w:rsidRPr="00710FEB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228</w:t>
            </w:r>
            <w:r w:rsidR="00710FEB" w:rsidRPr="00710FEB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19</w:t>
            </w:r>
          </w:p>
        </w:tc>
      </w:tr>
    </w:tbl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both"/>
        <w:rPr>
          <w:sz w:val="20"/>
          <w:szCs w:val="20"/>
        </w:rPr>
      </w:pPr>
    </w:p>
    <w:p w:rsidR="004C2341" w:rsidRDefault="004C2341" w:rsidP="004C2341">
      <w:pPr>
        <w:jc w:val="both"/>
        <w:rPr>
          <w:sz w:val="20"/>
          <w:szCs w:val="20"/>
        </w:rPr>
      </w:pPr>
    </w:p>
    <w:p w:rsidR="004C2341" w:rsidRDefault="00710FEB" w:rsidP="00710FEB">
      <w:pPr>
        <w:jc w:val="center"/>
        <w:rPr>
          <w:sz w:val="20"/>
          <w:szCs w:val="20"/>
        </w:rPr>
      </w:pPr>
      <w:r>
        <w:rPr>
          <w:sz w:val="20"/>
          <w:szCs w:val="20"/>
        </w:rPr>
        <w:t>Генеральный директор /Сибирцев А.А.</w:t>
      </w:r>
      <w:r w:rsidR="004C2341">
        <w:rPr>
          <w:sz w:val="20"/>
          <w:szCs w:val="20"/>
        </w:rPr>
        <w:t>/</w:t>
      </w:r>
    </w:p>
    <w:p w:rsidR="004C2341" w:rsidRDefault="004C2341" w:rsidP="00710FEB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(должность)                            (ФИО)</w:t>
      </w:r>
      <w:bookmarkStart w:id="2" w:name="_GoBack"/>
      <w:bookmarkEnd w:id="2"/>
    </w:p>
    <w:p w:rsidR="004C2341" w:rsidRDefault="004C2341" w:rsidP="00710FEB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710FEB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p w:rsidR="004C2341" w:rsidRDefault="004C2341" w:rsidP="004C2341">
      <w:pPr>
        <w:jc w:val="center"/>
        <w:outlineLvl w:val="1"/>
        <w:rPr>
          <w:b/>
          <w:sz w:val="20"/>
          <w:szCs w:val="20"/>
        </w:rPr>
      </w:pPr>
    </w:p>
    <w:sectPr w:rsidR="004C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41" w:rsidRDefault="004C2341" w:rsidP="004C2341">
      <w:r>
        <w:separator/>
      </w:r>
    </w:p>
  </w:endnote>
  <w:endnote w:type="continuationSeparator" w:id="0">
    <w:p w:rsidR="004C2341" w:rsidRDefault="004C2341" w:rsidP="004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41" w:rsidRDefault="004C2341" w:rsidP="004C2341">
      <w:r>
        <w:separator/>
      </w:r>
    </w:p>
  </w:footnote>
  <w:footnote w:type="continuationSeparator" w:id="0">
    <w:p w:rsidR="004C2341" w:rsidRDefault="004C2341" w:rsidP="004C2341">
      <w:r>
        <w:continuationSeparator/>
      </w:r>
    </w:p>
  </w:footnote>
  <w:footnote w:id="1">
    <w:p w:rsidR="004C2341" w:rsidRDefault="004C2341" w:rsidP="004C2341">
      <w:pPr>
        <w:pStyle w:val="a4"/>
        <w:jc w:val="both"/>
        <w:rPr>
          <w:sz w:val="16"/>
          <w:szCs w:val="16"/>
        </w:rPr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1"/>
    <w:rsid w:val="00210E93"/>
    <w:rsid w:val="00292C07"/>
    <w:rsid w:val="002E4F04"/>
    <w:rsid w:val="0035378B"/>
    <w:rsid w:val="004C2341"/>
    <w:rsid w:val="00547B3F"/>
    <w:rsid w:val="005F47FF"/>
    <w:rsid w:val="00710FEB"/>
    <w:rsid w:val="00852546"/>
    <w:rsid w:val="00924051"/>
    <w:rsid w:val="00A31B15"/>
    <w:rsid w:val="00AE4F25"/>
    <w:rsid w:val="00B11749"/>
    <w:rsid w:val="00BF2E69"/>
    <w:rsid w:val="00C94D6A"/>
    <w:rsid w:val="00E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2341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C234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2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4C2341"/>
    <w:rPr>
      <w:rFonts w:ascii="Calibri" w:eastAsia="Calibri" w:hAnsi="Calibri" w:cs="Calibri"/>
    </w:rPr>
  </w:style>
  <w:style w:type="paragraph" w:styleId="a7">
    <w:name w:val="No Spacing"/>
    <w:link w:val="a6"/>
    <w:qFormat/>
    <w:rsid w:val="004C2341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Базовый"/>
    <w:rsid w:val="004C2341"/>
    <w:pPr>
      <w:suppressAutoHyphens/>
    </w:pPr>
    <w:rPr>
      <w:rFonts w:ascii="Calibri" w:eastAsia="Lucida Sans Unicode" w:hAnsi="Calibri" w:cs="Calibri"/>
      <w:color w:val="00000A"/>
    </w:rPr>
  </w:style>
  <w:style w:type="character" w:styleId="a9">
    <w:name w:val="footnote reference"/>
    <w:basedOn w:val="a0"/>
    <w:semiHidden/>
    <w:unhideWhenUsed/>
    <w:rsid w:val="004C2341"/>
    <w:rPr>
      <w:vertAlign w:val="superscript"/>
    </w:rPr>
  </w:style>
  <w:style w:type="paragraph" w:styleId="aa">
    <w:name w:val="Title"/>
    <w:basedOn w:val="a"/>
    <w:link w:val="ab"/>
    <w:qFormat/>
    <w:rsid w:val="004C2341"/>
    <w:pPr>
      <w:jc w:val="center"/>
    </w:pPr>
    <w:rPr>
      <w:sz w:val="36"/>
      <w:szCs w:val="20"/>
    </w:rPr>
  </w:style>
  <w:style w:type="character" w:customStyle="1" w:styleId="ab">
    <w:name w:val="Название Знак"/>
    <w:basedOn w:val="a0"/>
    <w:link w:val="aa"/>
    <w:rsid w:val="004C23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4C2341"/>
    <w:pPr>
      <w:jc w:val="center"/>
    </w:pPr>
    <w:rPr>
      <w:b/>
      <w:i/>
      <w:sz w:val="80"/>
      <w:szCs w:val="20"/>
    </w:rPr>
  </w:style>
  <w:style w:type="character" w:customStyle="1" w:styleId="ad">
    <w:name w:val="Подзаголовок Знак"/>
    <w:basedOn w:val="a0"/>
    <w:link w:val="ac"/>
    <w:rsid w:val="004C2341"/>
    <w:rPr>
      <w:rFonts w:ascii="Times New Roman" w:eastAsia="Times New Roman" w:hAnsi="Times New Roman" w:cs="Times New Roman"/>
      <w:b/>
      <w:i/>
      <w:sz w:val="8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2341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C234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2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4C2341"/>
    <w:rPr>
      <w:rFonts w:ascii="Calibri" w:eastAsia="Calibri" w:hAnsi="Calibri" w:cs="Calibri"/>
    </w:rPr>
  </w:style>
  <w:style w:type="paragraph" w:styleId="a7">
    <w:name w:val="No Spacing"/>
    <w:link w:val="a6"/>
    <w:qFormat/>
    <w:rsid w:val="004C2341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Базовый"/>
    <w:rsid w:val="004C2341"/>
    <w:pPr>
      <w:suppressAutoHyphens/>
    </w:pPr>
    <w:rPr>
      <w:rFonts w:ascii="Calibri" w:eastAsia="Lucida Sans Unicode" w:hAnsi="Calibri" w:cs="Calibri"/>
      <w:color w:val="00000A"/>
    </w:rPr>
  </w:style>
  <w:style w:type="character" w:styleId="a9">
    <w:name w:val="footnote reference"/>
    <w:basedOn w:val="a0"/>
    <w:semiHidden/>
    <w:unhideWhenUsed/>
    <w:rsid w:val="004C2341"/>
    <w:rPr>
      <w:vertAlign w:val="superscript"/>
    </w:rPr>
  </w:style>
  <w:style w:type="paragraph" w:styleId="aa">
    <w:name w:val="Title"/>
    <w:basedOn w:val="a"/>
    <w:link w:val="ab"/>
    <w:qFormat/>
    <w:rsid w:val="004C2341"/>
    <w:pPr>
      <w:jc w:val="center"/>
    </w:pPr>
    <w:rPr>
      <w:sz w:val="36"/>
      <w:szCs w:val="20"/>
    </w:rPr>
  </w:style>
  <w:style w:type="character" w:customStyle="1" w:styleId="ab">
    <w:name w:val="Название Знак"/>
    <w:basedOn w:val="a0"/>
    <w:link w:val="aa"/>
    <w:rsid w:val="004C23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4C2341"/>
    <w:pPr>
      <w:jc w:val="center"/>
    </w:pPr>
    <w:rPr>
      <w:b/>
      <w:i/>
      <w:sz w:val="80"/>
      <w:szCs w:val="20"/>
    </w:rPr>
  </w:style>
  <w:style w:type="character" w:customStyle="1" w:styleId="ad">
    <w:name w:val="Подзаголовок Знак"/>
    <w:basedOn w:val="a0"/>
    <w:link w:val="ac"/>
    <w:rsid w:val="004C2341"/>
    <w:rPr>
      <w:rFonts w:ascii="Times New Roman" w:eastAsia="Times New Roman" w:hAnsi="Times New Roman" w:cs="Times New Roman"/>
      <w:b/>
      <w:i/>
      <w:sz w:val="8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s@uspekh.ru" TargetMode="External"/><Relationship Id="rId13" Type="http://schemas.openxmlformats.org/officeDocument/2006/relationships/hyperlink" Target="mailto:tender@uspek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d@uspek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044A-61F7-40B5-A675-D4EDCEB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Мамцева Кристина</dc:creator>
  <cp:keywords/>
  <dc:description/>
  <cp:lastModifiedBy>Мамцева Кристина</cp:lastModifiedBy>
  <cp:revision>16</cp:revision>
  <dcterms:created xsi:type="dcterms:W3CDTF">2022-03-14T09:36:00Z</dcterms:created>
  <dcterms:modified xsi:type="dcterms:W3CDTF">2022-03-17T09:30:00Z</dcterms:modified>
</cp:coreProperties>
</file>