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F1496C">
        <w:rPr>
          <w:b/>
          <w:kern w:val="32"/>
          <w:sz w:val="28"/>
          <w:szCs w:val="28"/>
        </w:rPr>
        <w:t xml:space="preserve"> весов лабораторных</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F1496C">
        <w:rPr>
          <w:b/>
          <w:kern w:val="32"/>
          <w:sz w:val="28"/>
          <w:szCs w:val="28"/>
        </w:rPr>
        <w:t>267-22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AD2794"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F1496C">
              <w:rPr>
                <w:sz w:val="20"/>
                <w:szCs w:val="20"/>
              </w:rPr>
              <w:t xml:space="preserve"> весов лабораторных</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F1496C" w:rsidP="00173962">
            <w:pPr>
              <w:rPr>
                <w:sz w:val="20"/>
                <w:szCs w:val="20"/>
              </w:rPr>
            </w:pPr>
            <w:r w:rsidRPr="00F1496C">
              <w:rPr>
                <w:sz w:val="20"/>
                <w:szCs w:val="20"/>
                <w:shd w:val="clear" w:color="auto" w:fill="FFFFFF"/>
              </w:rPr>
              <w:t>28.29.31.115</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C64C1" w:rsidP="00F1496C">
            <w:pPr>
              <w:autoSpaceDE w:val="0"/>
              <w:autoSpaceDN w:val="0"/>
              <w:adjustRightInd w:val="0"/>
              <w:rPr>
                <w:sz w:val="20"/>
                <w:szCs w:val="20"/>
              </w:rPr>
            </w:pPr>
            <w:r>
              <w:rPr>
                <w:sz w:val="20"/>
                <w:szCs w:val="20"/>
              </w:rPr>
              <w:t>6</w:t>
            </w:r>
            <w:r w:rsidR="00F1496C">
              <w:rPr>
                <w:sz w:val="20"/>
                <w:szCs w:val="20"/>
              </w:rPr>
              <w:t>11</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F1496C">
            <w:pPr>
              <w:jc w:val="both"/>
              <w:rPr>
                <w:sz w:val="20"/>
                <w:szCs w:val="20"/>
              </w:rPr>
            </w:pPr>
            <w:r>
              <w:rPr>
                <w:sz w:val="20"/>
                <w:szCs w:val="20"/>
              </w:rPr>
              <w:t xml:space="preserve">В </w:t>
            </w:r>
            <w:r w:rsidR="00AA6CF0" w:rsidRPr="00743888">
              <w:rPr>
                <w:sz w:val="20"/>
                <w:szCs w:val="20"/>
              </w:rPr>
              <w:t xml:space="preserve">течение </w:t>
            </w:r>
            <w:r w:rsidR="00F1496C">
              <w:rPr>
                <w:sz w:val="20"/>
                <w:szCs w:val="20"/>
              </w:rPr>
              <w:t>30</w:t>
            </w:r>
            <w:r w:rsidR="00AA6CF0" w:rsidRPr="00743888">
              <w:rPr>
                <w:sz w:val="20"/>
                <w:szCs w:val="20"/>
              </w:rPr>
              <w:t xml:space="preserve"> (</w:t>
            </w:r>
            <w:r w:rsidR="00F1496C">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1496C" w:rsidP="00F1496C">
            <w:pPr>
              <w:tabs>
                <w:tab w:val="left" w:pos="6022"/>
              </w:tabs>
              <w:ind w:right="72"/>
              <w:rPr>
                <w:sz w:val="20"/>
                <w:szCs w:val="20"/>
              </w:rPr>
            </w:pPr>
            <w:r w:rsidRPr="00F1496C">
              <w:rPr>
                <w:sz w:val="20"/>
                <w:szCs w:val="20"/>
              </w:rPr>
              <w:t>34</w:t>
            </w:r>
            <w:r>
              <w:rPr>
                <w:sz w:val="20"/>
                <w:szCs w:val="20"/>
              </w:rPr>
              <w:t xml:space="preserve"> </w:t>
            </w:r>
            <w:r w:rsidRPr="00F1496C">
              <w:rPr>
                <w:sz w:val="20"/>
                <w:szCs w:val="20"/>
              </w:rPr>
              <w:t>000</w:t>
            </w:r>
            <w:r>
              <w:rPr>
                <w:sz w:val="20"/>
                <w:szCs w:val="20"/>
              </w:rPr>
              <w:t>,00</w:t>
            </w:r>
            <w:r w:rsidRPr="00F1496C">
              <w:rPr>
                <w:sz w:val="20"/>
                <w:szCs w:val="20"/>
              </w:rPr>
              <w:t xml:space="preserve"> </w:t>
            </w:r>
            <w:r w:rsidR="00622726" w:rsidRPr="00622726">
              <w:rPr>
                <w:sz w:val="20"/>
                <w:szCs w:val="20"/>
              </w:rPr>
              <w:t>(</w:t>
            </w:r>
            <w:r>
              <w:rPr>
                <w:sz w:val="20"/>
                <w:szCs w:val="20"/>
              </w:rPr>
              <w:t>тридцать четыре</w:t>
            </w:r>
            <w:r w:rsidR="00622726" w:rsidRPr="00622726">
              <w:rPr>
                <w:sz w:val="20"/>
                <w:szCs w:val="20"/>
              </w:rPr>
              <w:t xml:space="preserve"> тысяч</w:t>
            </w:r>
            <w:r>
              <w:rPr>
                <w:sz w:val="20"/>
                <w:szCs w:val="20"/>
              </w:rPr>
              <w:t>и</w:t>
            </w:r>
            <w:r w:rsidR="00622726" w:rsidRPr="00622726">
              <w:rPr>
                <w:sz w:val="20"/>
                <w:szCs w:val="20"/>
              </w:rPr>
              <w:t xml:space="preserve">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1496C">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F1496C">
              <w:rPr>
                <w:b/>
                <w:sz w:val="20"/>
                <w:szCs w:val="20"/>
              </w:rPr>
              <w:t>03</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F1496C">
              <w:rPr>
                <w:b/>
                <w:sz w:val="20"/>
                <w:szCs w:val="20"/>
              </w:rPr>
              <w:t>12</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F1496C">
              <w:rPr>
                <w:sz w:val="20"/>
                <w:szCs w:val="20"/>
              </w:rPr>
              <w:t>0</w:t>
            </w:r>
            <w:r w:rsidR="00A314EF">
              <w:rPr>
                <w:sz w:val="20"/>
                <w:szCs w:val="20"/>
              </w:rPr>
              <w:t>3</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1496C">
            <w:pPr>
              <w:jc w:val="both"/>
              <w:rPr>
                <w:sz w:val="20"/>
                <w:szCs w:val="20"/>
              </w:rPr>
            </w:pPr>
            <w:r w:rsidRPr="008024A7">
              <w:rPr>
                <w:bCs/>
                <w:sz w:val="20"/>
                <w:szCs w:val="20"/>
              </w:rPr>
              <w:t>«</w:t>
            </w:r>
            <w:r w:rsidR="00F1496C">
              <w:rPr>
                <w:bCs/>
                <w:sz w:val="20"/>
                <w:szCs w:val="20"/>
              </w:rPr>
              <w:t>12</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050064" w:rsidP="00687E05">
            <w:pPr>
              <w:autoSpaceDE w:val="0"/>
              <w:autoSpaceDN w:val="0"/>
              <w:adjustRightInd w:val="0"/>
              <w:jc w:val="both"/>
              <w:outlineLvl w:val="1"/>
              <w:rPr>
                <w:sz w:val="20"/>
                <w:szCs w:val="20"/>
              </w:rPr>
            </w:pPr>
            <w:r>
              <w:rPr>
                <w:sz w:val="20"/>
                <w:szCs w:val="20"/>
              </w:rPr>
              <w:t xml:space="preserve">1 </w:t>
            </w:r>
            <w:r w:rsidR="00F1496C">
              <w:rPr>
                <w:sz w:val="20"/>
                <w:szCs w:val="20"/>
              </w:rPr>
              <w:t>0</w:t>
            </w:r>
            <w:r>
              <w:rPr>
                <w:sz w:val="20"/>
                <w:szCs w:val="20"/>
              </w:rPr>
              <w:t>2</w:t>
            </w:r>
            <w:r w:rsidR="00F1496C">
              <w:rPr>
                <w:sz w:val="20"/>
                <w:szCs w:val="20"/>
              </w:rPr>
              <w:t>0</w:t>
            </w:r>
            <w:r w:rsidR="007048C6">
              <w:rPr>
                <w:sz w:val="20"/>
                <w:szCs w:val="20"/>
              </w:rPr>
              <w:t xml:space="preserve">,00 </w:t>
            </w:r>
            <w:r w:rsidR="00DA1FB1" w:rsidRPr="0036579E">
              <w:rPr>
                <w:sz w:val="20"/>
                <w:szCs w:val="20"/>
              </w:rPr>
              <w:t>руб. (</w:t>
            </w:r>
            <w:r w:rsidR="00F1496C">
              <w:rPr>
                <w:sz w:val="20"/>
                <w:szCs w:val="20"/>
              </w:rPr>
              <w:t>од</w:t>
            </w:r>
            <w:r>
              <w:rPr>
                <w:sz w:val="20"/>
                <w:szCs w:val="20"/>
              </w:rPr>
              <w:t>на</w:t>
            </w:r>
            <w:r w:rsidR="000E394E" w:rsidRPr="0036579E">
              <w:rPr>
                <w:sz w:val="20"/>
                <w:szCs w:val="20"/>
              </w:rPr>
              <w:t xml:space="preserve"> тысяч</w:t>
            </w:r>
            <w:r>
              <w:rPr>
                <w:sz w:val="20"/>
                <w:szCs w:val="20"/>
              </w:rPr>
              <w:t>а</w:t>
            </w:r>
            <w:r w:rsidR="000E394E" w:rsidRPr="0036579E">
              <w:rPr>
                <w:sz w:val="20"/>
                <w:szCs w:val="20"/>
              </w:rPr>
              <w:t xml:space="preserve"> </w:t>
            </w:r>
            <w:r w:rsidR="00F1496C">
              <w:rPr>
                <w:sz w:val="20"/>
                <w:szCs w:val="20"/>
              </w:rPr>
              <w:t>дв</w:t>
            </w:r>
            <w:r>
              <w:rPr>
                <w:sz w:val="20"/>
                <w:szCs w:val="20"/>
              </w:rPr>
              <w:t>адцать</w:t>
            </w:r>
            <w:r w:rsidR="000E394E" w:rsidRPr="0036579E">
              <w:rPr>
                <w:sz w:val="20"/>
                <w:szCs w:val="20"/>
              </w:rPr>
              <w:t xml:space="preserve"> рубл</w:t>
            </w:r>
            <w:r w:rsidR="00687E05">
              <w:rPr>
                <w:sz w:val="20"/>
                <w:szCs w:val="20"/>
              </w:rPr>
              <w:t>ей</w:t>
            </w:r>
            <w:r w:rsidR="00DA1FB1" w:rsidRPr="0036579E">
              <w:rPr>
                <w:sz w:val="20"/>
                <w:szCs w:val="20"/>
              </w:rPr>
              <w:t>).</w:t>
            </w:r>
          </w:p>
          <w:p w:rsidR="00DB20FD" w:rsidRDefault="00DB20FD"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1496C">
            <w:pPr>
              <w:jc w:val="both"/>
              <w:rPr>
                <w:sz w:val="20"/>
                <w:szCs w:val="20"/>
              </w:rPr>
            </w:pPr>
            <w:r w:rsidRPr="008024A7">
              <w:rPr>
                <w:sz w:val="20"/>
                <w:szCs w:val="20"/>
              </w:rPr>
              <w:t>«</w:t>
            </w:r>
            <w:r w:rsidR="00F1496C">
              <w:rPr>
                <w:sz w:val="20"/>
                <w:szCs w:val="20"/>
              </w:rPr>
              <w:t>09</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F1496C">
            <w:pPr>
              <w:jc w:val="both"/>
              <w:rPr>
                <w:b/>
                <w:sz w:val="20"/>
                <w:szCs w:val="20"/>
              </w:rPr>
            </w:pPr>
            <w:r w:rsidRPr="00180675">
              <w:rPr>
                <w:b/>
                <w:sz w:val="20"/>
                <w:szCs w:val="20"/>
              </w:rPr>
              <w:t>«</w:t>
            </w:r>
            <w:r w:rsidR="00F1496C">
              <w:rPr>
                <w:b/>
                <w:sz w:val="20"/>
                <w:szCs w:val="20"/>
              </w:rPr>
              <w:t>12</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весов лабораторных</w:t>
      </w:r>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1496C">
        <w:rPr>
          <w:b/>
          <w:kern w:val="32"/>
          <w:sz w:val="22"/>
          <w:szCs w:val="22"/>
        </w:rPr>
        <w:t>267-22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F1496C">
        <w:rPr>
          <w:b/>
          <w:kern w:val="32"/>
          <w:sz w:val="20"/>
        </w:rPr>
        <w:t xml:space="preserve"> весов лабораторных</w:t>
      </w:r>
    </w:p>
    <w:p w:rsidR="00797425" w:rsidRDefault="00797425" w:rsidP="0030497D">
      <w:pPr>
        <w:pStyle w:val="13"/>
        <w:ind w:left="0" w:firstLine="0"/>
        <w:jc w:val="center"/>
        <w:rPr>
          <w:b/>
          <w:kern w:val="32"/>
          <w:sz w:val="20"/>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9"/>
        <w:gridCol w:w="5528"/>
        <w:gridCol w:w="850"/>
        <w:gridCol w:w="851"/>
        <w:gridCol w:w="1277"/>
      </w:tblGrid>
      <w:tr w:rsidR="001020B1" w:rsidRPr="00AD2794" w:rsidTr="00AD2794">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 xml:space="preserve">№ </w:t>
            </w:r>
            <w:proofErr w:type="gramStart"/>
            <w:r w:rsidRPr="00AD2794">
              <w:rPr>
                <w:b/>
                <w:sz w:val="20"/>
                <w:szCs w:val="20"/>
                <w:lang w:eastAsia="en-US"/>
              </w:rPr>
              <w:t>п</w:t>
            </w:r>
            <w:proofErr w:type="gramEnd"/>
            <w:r w:rsidRPr="00AD2794">
              <w:rPr>
                <w:b/>
                <w:sz w:val="20"/>
                <w:szCs w:val="20"/>
                <w:lang w:eastAsia="en-US"/>
              </w:rPr>
              <w:t>/п</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sz w:val="20"/>
                <w:szCs w:val="20"/>
                <w:lang w:eastAsia="en-US"/>
              </w:rPr>
            </w:pPr>
            <w:r w:rsidRPr="00AD2794">
              <w:rPr>
                <w:b/>
                <w:sz w:val="20"/>
                <w:szCs w:val="20"/>
                <w:lang w:eastAsia="en-US"/>
              </w:rPr>
              <w:t>Наименование</w:t>
            </w:r>
          </w:p>
          <w:p w:rsidR="001020B1" w:rsidRPr="00AD2794" w:rsidRDefault="001020B1" w:rsidP="00AD2794">
            <w:pPr>
              <w:spacing w:line="276" w:lineRule="auto"/>
              <w:jc w:val="center"/>
              <w:rPr>
                <w:b/>
                <w:sz w:val="20"/>
                <w:szCs w:val="20"/>
                <w:lang w:eastAsia="en-US"/>
              </w:rPr>
            </w:pPr>
            <w:r w:rsidRPr="00AD2794">
              <w:rPr>
                <w:b/>
                <w:sz w:val="20"/>
                <w:szCs w:val="20"/>
                <w:lang w:eastAsia="en-US"/>
              </w:rPr>
              <w:t>товара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tabs>
                <w:tab w:val="left" w:pos="0"/>
                <w:tab w:val="left" w:pos="540"/>
                <w:tab w:val="left" w:pos="900"/>
                <w:tab w:val="left" w:pos="1080"/>
              </w:tabs>
              <w:spacing w:after="120" w:line="276" w:lineRule="auto"/>
              <w:jc w:val="center"/>
              <w:rPr>
                <w:b/>
                <w:sz w:val="20"/>
                <w:szCs w:val="20"/>
                <w:lang w:eastAsia="en-US"/>
              </w:rPr>
            </w:pPr>
            <w:r w:rsidRPr="00AD2794">
              <w:rPr>
                <w:b/>
                <w:sz w:val="20"/>
                <w:szCs w:val="20"/>
                <w:lang w:eastAsia="en-US"/>
              </w:rPr>
              <w:t>Характеристика и 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 xml:space="preserve">ед. </w:t>
            </w:r>
            <w:proofErr w:type="spellStart"/>
            <w:r w:rsidRPr="00AD2794">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AD2794" w:rsidRDefault="001020B1" w:rsidP="00AD2794">
            <w:pPr>
              <w:spacing w:line="276" w:lineRule="auto"/>
              <w:jc w:val="center"/>
              <w:rPr>
                <w:b/>
                <w:bCs/>
                <w:sz w:val="20"/>
                <w:szCs w:val="20"/>
                <w:lang w:eastAsia="en-US"/>
              </w:rPr>
            </w:pPr>
            <w:r w:rsidRPr="00AD2794">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AD2794" w:rsidRDefault="001020B1" w:rsidP="00AD2794">
            <w:pPr>
              <w:spacing w:line="276" w:lineRule="auto"/>
              <w:jc w:val="center"/>
              <w:rPr>
                <w:b/>
                <w:bCs/>
                <w:sz w:val="20"/>
                <w:szCs w:val="20"/>
                <w:lang w:eastAsia="en-US"/>
              </w:rPr>
            </w:pPr>
            <w:r w:rsidRPr="00AD2794">
              <w:rPr>
                <w:b/>
                <w:color w:val="000000"/>
                <w:sz w:val="20"/>
                <w:szCs w:val="20"/>
              </w:rPr>
              <w:t xml:space="preserve">Начальная (максимальная)* цена за ед., </w:t>
            </w:r>
            <w:proofErr w:type="spellStart"/>
            <w:r w:rsidRPr="00AD2794">
              <w:rPr>
                <w:b/>
                <w:color w:val="000000"/>
                <w:sz w:val="20"/>
                <w:szCs w:val="20"/>
              </w:rPr>
              <w:t>руб</w:t>
            </w:r>
            <w:proofErr w:type="spellEnd"/>
          </w:p>
        </w:tc>
      </w:tr>
      <w:tr w:rsidR="00F1496C" w:rsidRPr="00F1496C" w:rsidTr="00AD2794">
        <w:trPr>
          <w:trHeight w:val="2542"/>
        </w:trPr>
        <w:tc>
          <w:tcPr>
            <w:tcW w:w="850" w:type="dxa"/>
            <w:tcBorders>
              <w:top w:val="single" w:sz="4" w:space="0" w:color="auto"/>
              <w:left w:val="single" w:sz="4" w:space="0" w:color="auto"/>
              <w:bottom w:val="single" w:sz="4" w:space="0" w:color="auto"/>
              <w:right w:val="single" w:sz="4" w:space="0" w:color="auto"/>
            </w:tcBorders>
            <w:hideMark/>
          </w:tcPr>
          <w:p w:rsidR="00F1496C" w:rsidRPr="00F1496C" w:rsidRDefault="00F1496C" w:rsidP="00172215">
            <w:pPr>
              <w:spacing w:line="276" w:lineRule="auto"/>
              <w:rPr>
                <w:sz w:val="20"/>
                <w:szCs w:val="20"/>
                <w:lang w:eastAsia="en-US"/>
              </w:rPr>
            </w:pPr>
            <w:r w:rsidRPr="00F1496C">
              <w:rPr>
                <w:sz w:val="20"/>
                <w:szCs w:val="20"/>
                <w:lang w:eastAsia="en-US"/>
              </w:rPr>
              <w:t>1</w:t>
            </w:r>
          </w:p>
        </w:tc>
        <w:tc>
          <w:tcPr>
            <w:tcW w:w="1419" w:type="dxa"/>
            <w:tcBorders>
              <w:top w:val="single" w:sz="4" w:space="0" w:color="auto"/>
              <w:left w:val="single" w:sz="4" w:space="0" w:color="auto"/>
              <w:bottom w:val="single" w:sz="4" w:space="0" w:color="auto"/>
              <w:right w:val="single" w:sz="4" w:space="0" w:color="auto"/>
            </w:tcBorders>
          </w:tcPr>
          <w:p w:rsidR="00F1496C" w:rsidRPr="00F1496C" w:rsidRDefault="00F1496C">
            <w:pPr>
              <w:spacing w:after="200" w:line="276" w:lineRule="auto"/>
              <w:rPr>
                <w:color w:val="000000"/>
                <w:sz w:val="20"/>
                <w:szCs w:val="20"/>
                <w:lang w:eastAsia="en-US"/>
              </w:rPr>
            </w:pPr>
            <w:r w:rsidRPr="00F1496C">
              <w:rPr>
                <w:color w:val="000000"/>
                <w:sz w:val="20"/>
                <w:szCs w:val="20"/>
              </w:rPr>
              <w:t>Весы  лабораторные</w:t>
            </w:r>
          </w:p>
        </w:tc>
        <w:tc>
          <w:tcPr>
            <w:tcW w:w="5528" w:type="dxa"/>
            <w:tcBorders>
              <w:top w:val="single" w:sz="4" w:space="0" w:color="auto"/>
              <w:left w:val="single" w:sz="4" w:space="0" w:color="auto"/>
              <w:bottom w:val="single" w:sz="4" w:space="0" w:color="auto"/>
              <w:right w:val="single" w:sz="4" w:space="0" w:color="auto"/>
            </w:tcBorders>
          </w:tcPr>
          <w:p w:rsidR="00F1496C" w:rsidRPr="00F1496C" w:rsidRDefault="00F1496C">
            <w:pPr>
              <w:rPr>
                <w:color w:val="181818"/>
                <w:sz w:val="20"/>
                <w:szCs w:val="20"/>
              </w:rPr>
            </w:pPr>
            <w:r w:rsidRPr="00F1496C">
              <w:rPr>
                <w:color w:val="181818"/>
                <w:sz w:val="20"/>
                <w:szCs w:val="20"/>
              </w:rPr>
              <w:t>Режимы для работы</w:t>
            </w:r>
            <w:r w:rsidR="00C03050">
              <w:rPr>
                <w:color w:val="181818"/>
                <w:sz w:val="20"/>
                <w:szCs w:val="20"/>
              </w:rPr>
              <w:t xml:space="preserve"> должны быть</w:t>
            </w:r>
            <w:r w:rsidRPr="00F1496C">
              <w:rPr>
                <w:color w:val="181818"/>
                <w:sz w:val="20"/>
                <w:szCs w:val="20"/>
              </w:rPr>
              <w:t>:</w:t>
            </w:r>
          </w:p>
          <w:p w:rsidR="00F1496C" w:rsidRPr="00F1496C" w:rsidRDefault="00F1496C">
            <w:pPr>
              <w:rPr>
                <w:color w:val="181818"/>
                <w:sz w:val="20"/>
                <w:szCs w:val="20"/>
              </w:rPr>
            </w:pPr>
            <w:r w:rsidRPr="00F1496C">
              <w:rPr>
                <w:color w:val="181818"/>
                <w:sz w:val="20"/>
                <w:szCs w:val="20"/>
              </w:rPr>
              <w:t>-простое взвешивание;</w:t>
            </w:r>
          </w:p>
          <w:p w:rsidR="00F1496C" w:rsidRPr="00F1496C" w:rsidRDefault="00F1496C">
            <w:pPr>
              <w:rPr>
                <w:color w:val="181818"/>
                <w:sz w:val="20"/>
                <w:szCs w:val="20"/>
              </w:rPr>
            </w:pPr>
            <w:r w:rsidRPr="00F1496C">
              <w:rPr>
                <w:color w:val="181818"/>
                <w:sz w:val="20"/>
                <w:szCs w:val="20"/>
              </w:rPr>
              <w:t>-процентное взвешивание;</w:t>
            </w:r>
          </w:p>
          <w:p w:rsidR="00F1496C" w:rsidRPr="00F1496C" w:rsidRDefault="00F1496C">
            <w:pPr>
              <w:rPr>
                <w:color w:val="181818"/>
                <w:sz w:val="20"/>
                <w:szCs w:val="20"/>
              </w:rPr>
            </w:pPr>
            <w:r w:rsidRPr="00F1496C">
              <w:rPr>
                <w:color w:val="181818"/>
                <w:sz w:val="20"/>
                <w:szCs w:val="20"/>
              </w:rPr>
              <w:t>-учёт веса тары;</w:t>
            </w:r>
          </w:p>
          <w:p w:rsidR="00F1496C" w:rsidRPr="00F1496C" w:rsidRDefault="00F1496C">
            <w:pPr>
              <w:rPr>
                <w:color w:val="181818"/>
                <w:sz w:val="20"/>
                <w:szCs w:val="20"/>
              </w:rPr>
            </w:pPr>
            <w:r w:rsidRPr="00F1496C">
              <w:rPr>
                <w:color w:val="181818"/>
                <w:sz w:val="20"/>
                <w:szCs w:val="20"/>
              </w:rPr>
              <w:t>-калибровка;</w:t>
            </w:r>
          </w:p>
          <w:p w:rsidR="00F1496C" w:rsidRPr="00F1496C" w:rsidRDefault="00F1496C">
            <w:pPr>
              <w:rPr>
                <w:color w:val="181818"/>
                <w:sz w:val="20"/>
                <w:szCs w:val="20"/>
              </w:rPr>
            </w:pPr>
            <w:r w:rsidRPr="00F1496C">
              <w:rPr>
                <w:color w:val="181818"/>
                <w:sz w:val="20"/>
                <w:szCs w:val="20"/>
              </w:rPr>
              <w:t>-поверка</w:t>
            </w:r>
            <w:r w:rsidR="00D14D47">
              <w:rPr>
                <w:color w:val="181818"/>
                <w:sz w:val="20"/>
                <w:szCs w:val="20"/>
              </w:rPr>
              <w:t>.</w:t>
            </w:r>
          </w:p>
          <w:p w:rsidR="00F1496C" w:rsidRPr="00F1496C" w:rsidRDefault="00F1496C">
            <w:pPr>
              <w:rPr>
                <w:sz w:val="20"/>
                <w:szCs w:val="20"/>
              </w:rPr>
            </w:pPr>
            <w:r w:rsidRPr="00F1496C">
              <w:rPr>
                <w:sz w:val="20"/>
                <w:szCs w:val="20"/>
              </w:rPr>
              <w:t xml:space="preserve">Максимальный предел взвешивания, </w:t>
            </w:r>
            <w:proofErr w:type="gramStart"/>
            <w:r w:rsidRPr="00F1496C">
              <w:rPr>
                <w:sz w:val="20"/>
                <w:szCs w:val="20"/>
              </w:rPr>
              <w:t>г</w:t>
            </w:r>
            <w:proofErr w:type="gramEnd"/>
            <w:r w:rsidRPr="00F1496C">
              <w:rPr>
                <w:sz w:val="20"/>
                <w:szCs w:val="20"/>
              </w:rPr>
              <w:t>:</w:t>
            </w:r>
            <w:r w:rsidR="00B411FF">
              <w:rPr>
                <w:sz w:val="20"/>
                <w:szCs w:val="20"/>
              </w:rPr>
              <w:t xml:space="preserve"> </w:t>
            </w:r>
            <w:r w:rsidRPr="00F1496C">
              <w:rPr>
                <w:sz w:val="20"/>
                <w:szCs w:val="20"/>
              </w:rPr>
              <w:t>600;</w:t>
            </w:r>
          </w:p>
          <w:p w:rsidR="00F1496C" w:rsidRPr="00F1496C" w:rsidRDefault="00F1496C">
            <w:pPr>
              <w:rPr>
                <w:rFonts w:ascii="Arial" w:hAnsi="Arial" w:cs="Arial"/>
                <w:color w:val="181818"/>
                <w:sz w:val="20"/>
                <w:szCs w:val="20"/>
              </w:rPr>
            </w:pPr>
            <w:r w:rsidRPr="00F1496C">
              <w:rPr>
                <w:sz w:val="20"/>
                <w:szCs w:val="20"/>
              </w:rPr>
              <w:t xml:space="preserve">Дискретность, г: </w:t>
            </w:r>
            <w:r w:rsidR="00B411FF">
              <w:rPr>
                <w:sz w:val="20"/>
                <w:szCs w:val="20"/>
              </w:rPr>
              <w:t xml:space="preserve">не менее </w:t>
            </w:r>
            <w:r w:rsidRPr="00F1496C">
              <w:rPr>
                <w:sz w:val="20"/>
                <w:szCs w:val="20"/>
              </w:rPr>
              <w:t>0,01</w:t>
            </w:r>
          </w:p>
          <w:p w:rsidR="00F1496C" w:rsidRPr="00F1496C" w:rsidRDefault="00F1496C">
            <w:pPr>
              <w:rPr>
                <w:sz w:val="20"/>
                <w:szCs w:val="20"/>
              </w:rPr>
            </w:pPr>
            <w:r w:rsidRPr="00F1496C">
              <w:rPr>
                <w:sz w:val="20"/>
                <w:szCs w:val="20"/>
              </w:rPr>
              <w:t xml:space="preserve">Класс точности: </w:t>
            </w:r>
            <w:r w:rsidR="00C03050">
              <w:rPr>
                <w:sz w:val="20"/>
                <w:szCs w:val="20"/>
              </w:rPr>
              <w:t xml:space="preserve">не менее </w:t>
            </w:r>
            <w:r w:rsidRPr="00F1496C">
              <w:rPr>
                <w:sz w:val="20"/>
                <w:szCs w:val="20"/>
              </w:rPr>
              <w:t>2</w:t>
            </w:r>
          </w:p>
          <w:p w:rsidR="00F1496C" w:rsidRPr="00F1496C" w:rsidRDefault="00F1496C">
            <w:pPr>
              <w:rPr>
                <w:rFonts w:eastAsiaTheme="minorHAnsi"/>
                <w:color w:val="333333"/>
                <w:sz w:val="20"/>
                <w:szCs w:val="20"/>
                <w:bdr w:val="none" w:sz="0" w:space="0" w:color="auto" w:frame="1"/>
                <w:lang w:eastAsia="en-US"/>
              </w:rPr>
            </w:pPr>
            <w:r w:rsidRPr="00F1496C">
              <w:rPr>
                <w:sz w:val="20"/>
                <w:szCs w:val="20"/>
              </w:rPr>
              <w:t xml:space="preserve">Размер платформы, </w:t>
            </w:r>
            <w:proofErr w:type="gramStart"/>
            <w:r w:rsidRPr="00F1496C">
              <w:rPr>
                <w:sz w:val="20"/>
                <w:szCs w:val="20"/>
              </w:rPr>
              <w:t>мм</w:t>
            </w:r>
            <w:proofErr w:type="gramEnd"/>
            <w:r w:rsidRPr="00F1496C">
              <w:rPr>
                <w:sz w:val="20"/>
                <w:szCs w:val="20"/>
              </w:rPr>
              <w:t>: Ø123</w:t>
            </w:r>
          </w:p>
          <w:p w:rsidR="00F1496C" w:rsidRPr="00F1496C" w:rsidRDefault="00F1496C">
            <w:pPr>
              <w:rPr>
                <w:sz w:val="20"/>
                <w:szCs w:val="20"/>
              </w:rPr>
            </w:pPr>
            <w:r w:rsidRPr="00F1496C">
              <w:rPr>
                <w:sz w:val="20"/>
                <w:szCs w:val="20"/>
              </w:rPr>
              <w:t xml:space="preserve">Тарирование, % от </w:t>
            </w:r>
            <w:proofErr w:type="spellStart"/>
            <w:r w:rsidRPr="00F1496C">
              <w:rPr>
                <w:sz w:val="20"/>
                <w:szCs w:val="20"/>
              </w:rPr>
              <w:t>max</w:t>
            </w:r>
            <w:proofErr w:type="spellEnd"/>
            <w:r w:rsidRPr="00F1496C">
              <w:rPr>
                <w:sz w:val="20"/>
                <w:szCs w:val="20"/>
              </w:rPr>
              <w:t>: 100</w:t>
            </w:r>
          </w:p>
          <w:p w:rsidR="00F1496C" w:rsidRPr="00F1496C" w:rsidRDefault="00F1496C">
            <w:pPr>
              <w:rPr>
                <w:rFonts w:eastAsiaTheme="minorHAnsi"/>
                <w:color w:val="333333"/>
                <w:sz w:val="20"/>
                <w:szCs w:val="20"/>
                <w:bdr w:val="none" w:sz="0" w:space="0" w:color="auto" w:frame="1"/>
                <w:lang w:eastAsia="en-US"/>
              </w:rPr>
            </w:pPr>
            <w:r w:rsidRPr="00F1496C">
              <w:rPr>
                <w:sz w:val="20"/>
                <w:szCs w:val="20"/>
              </w:rPr>
              <w:t>Дисплей</w:t>
            </w:r>
            <w:r w:rsidR="00C03050">
              <w:rPr>
                <w:sz w:val="20"/>
                <w:szCs w:val="20"/>
              </w:rPr>
              <w:t xml:space="preserve"> должен быть</w:t>
            </w:r>
            <w:r w:rsidRPr="00F1496C">
              <w:rPr>
                <w:sz w:val="20"/>
                <w:szCs w:val="20"/>
              </w:rPr>
              <w:t xml:space="preserve">: LCD, </w:t>
            </w:r>
            <w:r w:rsidR="00C03050">
              <w:rPr>
                <w:sz w:val="20"/>
                <w:szCs w:val="20"/>
              </w:rPr>
              <w:t xml:space="preserve">должен быть </w:t>
            </w:r>
            <w:r w:rsidRPr="00F1496C">
              <w:rPr>
                <w:sz w:val="20"/>
                <w:szCs w:val="20"/>
              </w:rPr>
              <w:t>6 разрядный, размер символов</w:t>
            </w:r>
            <w:r w:rsidR="00C03050">
              <w:rPr>
                <w:sz w:val="20"/>
                <w:szCs w:val="20"/>
              </w:rPr>
              <w:t xml:space="preserve"> не менее</w:t>
            </w:r>
            <w:r w:rsidRPr="00F1496C">
              <w:rPr>
                <w:sz w:val="20"/>
                <w:szCs w:val="20"/>
              </w:rPr>
              <w:t xml:space="preserve"> 8х21мм</w:t>
            </w:r>
          </w:p>
          <w:p w:rsidR="00F1496C" w:rsidRPr="00F1496C" w:rsidRDefault="00F1496C">
            <w:pPr>
              <w:rPr>
                <w:sz w:val="20"/>
                <w:szCs w:val="20"/>
              </w:rPr>
            </w:pPr>
            <w:r w:rsidRPr="00F1496C">
              <w:rPr>
                <w:sz w:val="20"/>
                <w:szCs w:val="20"/>
              </w:rPr>
              <w:t>Клавиатура</w:t>
            </w:r>
            <w:r w:rsidR="00C03050">
              <w:rPr>
                <w:sz w:val="20"/>
                <w:szCs w:val="20"/>
              </w:rPr>
              <w:t xml:space="preserve"> должна быть</w:t>
            </w:r>
            <w:r w:rsidRPr="00F1496C">
              <w:rPr>
                <w:sz w:val="20"/>
                <w:szCs w:val="20"/>
              </w:rPr>
              <w:t>: мембранная</w:t>
            </w:r>
          </w:p>
          <w:p w:rsidR="00F1496C" w:rsidRPr="00F1496C" w:rsidRDefault="00F1496C">
            <w:pPr>
              <w:rPr>
                <w:sz w:val="20"/>
                <w:szCs w:val="20"/>
              </w:rPr>
            </w:pPr>
            <w:r w:rsidRPr="00F1496C">
              <w:rPr>
                <w:sz w:val="20"/>
                <w:szCs w:val="20"/>
              </w:rPr>
              <w:t>Материал платформы</w:t>
            </w:r>
            <w:r w:rsidR="00C03050">
              <w:rPr>
                <w:sz w:val="20"/>
                <w:szCs w:val="20"/>
              </w:rPr>
              <w:t xml:space="preserve"> должен быть</w:t>
            </w:r>
            <w:r w:rsidRPr="00F1496C">
              <w:rPr>
                <w:sz w:val="20"/>
                <w:szCs w:val="20"/>
              </w:rPr>
              <w:t>: нержавеющая сталь</w:t>
            </w:r>
          </w:p>
          <w:p w:rsidR="00F1496C" w:rsidRPr="00F1496C" w:rsidRDefault="00F1496C">
            <w:pPr>
              <w:rPr>
                <w:rFonts w:eastAsiaTheme="minorHAnsi"/>
                <w:color w:val="333333"/>
                <w:sz w:val="20"/>
                <w:szCs w:val="20"/>
                <w:bdr w:val="none" w:sz="0" w:space="0" w:color="auto" w:frame="1"/>
                <w:lang w:eastAsia="en-US"/>
              </w:rPr>
            </w:pPr>
            <w:r w:rsidRPr="00F1496C">
              <w:rPr>
                <w:sz w:val="20"/>
                <w:szCs w:val="20"/>
              </w:rPr>
              <w:t>Материал корпуса</w:t>
            </w:r>
            <w:r w:rsidR="00C03050">
              <w:rPr>
                <w:sz w:val="20"/>
                <w:szCs w:val="20"/>
              </w:rPr>
              <w:t xml:space="preserve"> должен быть</w:t>
            </w:r>
            <w:r w:rsidRPr="00F1496C">
              <w:rPr>
                <w:sz w:val="20"/>
                <w:szCs w:val="20"/>
              </w:rPr>
              <w:t>:</w:t>
            </w:r>
            <w:r w:rsidRPr="00F1496C">
              <w:rPr>
                <w:color w:val="333333"/>
                <w:sz w:val="20"/>
                <w:szCs w:val="20"/>
                <w:bdr w:val="none" w:sz="0" w:space="0" w:color="auto" w:frame="1"/>
              </w:rPr>
              <w:t xml:space="preserve"> прочная сталь</w:t>
            </w:r>
          </w:p>
          <w:p w:rsidR="00F1496C" w:rsidRPr="00F1496C" w:rsidRDefault="00F1496C">
            <w:pPr>
              <w:rPr>
                <w:color w:val="333333"/>
                <w:sz w:val="20"/>
                <w:szCs w:val="20"/>
                <w:bdr w:val="none" w:sz="0" w:space="0" w:color="auto" w:frame="1"/>
              </w:rPr>
            </w:pPr>
            <w:r w:rsidRPr="00F1496C">
              <w:rPr>
                <w:sz w:val="20"/>
                <w:szCs w:val="20"/>
              </w:rPr>
              <w:t>Материал стенок корпуса:</w:t>
            </w:r>
            <w:r w:rsidRPr="00F1496C">
              <w:rPr>
                <w:color w:val="333333"/>
                <w:sz w:val="20"/>
                <w:szCs w:val="20"/>
                <w:bdr w:val="none" w:sz="0" w:space="0" w:color="auto" w:frame="1"/>
              </w:rPr>
              <w:t xml:space="preserve"> нержавеющая сталь</w:t>
            </w:r>
          </w:p>
          <w:p w:rsidR="00F1496C" w:rsidRPr="00F1496C" w:rsidRDefault="00F1496C">
            <w:pPr>
              <w:rPr>
                <w:sz w:val="20"/>
                <w:szCs w:val="20"/>
              </w:rPr>
            </w:pPr>
            <w:r w:rsidRPr="00F1496C">
              <w:rPr>
                <w:sz w:val="20"/>
                <w:szCs w:val="20"/>
              </w:rPr>
              <w:t>Питание: встроенный аккумулятор или сеть 220</w:t>
            </w:r>
            <w:proofErr w:type="gramStart"/>
            <w:r w:rsidRPr="00F1496C">
              <w:rPr>
                <w:sz w:val="20"/>
                <w:szCs w:val="20"/>
              </w:rPr>
              <w:t xml:space="preserve"> В</w:t>
            </w:r>
            <w:proofErr w:type="gramEnd"/>
            <w:r w:rsidRPr="00F1496C">
              <w:rPr>
                <w:sz w:val="20"/>
                <w:szCs w:val="20"/>
              </w:rPr>
              <w:t>, 50 Гц</w:t>
            </w:r>
          </w:p>
          <w:p w:rsidR="00F1496C" w:rsidRPr="00F1496C" w:rsidRDefault="00F1496C">
            <w:pPr>
              <w:rPr>
                <w:sz w:val="20"/>
                <w:szCs w:val="20"/>
              </w:rPr>
            </w:pPr>
            <w:r w:rsidRPr="00F1496C">
              <w:rPr>
                <w:sz w:val="20"/>
                <w:szCs w:val="20"/>
              </w:rPr>
              <w:t>Ветрозащитный экран: наличие</w:t>
            </w:r>
          </w:p>
          <w:p w:rsidR="00F1496C" w:rsidRPr="00F1496C" w:rsidRDefault="00C03050">
            <w:pPr>
              <w:rPr>
                <w:sz w:val="20"/>
                <w:szCs w:val="20"/>
              </w:rPr>
            </w:pPr>
            <w:r>
              <w:rPr>
                <w:sz w:val="20"/>
                <w:szCs w:val="20"/>
              </w:rPr>
              <w:t xml:space="preserve">Габаритные размеры, </w:t>
            </w:r>
            <w:proofErr w:type="gramStart"/>
            <w:r>
              <w:rPr>
                <w:sz w:val="20"/>
                <w:szCs w:val="20"/>
              </w:rPr>
              <w:t>мм</w:t>
            </w:r>
            <w:proofErr w:type="gramEnd"/>
            <w:r>
              <w:rPr>
                <w:sz w:val="20"/>
                <w:szCs w:val="20"/>
              </w:rPr>
              <w:t xml:space="preserve">: </w:t>
            </w:r>
            <w:r w:rsidR="00F1496C" w:rsidRPr="00F1496C">
              <w:rPr>
                <w:sz w:val="20"/>
                <w:szCs w:val="20"/>
              </w:rPr>
              <w:t>210х300х350</w:t>
            </w:r>
          </w:p>
          <w:p w:rsidR="00F1496C" w:rsidRPr="00F1496C" w:rsidRDefault="00F1496C">
            <w:pPr>
              <w:rPr>
                <w:sz w:val="20"/>
                <w:szCs w:val="20"/>
              </w:rPr>
            </w:pPr>
            <w:r w:rsidRPr="00F1496C">
              <w:rPr>
                <w:sz w:val="20"/>
                <w:szCs w:val="20"/>
              </w:rPr>
              <w:t xml:space="preserve">Вес, </w:t>
            </w:r>
            <w:proofErr w:type="gramStart"/>
            <w:r w:rsidRPr="00F1496C">
              <w:rPr>
                <w:sz w:val="20"/>
                <w:szCs w:val="20"/>
              </w:rPr>
              <w:t>кг</w:t>
            </w:r>
            <w:proofErr w:type="gramEnd"/>
            <w:r w:rsidRPr="00F1496C">
              <w:rPr>
                <w:sz w:val="20"/>
                <w:szCs w:val="20"/>
              </w:rPr>
              <w:t>, не более: 2,5</w:t>
            </w:r>
          </w:p>
          <w:p w:rsidR="00F1496C" w:rsidRPr="00F1496C" w:rsidRDefault="00F1496C">
            <w:pPr>
              <w:rPr>
                <w:sz w:val="20"/>
                <w:szCs w:val="20"/>
              </w:rPr>
            </w:pPr>
            <w:r w:rsidRPr="00F1496C">
              <w:rPr>
                <w:sz w:val="20"/>
                <w:szCs w:val="20"/>
              </w:rPr>
              <w:t>Метрологическая поверка включена в стоимость весов</w:t>
            </w:r>
          </w:p>
          <w:p w:rsidR="00F1496C" w:rsidRPr="00F1496C" w:rsidRDefault="00F1496C">
            <w:pPr>
              <w:rPr>
                <w:sz w:val="20"/>
                <w:szCs w:val="20"/>
              </w:rPr>
            </w:pPr>
            <w:r w:rsidRPr="00F1496C">
              <w:rPr>
                <w:sz w:val="20"/>
                <w:szCs w:val="20"/>
              </w:rPr>
              <w:t>Гарантия: не менее 24 месяцев</w:t>
            </w:r>
          </w:p>
          <w:p w:rsidR="00F1496C" w:rsidRPr="00F1496C" w:rsidRDefault="00F1496C">
            <w:pPr>
              <w:spacing w:after="200" w:line="276" w:lineRule="auto"/>
              <w:rPr>
                <w:sz w:val="20"/>
                <w:szCs w:val="20"/>
                <w:lang w:eastAsia="en-US"/>
              </w:rPr>
            </w:pPr>
            <w:r w:rsidRPr="00F1496C">
              <w:rPr>
                <w:sz w:val="20"/>
                <w:szCs w:val="20"/>
              </w:rPr>
              <w:t>Сертификат соответствия</w:t>
            </w:r>
          </w:p>
        </w:tc>
        <w:tc>
          <w:tcPr>
            <w:tcW w:w="850" w:type="dxa"/>
            <w:tcBorders>
              <w:top w:val="single" w:sz="4" w:space="0" w:color="auto"/>
              <w:left w:val="single" w:sz="4" w:space="0" w:color="auto"/>
              <w:bottom w:val="single" w:sz="4" w:space="0" w:color="auto"/>
              <w:right w:val="single" w:sz="4" w:space="0" w:color="auto"/>
            </w:tcBorders>
            <w:hideMark/>
          </w:tcPr>
          <w:p w:rsidR="00F1496C" w:rsidRPr="00F1496C" w:rsidRDefault="00F1496C" w:rsidP="00172215">
            <w:pPr>
              <w:pStyle w:val="afa"/>
              <w:spacing w:line="276" w:lineRule="auto"/>
              <w:jc w:val="center"/>
              <w:rPr>
                <w:rFonts w:ascii="Times New Roman" w:hAnsi="Times New Roman"/>
                <w:sz w:val="20"/>
                <w:szCs w:val="20"/>
              </w:rPr>
            </w:pPr>
            <w:r w:rsidRPr="00F1496C">
              <w:rPr>
                <w:rFonts w:ascii="Times New Roman" w:hAnsi="Times New Roman"/>
                <w:sz w:val="20"/>
                <w:szCs w:val="20"/>
              </w:rPr>
              <w:t>штука</w:t>
            </w:r>
          </w:p>
        </w:tc>
        <w:tc>
          <w:tcPr>
            <w:tcW w:w="851" w:type="dxa"/>
            <w:tcBorders>
              <w:top w:val="single" w:sz="4" w:space="0" w:color="auto"/>
              <w:left w:val="single" w:sz="4" w:space="0" w:color="auto"/>
              <w:bottom w:val="single" w:sz="4" w:space="0" w:color="auto"/>
              <w:right w:val="single" w:sz="4" w:space="0" w:color="auto"/>
            </w:tcBorders>
            <w:noWrap/>
            <w:hideMark/>
          </w:tcPr>
          <w:p w:rsidR="00F1496C" w:rsidRPr="00F1496C" w:rsidRDefault="00F1496C" w:rsidP="00172215">
            <w:pPr>
              <w:pStyle w:val="afa"/>
              <w:spacing w:line="276" w:lineRule="auto"/>
              <w:jc w:val="center"/>
              <w:rPr>
                <w:rFonts w:ascii="Times New Roman" w:hAnsi="Times New Roman"/>
                <w:sz w:val="20"/>
                <w:szCs w:val="20"/>
              </w:rPr>
            </w:pPr>
            <w:r w:rsidRPr="00F1496C">
              <w:rPr>
                <w:rFonts w:ascii="Times New Roman" w:hAnsi="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tcPr>
          <w:p w:rsidR="00F1496C" w:rsidRPr="00F1496C" w:rsidRDefault="00C03050" w:rsidP="00172215">
            <w:pPr>
              <w:pStyle w:val="afa"/>
              <w:spacing w:line="276" w:lineRule="auto"/>
              <w:jc w:val="center"/>
              <w:rPr>
                <w:rFonts w:ascii="Times New Roman" w:hAnsi="Times New Roman"/>
                <w:sz w:val="20"/>
                <w:szCs w:val="20"/>
              </w:rPr>
            </w:pPr>
            <w:r>
              <w:rPr>
                <w:rFonts w:ascii="Times New Roman" w:hAnsi="Times New Roman"/>
                <w:sz w:val="20"/>
                <w:szCs w:val="20"/>
              </w:rPr>
              <w:t>17 000,00</w:t>
            </w:r>
          </w:p>
        </w:tc>
      </w:tr>
    </w:tbl>
    <w:p w:rsidR="002C2127" w:rsidRPr="005A07FA"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C36216" w:rsidRDefault="002C2127" w:rsidP="002C2127">
      <w:pPr>
        <w:pStyle w:val="2"/>
        <w:keepNext w:val="0"/>
        <w:widowControl w:val="0"/>
        <w:ind w:firstLine="709"/>
        <w:jc w:val="both"/>
        <w:rPr>
          <w:sz w:val="14"/>
        </w:rPr>
      </w:pPr>
    </w:p>
    <w:bookmarkEnd w:id="2"/>
    <w:bookmarkEnd w:id="3"/>
    <w:bookmarkEnd w:id="4"/>
    <w:p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43370E" w:rsidTr="007E4CFC">
        <w:trPr>
          <w:trHeight w:val="145"/>
        </w:trPr>
        <w:tc>
          <w:tcPr>
            <w:tcW w:w="709" w:type="dxa"/>
            <w:shd w:val="clear" w:color="auto" w:fill="auto"/>
          </w:tcPr>
          <w:p w:rsidR="002C2127" w:rsidRPr="0043370E" w:rsidRDefault="002C2127" w:rsidP="00991EE9">
            <w:pPr>
              <w:jc w:val="center"/>
              <w:rPr>
                <w:b/>
                <w:bCs/>
                <w:sz w:val="20"/>
                <w:szCs w:val="20"/>
              </w:rPr>
            </w:pPr>
            <w:r w:rsidRPr="0043370E">
              <w:rPr>
                <w:b/>
                <w:bCs/>
                <w:sz w:val="20"/>
                <w:szCs w:val="20"/>
              </w:rPr>
              <w:t>№</w:t>
            </w:r>
          </w:p>
        </w:tc>
        <w:tc>
          <w:tcPr>
            <w:tcW w:w="1985" w:type="dxa"/>
            <w:shd w:val="clear" w:color="auto" w:fill="auto"/>
          </w:tcPr>
          <w:p w:rsidR="002C2127" w:rsidRPr="0043370E" w:rsidRDefault="002C2127" w:rsidP="00991EE9">
            <w:pPr>
              <w:jc w:val="center"/>
              <w:rPr>
                <w:b/>
                <w:bCs/>
                <w:sz w:val="20"/>
                <w:szCs w:val="20"/>
              </w:rPr>
            </w:pPr>
            <w:r w:rsidRPr="0043370E">
              <w:rPr>
                <w:b/>
                <w:bCs/>
                <w:sz w:val="20"/>
                <w:szCs w:val="20"/>
              </w:rPr>
              <w:t>Наименование пункта</w:t>
            </w:r>
          </w:p>
        </w:tc>
        <w:tc>
          <w:tcPr>
            <w:tcW w:w="8080" w:type="dxa"/>
            <w:shd w:val="clear" w:color="auto" w:fill="auto"/>
          </w:tcPr>
          <w:p w:rsidR="002C2127" w:rsidRPr="0043370E" w:rsidRDefault="002C2127" w:rsidP="00991EE9">
            <w:pPr>
              <w:jc w:val="center"/>
              <w:rPr>
                <w:b/>
                <w:bCs/>
                <w:sz w:val="20"/>
                <w:szCs w:val="20"/>
              </w:rPr>
            </w:pPr>
            <w:r w:rsidRPr="0043370E">
              <w:rPr>
                <w:b/>
                <w:bCs/>
                <w:sz w:val="20"/>
                <w:szCs w:val="20"/>
              </w:rPr>
              <w:t>Текст пояснений</w:t>
            </w:r>
          </w:p>
        </w:tc>
      </w:tr>
      <w:tr w:rsidR="002C2127" w:rsidRPr="0043370E" w:rsidTr="007E4CFC">
        <w:trPr>
          <w:trHeight w:val="414"/>
        </w:trPr>
        <w:tc>
          <w:tcPr>
            <w:tcW w:w="709" w:type="dxa"/>
            <w:shd w:val="clear" w:color="auto" w:fill="auto"/>
          </w:tcPr>
          <w:p w:rsidR="002C2127" w:rsidRPr="0043370E" w:rsidRDefault="002C2127" w:rsidP="00277D2D">
            <w:pPr>
              <w:rPr>
                <w:bCs/>
                <w:sz w:val="20"/>
                <w:szCs w:val="20"/>
              </w:rPr>
            </w:pPr>
            <w:r w:rsidRPr="0043370E">
              <w:rPr>
                <w:bCs/>
                <w:sz w:val="20"/>
                <w:szCs w:val="20"/>
              </w:rPr>
              <w:t>1</w:t>
            </w:r>
          </w:p>
        </w:tc>
        <w:tc>
          <w:tcPr>
            <w:tcW w:w="1985" w:type="dxa"/>
            <w:shd w:val="clear" w:color="auto" w:fill="auto"/>
          </w:tcPr>
          <w:p w:rsidR="002C2127" w:rsidRPr="0043370E" w:rsidRDefault="002C2127" w:rsidP="00991EE9">
            <w:pPr>
              <w:rPr>
                <w:b/>
                <w:bCs/>
                <w:sz w:val="20"/>
                <w:szCs w:val="20"/>
              </w:rPr>
            </w:pPr>
            <w:r w:rsidRPr="0043370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080" w:type="dxa"/>
            <w:shd w:val="clear" w:color="auto" w:fill="auto"/>
          </w:tcPr>
          <w:p w:rsidR="002C2127" w:rsidRPr="0043370E" w:rsidRDefault="002C2127" w:rsidP="00277D2D">
            <w:pPr>
              <w:ind w:firstLine="459"/>
              <w:jc w:val="both"/>
              <w:rPr>
                <w:sz w:val="20"/>
                <w:szCs w:val="20"/>
              </w:rPr>
            </w:pPr>
            <w:r w:rsidRPr="0043370E">
              <w:rPr>
                <w:sz w:val="20"/>
                <w:szCs w:val="20"/>
              </w:rPr>
              <w:t xml:space="preserve">1. Гарантия на Оборудование не менее </w:t>
            </w:r>
            <w:r w:rsidR="000834CE" w:rsidRPr="0043370E">
              <w:rPr>
                <w:sz w:val="20"/>
                <w:szCs w:val="20"/>
              </w:rPr>
              <w:t>12</w:t>
            </w:r>
            <w:r w:rsidRPr="0043370E">
              <w:rPr>
                <w:sz w:val="20"/>
                <w:szCs w:val="20"/>
              </w:rPr>
              <w:t xml:space="preserve"> (</w:t>
            </w:r>
            <w:r w:rsidR="000834CE" w:rsidRPr="0043370E">
              <w:rPr>
                <w:sz w:val="20"/>
                <w:szCs w:val="20"/>
              </w:rPr>
              <w:t>двенадцати</w:t>
            </w:r>
            <w:r w:rsidRPr="0043370E">
              <w:rPr>
                <w:sz w:val="20"/>
                <w:szCs w:val="20"/>
              </w:rPr>
              <w:t xml:space="preserve">) месяцев со дня подписания Акта ввода Оборудования в эксплуатацию, </w:t>
            </w:r>
            <w:r w:rsidRPr="0043370E">
              <w:rPr>
                <w:bCs/>
                <w:sz w:val="20"/>
                <w:szCs w:val="20"/>
              </w:rPr>
              <w:t>оказания услуг по обучению правилам эксплуатации и инструктажу специалистов</w:t>
            </w:r>
            <w:r w:rsidRPr="0043370E">
              <w:rPr>
                <w:sz w:val="20"/>
                <w:szCs w:val="20"/>
              </w:rPr>
              <w:t xml:space="preserve">, но не менее чем срок гарантии, установленный производителем. </w:t>
            </w:r>
          </w:p>
          <w:p w:rsidR="002C2127" w:rsidRPr="0043370E" w:rsidRDefault="002C2127" w:rsidP="00277D2D">
            <w:pPr>
              <w:tabs>
                <w:tab w:val="left" w:pos="543"/>
              </w:tabs>
              <w:ind w:firstLine="459"/>
              <w:jc w:val="both"/>
              <w:rPr>
                <w:sz w:val="20"/>
                <w:szCs w:val="20"/>
              </w:rPr>
            </w:pPr>
            <w:r w:rsidRPr="0043370E">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43370E">
              <w:rPr>
                <w:sz w:val="20"/>
                <w:szCs w:val="20"/>
              </w:rPr>
              <w:t>.</w:t>
            </w:r>
          </w:p>
          <w:p w:rsidR="002C2127" w:rsidRPr="0043370E" w:rsidRDefault="002C2127" w:rsidP="00277D2D">
            <w:pPr>
              <w:autoSpaceDE w:val="0"/>
              <w:autoSpaceDN w:val="0"/>
              <w:ind w:right="34" w:firstLine="459"/>
              <w:jc w:val="both"/>
              <w:rPr>
                <w:sz w:val="20"/>
                <w:szCs w:val="20"/>
              </w:rPr>
            </w:pPr>
            <w:r w:rsidRPr="0043370E">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43370E" w:rsidRDefault="002C2127" w:rsidP="00277D2D">
            <w:pPr>
              <w:autoSpaceDE w:val="0"/>
              <w:autoSpaceDN w:val="0"/>
              <w:ind w:right="34" w:firstLine="459"/>
              <w:jc w:val="both"/>
              <w:rPr>
                <w:sz w:val="20"/>
                <w:szCs w:val="20"/>
              </w:rPr>
            </w:pPr>
            <w:r w:rsidRPr="0043370E">
              <w:rPr>
                <w:sz w:val="20"/>
                <w:szCs w:val="20"/>
              </w:rPr>
              <w:t>4. Поставщик гарантирует:</w:t>
            </w:r>
          </w:p>
          <w:p w:rsidR="002C2127" w:rsidRPr="0043370E" w:rsidRDefault="002C2127" w:rsidP="00277D2D">
            <w:pPr>
              <w:autoSpaceDE w:val="0"/>
              <w:autoSpaceDN w:val="0"/>
              <w:ind w:right="34" w:firstLine="459"/>
              <w:jc w:val="both"/>
              <w:rPr>
                <w:sz w:val="20"/>
                <w:szCs w:val="20"/>
              </w:rPr>
            </w:pPr>
            <w:r w:rsidRPr="0043370E">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43370E" w:rsidRDefault="002C2127" w:rsidP="00277D2D">
            <w:pPr>
              <w:autoSpaceDE w:val="0"/>
              <w:autoSpaceDN w:val="0"/>
              <w:ind w:right="34" w:firstLine="459"/>
              <w:jc w:val="both"/>
              <w:rPr>
                <w:sz w:val="20"/>
                <w:szCs w:val="20"/>
              </w:rPr>
            </w:pPr>
            <w:r w:rsidRPr="0043370E">
              <w:rPr>
                <w:sz w:val="20"/>
                <w:szCs w:val="20"/>
              </w:rPr>
              <w:t>4.2. Полное соответствие поставляемого оборудования условиям договора.</w:t>
            </w:r>
          </w:p>
          <w:p w:rsidR="002C2127" w:rsidRPr="0043370E" w:rsidRDefault="002C2127" w:rsidP="00277D2D">
            <w:pPr>
              <w:autoSpaceDE w:val="0"/>
              <w:autoSpaceDN w:val="0"/>
              <w:ind w:right="34" w:firstLine="459"/>
              <w:jc w:val="both"/>
              <w:rPr>
                <w:sz w:val="20"/>
                <w:szCs w:val="20"/>
              </w:rPr>
            </w:pPr>
            <w:r w:rsidRPr="0043370E">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43370E" w:rsidRDefault="002C2127" w:rsidP="00277D2D">
            <w:pPr>
              <w:autoSpaceDE w:val="0"/>
              <w:autoSpaceDN w:val="0"/>
              <w:ind w:right="34" w:firstLine="459"/>
              <w:jc w:val="both"/>
              <w:rPr>
                <w:sz w:val="20"/>
                <w:szCs w:val="20"/>
              </w:rPr>
            </w:pPr>
            <w:r w:rsidRPr="0043370E">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43370E" w:rsidRDefault="002C2127" w:rsidP="00277D2D">
            <w:pPr>
              <w:widowControl w:val="0"/>
              <w:tabs>
                <w:tab w:val="left" w:pos="1134"/>
                <w:tab w:val="left" w:pos="1276"/>
                <w:tab w:val="left" w:pos="1418"/>
                <w:tab w:val="left" w:pos="1715"/>
              </w:tabs>
              <w:ind w:firstLine="459"/>
              <w:jc w:val="both"/>
              <w:rPr>
                <w:noProof/>
                <w:sz w:val="20"/>
                <w:szCs w:val="20"/>
              </w:rPr>
            </w:pPr>
            <w:r w:rsidRPr="0043370E">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43370E" w:rsidTr="007E4CFC">
        <w:trPr>
          <w:trHeight w:val="564"/>
        </w:trPr>
        <w:tc>
          <w:tcPr>
            <w:tcW w:w="709" w:type="dxa"/>
            <w:shd w:val="clear" w:color="auto" w:fill="auto"/>
          </w:tcPr>
          <w:p w:rsidR="002C2127" w:rsidRPr="0043370E" w:rsidRDefault="002C2127" w:rsidP="00277D2D">
            <w:pPr>
              <w:rPr>
                <w:bCs/>
                <w:sz w:val="20"/>
                <w:szCs w:val="20"/>
              </w:rPr>
            </w:pPr>
            <w:r w:rsidRPr="0043370E">
              <w:rPr>
                <w:bCs/>
                <w:sz w:val="20"/>
                <w:szCs w:val="20"/>
              </w:rPr>
              <w:t>2</w:t>
            </w:r>
          </w:p>
        </w:tc>
        <w:tc>
          <w:tcPr>
            <w:tcW w:w="1985" w:type="dxa"/>
            <w:shd w:val="clear" w:color="auto" w:fill="auto"/>
          </w:tcPr>
          <w:p w:rsidR="002C2127" w:rsidRPr="0043370E" w:rsidRDefault="002C2127" w:rsidP="00991EE9">
            <w:pPr>
              <w:rPr>
                <w:sz w:val="20"/>
                <w:szCs w:val="20"/>
              </w:rPr>
            </w:pPr>
            <w:r w:rsidRPr="0043370E">
              <w:rPr>
                <w:sz w:val="20"/>
                <w:szCs w:val="20"/>
              </w:rPr>
              <w:t>Требования к качеству, техническим характеристикам товара, работ, услуг, требования к их безопасности</w:t>
            </w:r>
          </w:p>
          <w:p w:rsidR="002C2127" w:rsidRPr="0043370E" w:rsidRDefault="002C2127" w:rsidP="00991EE9">
            <w:pPr>
              <w:rPr>
                <w:sz w:val="20"/>
                <w:szCs w:val="20"/>
              </w:rPr>
            </w:pPr>
          </w:p>
        </w:tc>
        <w:tc>
          <w:tcPr>
            <w:tcW w:w="8080" w:type="dxa"/>
            <w:shd w:val="clear" w:color="auto" w:fill="auto"/>
          </w:tcPr>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43370E" w:rsidRDefault="002C2127" w:rsidP="00277D2D">
            <w:pPr>
              <w:autoSpaceDE w:val="0"/>
              <w:autoSpaceDN w:val="0"/>
              <w:adjustRightInd w:val="0"/>
              <w:ind w:firstLine="318"/>
              <w:jc w:val="both"/>
              <w:rPr>
                <w:sz w:val="20"/>
                <w:szCs w:val="20"/>
              </w:rPr>
            </w:pPr>
            <w:r w:rsidRPr="0043370E">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43370E">
              <w:rPr>
                <w:bCs/>
                <w:sz w:val="20"/>
                <w:szCs w:val="20"/>
              </w:rPr>
              <w:t>.</w:t>
            </w:r>
          </w:p>
          <w:p w:rsidR="002C2127" w:rsidRPr="0043370E" w:rsidRDefault="002C2127" w:rsidP="00277D2D">
            <w:pPr>
              <w:ind w:firstLine="318"/>
              <w:jc w:val="both"/>
              <w:rPr>
                <w:bCs/>
                <w:sz w:val="20"/>
                <w:szCs w:val="20"/>
                <w:highlight w:val="cyan"/>
              </w:rPr>
            </w:pPr>
            <w:r w:rsidRPr="0043370E">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43370E" w:rsidTr="007E4CFC">
        <w:trPr>
          <w:trHeight w:val="58"/>
        </w:trPr>
        <w:tc>
          <w:tcPr>
            <w:tcW w:w="709" w:type="dxa"/>
            <w:shd w:val="clear" w:color="auto" w:fill="auto"/>
          </w:tcPr>
          <w:p w:rsidR="002C2127" w:rsidRPr="0043370E" w:rsidRDefault="002C2127" w:rsidP="00277D2D">
            <w:pPr>
              <w:rPr>
                <w:bCs/>
                <w:sz w:val="20"/>
                <w:szCs w:val="20"/>
              </w:rPr>
            </w:pPr>
            <w:r w:rsidRPr="0043370E">
              <w:rPr>
                <w:bCs/>
                <w:sz w:val="20"/>
                <w:szCs w:val="20"/>
              </w:rPr>
              <w:t>3</w:t>
            </w:r>
          </w:p>
        </w:tc>
        <w:tc>
          <w:tcPr>
            <w:tcW w:w="1985" w:type="dxa"/>
            <w:shd w:val="clear" w:color="auto" w:fill="auto"/>
          </w:tcPr>
          <w:p w:rsidR="002C2127" w:rsidRPr="0043370E" w:rsidRDefault="002C2127" w:rsidP="00991EE9">
            <w:pPr>
              <w:rPr>
                <w:sz w:val="20"/>
                <w:szCs w:val="20"/>
              </w:rPr>
            </w:pPr>
            <w:r w:rsidRPr="0043370E">
              <w:rPr>
                <w:sz w:val="20"/>
                <w:szCs w:val="20"/>
              </w:rPr>
              <w:t>Требование к упаковке, отгрузке Оборудования</w:t>
            </w:r>
          </w:p>
        </w:tc>
        <w:tc>
          <w:tcPr>
            <w:tcW w:w="8080" w:type="dxa"/>
            <w:shd w:val="clear" w:color="auto" w:fill="auto"/>
          </w:tcPr>
          <w:p w:rsidR="002C2127" w:rsidRPr="0043370E" w:rsidRDefault="002C2127" w:rsidP="00277D2D">
            <w:pPr>
              <w:ind w:firstLine="318"/>
              <w:jc w:val="both"/>
              <w:rPr>
                <w:sz w:val="20"/>
                <w:szCs w:val="20"/>
              </w:rPr>
            </w:pPr>
            <w:r w:rsidRPr="0043370E">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43370E">
              <w:rPr>
                <w:color w:val="000000"/>
                <w:sz w:val="20"/>
                <w:szCs w:val="20"/>
              </w:rPr>
              <w:t xml:space="preserve"> обеспечивающей защиту </w:t>
            </w:r>
            <w:r w:rsidRPr="0043370E">
              <w:rPr>
                <w:sz w:val="20"/>
                <w:szCs w:val="20"/>
              </w:rPr>
              <w:t>Оборудования</w:t>
            </w:r>
            <w:r w:rsidRPr="0043370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43370E" w:rsidRDefault="002C2127" w:rsidP="00277D2D">
            <w:pPr>
              <w:ind w:firstLine="318"/>
              <w:jc w:val="both"/>
              <w:rPr>
                <w:color w:val="000000"/>
                <w:sz w:val="20"/>
                <w:szCs w:val="20"/>
              </w:rPr>
            </w:pPr>
            <w:r w:rsidRPr="0043370E">
              <w:rPr>
                <w:color w:val="000000"/>
                <w:sz w:val="20"/>
                <w:szCs w:val="20"/>
              </w:rPr>
              <w:t xml:space="preserve">Маркировка оборудования и тары (упаковки) оборудования, в том числе транспортной, должна </w:t>
            </w:r>
            <w:r w:rsidRPr="0043370E">
              <w:rPr>
                <w:sz w:val="20"/>
                <w:szCs w:val="20"/>
              </w:rPr>
              <w:t xml:space="preserve">содержать информацию согласно требованиям </w:t>
            </w:r>
            <w:r w:rsidRPr="0043370E">
              <w:rPr>
                <w:color w:val="000000"/>
                <w:sz w:val="20"/>
                <w:szCs w:val="20"/>
              </w:rPr>
              <w:t>ГОСТ Р.</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43370E" w:rsidRDefault="002C2127" w:rsidP="00277D2D">
            <w:pPr>
              <w:autoSpaceDE w:val="0"/>
              <w:autoSpaceDN w:val="0"/>
              <w:adjustRightInd w:val="0"/>
              <w:ind w:firstLine="318"/>
              <w:jc w:val="both"/>
              <w:rPr>
                <w:bCs/>
                <w:sz w:val="20"/>
                <w:szCs w:val="20"/>
              </w:rPr>
            </w:pPr>
            <w:r w:rsidRPr="0043370E">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43370E" w:rsidRDefault="002C2127" w:rsidP="00277D2D">
            <w:pPr>
              <w:adjustRightInd w:val="0"/>
              <w:ind w:firstLine="318"/>
              <w:jc w:val="both"/>
              <w:rPr>
                <w:bCs/>
                <w:sz w:val="20"/>
                <w:szCs w:val="20"/>
              </w:rPr>
            </w:pPr>
            <w:r w:rsidRPr="0043370E">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DE33B8" w:rsidRDefault="00DE33B8"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1020B1" w:rsidRDefault="001020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5" w:name="_GoBack"/>
      <w:bookmarkEnd w:id="5"/>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весов лабораторных</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1496C">
        <w:rPr>
          <w:b/>
          <w:kern w:val="32"/>
          <w:sz w:val="20"/>
          <w:szCs w:val="20"/>
        </w:rPr>
        <w:t>267-22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F1496C">
        <w:rPr>
          <w:sz w:val="20"/>
        </w:rPr>
        <w:t>267-22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весов лабораторных</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весов лабораторных</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течение </w:t>
      </w:r>
      <w:r w:rsidR="00CE5E27">
        <w:rPr>
          <w:rFonts w:ascii="Times New Roman" w:hAnsi="Times New Roman"/>
          <w:sz w:val="19"/>
          <w:szCs w:val="19"/>
        </w:rPr>
        <w:t>30</w:t>
      </w:r>
      <w:r w:rsidR="00BB165C" w:rsidRPr="00F5561D">
        <w:rPr>
          <w:rFonts w:ascii="Times New Roman" w:hAnsi="Times New Roman"/>
          <w:sz w:val="19"/>
          <w:szCs w:val="19"/>
        </w:rPr>
        <w:t xml:space="preserve"> (</w:t>
      </w:r>
      <w:r w:rsidR="00CE5E27">
        <w:rPr>
          <w:rFonts w:ascii="Times New Roman" w:hAnsi="Times New Roman"/>
          <w:sz w:val="19"/>
          <w:szCs w:val="19"/>
        </w:rPr>
        <w:t>тридцать</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1496C">
        <w:rPr>
          <w:sz w:val="20"/>
          <w:szCs w:val="20"/>
        </w:rPr>
        <w:t>267-22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F1496C">
        <w:rPr>
          <w:sz w:val="20"/>
          <w:szCs w:val="20"/>
        </w:rPr>
        <w:t>267-22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F1496C">
        <w:rPr>
          <w:sz w:val="20"/>
          <w:szCs w:val="20"/>
        </w:rPr>
        <w:t>267-22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весов лабораторных</w:t>
      </w:r>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1496C">
        <w:rPr>
          <w:b/>
          <w:kern w:val="32"/>
          <w:sz w:val="20"/>
          <w:szCs w:val="20"/>
        </w:rPr>
        <w:t>267-22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F1496C">
        <w:rPr>
          <w:sz w:val="20"/>
          <w:szCs w:val="20"/>
        </w:rPr>
        <w:t xml:space="preserve"> весов лабораторных</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весов лабораторных</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весов лабораторных</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50" w:rsidRDefault="00C03050" w:rsidP="00ED57EB">
      <w:r>
        <w:separator/>
      </w:r>
    </w:p>
  </w:endnote>
  <w:endnote w:type="continuationSeparator" w:id="0">
    <w:p w:rsidR="00C03050" w:rsidRDefault="00C0305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03050" w:rsidRDefault="00C03050">
        <w:pPr>
          <w:pStyle w:val="af8"/>
          <w:jc w:val="right"/>
        </w:pPr>
        <w:r>
          <w:fldChar w:fldCharType="begin"/>
        </w:r>
        <w:r>
          <w:instrText xml:space="preserve"> PAGE   \* MERGEFORMAT </w:instrText>
        </w:r>
        <w:r>
          <w:fldChar w:fldCharType="separate"/>
        </w:r>
        <w:r w:rsidR="00AD2794">
          <w:rPr>
            <w:noProof/>
          </w:rPr>
          <w:t>21</w:t>
        </w:r>
        <w:r>
          <w:rPr>
            <w:noProof/>
          </w:rPr>
          <w:fldChar w:fldCharType="end"/>
        </w:r>
      </w:p>
    </w:sdtContent>
  </w:sdt>
  <w:p w:rsidR="00C03050" w:rsidRDefault="00C030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50" w:rsidRDefault="00C03050" w:rsidP="00ED57EB">
      <w:r>
        <w:separator/>
      </w:r>
    </w:p>
  </w:footnote>
  <w:footnote w:type="continuationSeparator" w:id="0">
    <w:p w:rsidR="00C03050" w:rsidRDefault="00C03050" w:rsidP="00ED57EB">
      <w:r>
        <w:continuationSeparator/>
      </w:r>
    </w:p>
  </w:footnote>
  <w:footnote w:id="1">
    <w:p w:rsidR="00C03050" w:rsidRPr="000966CA" w:rsidRDefault="00C0305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DD1"/>
    <w:rsid w:val="009A2398"/>
    <w:rsid w:val="009A2C61"/>
    <w:rsid w:val="009A3CA6"/>
    <w:rsid w:val="009A4934"/>
    <w:rsid w:val="009A6928"/>
    <w:rsid w:val="009A6C19"/>
    <w:rsid w:val="009B021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F286C-C3C0-4E2E-8667-A4B6BBB9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31</Pages>
  <Words>13342</Words>
  <Characters>102244</Characters>
  <Application>Microsoft Office Word</Application>
  <DocSecurity>0</DocSecurity>
  <Lines>852</Lines>
  <Paragraphs>230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115356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85</cp:revision>
  <cp:lastPrinted>2022-09-06T07:20:00Z</cp:lastPrinted>
  <dcterms:created xsi:type="dcterms:W3CDTF">2022-09-02T07:03:00Z</dcterms:created>
  <dcterms:modified xsi:type="dcterms:W3CDTF">2022-12-03T09:01:00Z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