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CC0164">
        <w:rPr>
          <w:b/>
        </w:rPr>
        <w:t>скалеров стоматологических</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CC0164">
        <w:rPr>
          <w:b/>
          <w:kern w:val="32"/>
          <w:sz w:val="28"/>
          <w:szCs w:val="28"/>
        </w:rPr>
        <w:t>038-21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64B1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9B09C6">
              <w:rPr>
                <w:b/>
                <w:sz w:val="20"/>
                <w:szCs w:val="20"/>
              </w:rPr>
              <w:t xml:space="preserve"> </w:t>
            </w:r>
            <w:r w:rsidR="00C522F4" w:rsidRPr="00FE2446">
              <w:rPr>
                <w:sz w:val="20"/>
                <w:szCs w:val="20"/>
              </w:rPr>
              <w:t>Поставка</w:t>
            </w:r>
            <w:r w:rsidR="007C7A98">
              <w:rPr>
                <w:sz w:val="20"/>
                <w:szCs w:val="20"/>
              </w:rPr>
              <w:t xml:space="preserve"> </w:t>
            </w:r>
            <w:r w:rsidR="00CC0164">
              <w:rPr>
                <w:bCs/>
                <w:sz w:val="20"/>
                <w:szCs w:val="20"/>
              </w:rPr>
              <w:t>скалеров стоматологических</w:t>
            </w:r>
            <w:r w:rsidR="00A84ECD" w:rsidRPr="009B09C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B09C6" w:rsidRPr="007E441D" w:rsidRDefault="00CC0164" w:rsidP="00DC5959">
            <w:pPr>
              <w:autoSpaceDE w:val="0"/>
              <w:autoSpaceDN w:val="0"/>
              <w:adjustRightInd w:val="0"/>
              <w:rPr>
                <w:sz w:val="20"/>
                <w:szCs w:val="20"/>
                <w:highlight w:val="cyan"/>
              </w:rPr>
            </w:pPr>
            <w:r w:rsidRPr="00CC0164">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B09C6" w:rsidRDefault="009B09C6" w:rsidP="00C3000A">
            <w:pPr>
              <w:autoSpaceDE w:val="0"/>
              <w:autoSpaceDN w:val="0"/>
              <w:adjustRightInd w:val="0"/>
              <w:rPr>
                <w:sz w:val="20"/>
                <w:szCs w:val="20"/>
              </w:rPr>
            </w:pPr>
            <w:r w:rsidRPr="009B09C6">
              <w:rPr>
                <w:sz w:val="20"/>
                <w:szCs w:val="20"/>
              </w:rPr>
              <w:t>2</w:t>
            </w:r>
            <w:r w:rsidR="00CC0164">
              <w:rPr>
                <w:sz w:val="20"/>
                <w:szCs w:val="20"/>
              </w:rPr>
              <w:t>79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9B09C6" w:rsidRDefault="00A84ECD" w:rsidP="006E7232">
            <w:pPr>
              <w:autoSpaceDE w:val="0"/>
              <w:autoSpaceDN w:val="0"/>
              <w:adjustRightInd w:val="0"/>
              <w:rPr>
                <w:sz w:val="20"/>
                <w:szCs w:val="20"/>
              </w:rPr>
            </w:pPr>
            <w:r w:rsidRPr="009B09C6">
              <w:rPr>
                <w:sz w:val="20"/>
                <w:szCs w:val="20"/>
              </w:rPr>
              <w:t xml:space="preserve">Средства </w:t>
            </w:r>
            <w:r w:rsidR="00CC0164">
              <w:rPr>
                <w:sz w:val="20"/>
                <w:szCs w:val="20"/>
              </w:rPr>
              <w:t>территориального фонда ОМС</w:t>
            </w:r>
          </w:p>
          <w:p w:rsidR="00CE2574" w:rsidRPr="009B09C6"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EA3BE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EA3BE9" w:rsidRPr="00FE2446" w:rsidRDefault="00EA3BE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EA3BE9" w:rsidRPr="00FE2446" w:rsidRDefault="00EA3BE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A3BE9" w:rsidRPr="00FE2446" w:rsidRDefault="00EA3BE9" w:rsidP="000A0BDD">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Pr>
                <w:sz w:val="20"/>
                <w:szCs w:val="20"/>
              </w:rPr>
              <w:t>Баумана, 214А (</w:t>
            </w:r>
            <w:r w:rsidR="00CC0164">
              <w:rPr>
                <w:sz w:val="20"/>
                <w:szCs w:val="20"/>
              </w:rPr>
              <w:t xml:space="preserve">4 </w:t>
            </w:r>
            <w:r>
              <w:rPr>
                <w:sz w:val="20"/>
                <w:szCs w:val="20"/>
              </w:rPr>
              <w:t xml:space="preserve">этаж, </w:t>
            </w:r>
            <w:r w:rsidR="00CC0164">
              <w:rPr>
                <w:sz w:val="20"/>
                <w:szCs w:val="20"/>
              </w:rPr>
              <w:t>каб.401</w:t>
            </w:r>
            <w:r>
              <w:rPr>
                <w:sz w:val="20"/>
                <w:szCs w:val="20"/>
              </w:rPr>
              <w:t>)</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в течение 30 (</w:t>
            </w:r>
            <w:r w:rsidR="00CC0164">
              <w:rPr>
                <w:color w:val="000000"/>
                <w:sz w:val="20"/>
                <w:szCs w:val="20"/>
              </w:rPr>
              <w:t>тридцати</w:t>
            </w:r>
            <w:r>
              <w:rPr>
                <w:color w:val="000000"/>
                <w:sz w:val="20"/>
                <w:szCs w:val="20"/>
              </w:rPr>
              <w:t xml:space="preserve">) </w:t>
            </w:r>
            <w:r w:rsidR="000A0BDD">
              <w:rPr>
                <w:color w:val="000000"/>
                <w:sz w:val="20"/>
                <w:szCs w:val="20"/>
              </w:rPr>
              <w:t>календарных</w:t>
            </w:r>
            <w:r>
              <w:rPr>
                <w:color w:val="000000"/>
                <w:sz w:val="20"/>
                <w:szCs w:val="20"/>
              </w:rPr>
              <w:t xml:space="preserve">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A0BDD" w:rsidP="000A0BDD">
            <w:pPr>
              <w:tabs>
                <w:tab w:val="left" w:pos="6022"/>
              </w:tabs>
              <w:ind w:right="72"/>
              <w:rPr>
                <w:sz w:val="20"/>
                <w:szCs w:val="20"/>
              </w:rPr>
            </w:pPr>
            <w:r>
              <w:rPr>
                <w:sz w:val="20"/>
                <w:szCs w:val="20"/>
              </w:rPr>
              <w:t>80 960,00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восемьдесят тысяч девятьсот шестьдесят</w:t>
            </w:r>
            <w:r w:rsidR="009B09C6">
              <w:rPr>
                <w:sz w:val="20"/>
                <w:szCs w:val="20"/>
              </w:rPr>
              <w:t xml:space="preserve"> </w:t>
            </w:r>
            <w:r w:rsidR="00B3692E">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351C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9B09C6">
              <w:rPr>
                <w:b/>
                <w:sz w:val="20"/>
                <w:szCs w:val="20"/>
              </w:rPr>
              <w:t>«</w:t>
            </w:r>
            <w:r w:rsidR="00C3000A">
              <w:rPr>
                <w:b/>
                <w:sz w:val="20"/>
                <w:szCs w:val="20"/>
              </w:rPr>
              <w:t>1</w:t>
            </w:r>
            <w:r w:rsidR="00A351C1">
              <w:rPr>
                <w:b/>
                <w:sz w:val="20"/>
                <w:szCs w:val="20"/>
              </w:rPr>
              <w:t>9</w:t>
            </w:r>
            <w:r w:rsidRPr="009B09C6">
              <w:rPr>
                <w:b/>
                <w:sz w:val="20"/>
                <w:szCs w:val="20"/>
              </w:rPr>
              <w:t>»</w:t>
            </w:r>
            <w:r w:rsidR="007C7A98" w:rsidRPr="009B09C6">
              <w:rPr>
                <w:b/>
                <w:sz w:val="20"/>
                <w:szCs w:val="20"/>
              </w:rPr>
              <w:t xml:space="preserve"> </w:t>
            </w:r>
            <w:r w:rsidR="009B09C6">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9B09C6">
              <w:rPr>
                <w:b/>
                <w:sz w:val="20"/>
                <w:szCs w:val="20"/>
              </w:rPr>
              <w:t>«</w:t>
            </w:r>
            <w:r w:rsidR="00A351C1">
              <w:rPr>
                <w:b/>
                <w:sz w:val="20"/>
                <w:szCs w:val="20"/>
              </w:rPr>
              <w:t>02</w:t>
            </w:r>
            <w:r w:rsidRPr="009B09C6">
              <w:rPr>
                <w:b/>
                <w:sz w:val="20"/>
                <w:szCs w:val="20"/>
              </w:rPr>
              <w:t xml:space="preserve">» </w:t>
            </w:r>
            <w:r w:rsidR="00A351C1">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9B09C6">
              <w:rPr>
                <w:b/>
                <w:sz w:val="20"/>
                <w:szCs w:val="20"/>
              </w:rPr>
              <w:t>:</w:t>
            </w:r>
            <w:r w:rsidR="009B09C6" w:rsidRPr="009B09C6">
              <w:rPr>
                <w:b/>
                <w:sz w:val="20"/>
                <w:szCs w:val="20"/>
              </w:rPr>
              <w:t xml:space="preserve"> </w:t>
            </w:r>
            <w:r w:rsidRPr="009B09C6">
              <w:rPr>
                <w:sz w:val="20"/>
                <w:szCs w:val="20"/>
              </w:rPr>
              <w:t>«</w:t>
            </w:r>
            <w:r w:rsidR="00EA3BE9">
              <w:rPr>
                <w:sz w:val="20"/>
                <w:szCs w:val="20"/>
              </w:rPr>
              <w:t>1</w:t>
            </w:r>
            <w:r w:rsidR="00A351C1">
              <w:rPr>
                <w:sz w:val="20"/>
                <w:szCs w:val="20"/>
              </w:rPr>
              <w:t>9</w:t>
            </w:r>
            <w:r w:rsidRPr="009B09C6">
              <w:rPr>
                <w:sz w:val="20"/>
                <w:szCs w:val="20"/>
              </w:rPr>
              <w:t xml:space="preserve">» </w:t>
            </w:r>
            <w:r w:rsidR="009B09C6">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351C1">
            <w:pPr>
              <w:jc w:val="both"/>
              <w:rPr>
                <w:sz w:val="20"/>
                <w:szCs w:val="20"/>
              </w:rPr>
            </w:pPr>
            <w:r w:rsidRPr="009B09C6">
              <w:rPr>
                <w:bCs/>
                <w:sz w:val="20"/>
                <w:szCs w:val="20"/>
              </w:rPr>
              <w:t>«</w:t>
            </w:r>
            <w:r w:rsidR="00A351C1">
              <w:rPr>
                <w:bCs/>
                <w:sz w:val="20"/>
                <w:szCs w:val="20"/>
              </w:rPr>
              <w:t>02</w:t>
            </w:r>
            <w:r w:rsidRPr="009B09C6">
              <w:rPr>
                <w:bCs/>
                <w:sz w:val="20"/>
                <w:szCs w:val="20"/>
              </w:rPr>
              <w:t xml:space="preserve">» </w:t>
            </w:r>
            <w:r w:rsidR="00A351C1">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w:t>
            </w:r>
            <w:r w:rsidRPr="00FE2446">
              <w:rPr>
                <w:b/>
                <w:color w:val="000000"/>
                <w:sz w:val="20"/>
                <w:szCs w:val="20"/>
              </w:rPr>
              <w:lastRenderedPageBreak/>
              <w:t xml:space="preserve">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A0BDD" w:rsidP="007C0DB3">
            <w:pPr>
              <w:autoSpaceDE w:val="0"/>
              <w:autoSpaceDN w:val="0"/>
              <w:adjustRightInd w:val="0"/>
              <w:jc w:val="both"/>
              <w:outlineLvl w:val="1"/>
              <w:rPr>
                <w:sz w:val="20"/>
                <w:szCs w:val="20"/>
              </w:rPr>
            </w:pPr>
            <w:r>
              <w:rPr>
                <w:sz w:val="20"/>
                <w:szCs w:val="20"/>
              </w:rPr>
              <w:t>2 428,80</w:t>
            </w:r>
            <w:r w:rsidR="007C7A98">
              <w:rPr>
                <w:sz w:val="20"/>
                <w:szCs w:val="20"/>
              </w:rPr>
              <w:t xml:space="preserve"> </w:t>
            </w:r>
            <w:r w:rsidR="00A84ECD" w:rsidRPr="00FE2446">
              <w:rPr>
                <w:sz w:val="20"/>
                <w:szCs w:val="20"/>
              </w:rPr>
              <w:t>руб. (</w:t>
            </w:r>
            <w:r>
              <w:rPr>
                <w:sz w:val="20"/>
                <w:szCs w:val="20"/>
              </w:rPr>
              <w:t>две тысячи четыреста двадцать восемь рублей восемьдесят</w:t>
            </w:r>
            <w:r w:rsidR="00EA3BE9">
              <w:rPr>
                <w:sz w:val="20"/>
                <w:szCs w:val="20"/>
              </w:rPr>
              <w:t xml:space="preserve">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lastRenderedPageBreak/>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7797C">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 xml:space="preserve">Расхождение между численным и буквенным выражением предлагаемой цены </w:t>
            </w:r>
            <w:r w:rsidRPr="00FE2446">
              <w:rPr>
                <w:color w:val="000000"/>
                <w:sz w:val="20"/>
                <w:szCs w:val="20"/>
                <w:shd w:val="clear" w:color="auto" w:fill="FFFFFF"/>
              </w:rPr>
              <w:lastRenderedPageBreak/>
              <w:t>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EA3BE9"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EA3BE9" w:rsidRPr="00FE2446" w:rsidRDefault="00EA3BE9"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EA3BE9" w:rsidRPr="00FE2446" w:rsidRDefault="00EA3BE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EA3BE9" w:rsidRPr="00AC7B6A" w:rsidRDefault="00EA3BE9" w:rsidP="00EA3BE9">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17797C" w:rsidRPr="000C5200" w:rsidTr="00FE2446">
        <w:tc>
          <w:tcPr>
            <w:tcW w:w="516" w:type="dxa"/>
            <w:tcBorders>
              <w:top w:val="single" w:sz="4" w:space="0" w:color="auto"/>
              <w:left w:val="single" w:sz="4" w:space="0" w:color="auto"/>
              <w:bottom w:val="single" w:sz="4" w:space="0" w:color="auto"/>
              <w:right w:val="single" w:sz="4" w:space="0" w:color="auto"/>
            </w:tcBorders>
          </w:tcPr>
          <w:p w:rsidR="0017797C" w:rsidRPr="00FE2446" w:rsidRDefault="0017797C"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17797C" w:rsidRPr="00FE2446" w:rsidRDefault="0017797C"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17797C" w:rsidRPr="00820B5B" w:rsidRDefault="0017797C" w:rsidP="00EA3BE9">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Pr>
                <w:sz w:val="20"/>
                <w:szCs w:val="20"/>
              </w:rPr>
              <w:t>15</w:t>
            </w:r>
            <w:r w:rsidRPr="00AC7B6A">
              <w:rPr>
                <w:sz w:val="20"/>
                <w:szCs w:val="20"/>
              </w:rPr>
              <w:t xml:space="preserve"> (</w:t>
            </w:r>
            <w:r>
              <w:rPr>
                <w:sz w:val="20"/>
                <w:szCs w:val="20"/>
              </w:rPr>
              <w:t>пятнадцати</w:t>
            </w:r>
            <w:r w:rsidRPr="00AC7B6A">
              <w:rPr>
                <w:sz w:val="20"/>
                <w:szCs w:val="20"/>
              </w:rPr>
              <w:t xml:space="preserve">) </w:t>
            </w:r>
            <w:r>
              <w:rPr>
                <w:sz w:val="20"/>
                <w:szCs w:val="20"/>
              </w:rPr>
              <w:t>рабочих</w:t>
            </w:r>
            <w:r w:rsidRPr="00AC7B6A">
              <w:rPr>
                <w:sz w:val="20"/>
                <w:szCs w:val="20"/>
              </w:rPr>
              <w:t xml:space="preserve"> дней с момента</w:t>
            </w:r>
            <w:r>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Pr>
                <w:sz w:val="20"/>
                <w:szCs w:val="20"/>
              </w:rPr>
              <w:t xml:space="preserve"> </w:t>
            </w:r>
            <w:r w:rsidRPr="00AC7B6A">
              <w:rPr>
                <w:sz w:val="20"/>
                <w:szCs w:val="20"/>
              </w:rPr>
              <w:t>предоставления Поставщиком счета.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153113">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A351C1">
            <w:pPr>
              <w:jc w:val="both"/>
              <w:rPr>
                <w:sz w:val="20"/>
                <w:szCs w:val="20"/>
              </w:rPr>
            </w:pPr>
            <w:r w:rsidRPr="003644C7">
              <w:rPr>
                <w:sz w:val="20"/>
                <w:szCs w:val="20"/>
              </w:rPr>
              <w:t>«</w:t>
            </w:r>
            <w:r w:rsidR="00A351C1">
              <w:rPr>
                <w:sz w:val="20"/>
                <w:szCs w:val="20"/>
              </w:rPr>
              <w:t>01</w:t>
            </w:r>
            <w:r w:rsidR="00487F7E" w:rsidRPr="003644C7">
              <w:rPr>
                <w:sz w:val="20"/>
                <w:szCs w:val="20"/>
              </w:rPr>
              <w:t xml:space="preserve">» </w:t>
            </w:r>
            <w:r w:rsidR="00A351C1">
              <w:rPr>
                <w:sz w:val="20"/>
                <w:szCs w:val="20"/>
              </w:rPr>
              <w:t>марта</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3644C7">
              <w:rPr>
                <w:b/>
                <w:sz w:val="20"/>
                <w:szCs w:val="20"/>
              </w:rPr>
              <w:t>«</w:t>
            </w:r>
            <w:r w:rsidR="00A351C1">
              <w:rPr>
                <w:b/>
                <w:sz w:val="20"/>
                <w:szCs w:val="20"/>
              </w:rPr>
              <w:t>02</w:t>
            </w:r>
            <w:r w:rsidRPr="003644C7">
              <w:rPr>
                <w:b/>
                <w:sz w:val="20"/>
                <w:szCs w:val="20"/>
              </w:rPr>
              <w:t>»</w:t>
            </w:r>
            <w:r w:rsidR="007C7A98" w:rsidRPr="003644C7">
              <w:rPr>
                <w:b/>
                <w:sz w:val="20"/>
                <w:szCs w:val="20"/>
              </w:rPr>
              <w:t xml:space="preserve"> </w:t>
            </w:r>
            <w:r w:rsidR="00A351C1">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351C1">
            <w:pPr>
              <w:jc w:val="both"/>
              <w:rPr>
                <w:sz w:val="20"/>
                <w:szCs w:val="20"/>
              </w:rPr>
            </w:pPr>
            <w:r w:rsidRPr="00057DEF">
              <w:rPr>
                <w:b/>
                <w:sz w:val="20"/>
                <w:szCs w:val="20"/>
                <w:highlight w:val="yellow"/>
              </w:rPr>
              <w:t xml:space="preserve">Дата подведения итогов закупки: </w:t>
            </w:r>
            <w:r w:rsidR="00B3692E" w:rsidRPr="003644C7">
              <w:rPr>
                <w:b/>
                <w:sz w:val="20"/>
                <w:szCs w:val="20"/>
              </w:rPr>
              <w:t>«</w:t>
            </w:r>
            <w:r w:rsidR="00A351C1">
              <w:rPr>
                <w:b/>
                <w:sz w:val="20"/>
                <w:szCs w:val="20"/>
              </w:rPr>
              <w:t>02</w:t>
            </w:r>
            <w:r w:rsidR="00B3692E" w:rsidRPr="003644C7">
              <w:rPr>
                <w:b/>
                <w:sz w:val="20"/>
                <w:szCs w:val="20"/>
              </w:rPr>
              <w:t xml:space="preserve">» </w:t>
            </w:r>
            <w:r w:rsidR="00A351C1">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A351C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A351C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A351C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A351C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A351C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A351C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olor w:val="auto"/>
                <w:sz w:val="19"/>
                <w:szCs w:val="19"/>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A351C1">
              <w:rPr>
                <w:rFonts w:ascii="Times New Roman" w:hAnsi="Times New Roman"/>
                <w:color w:val="auto"/>
                <w:sz w:val="19"/>
                <w:szCs w:val="19"/>
              </w:rPr>
              <w:t xml:space="preserve">. </w:t>
            </w:r>
            <w:r w:rsidR="00E408D4" w:rsidRPr="00A351C1">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A351C1"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П</w:t>
            </w:r>
            <w:r w:rsidR="00EF4DF9" w:rsidRPr="00A351C1">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A351C1">
              <w:rPr>
                <w:rFonts w:ascii="Times New Roman" w:hAnsi="Times New Roman" w:cs="Times New Roman"/>
                <w:color w:val="auto"/>
                <w:sz w:val="19"/>
                <w:szCs w:val="19"/>
              </w:rPr>
              <w:t>.</w:t>
            </w:r>
          </w:p>
          <w:p w:rsidR="00B63070" w:rsidRPr="00A351C1"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A351C1">
              <w:rPr>
                <w:rFonts w:ascii="Times New Roman" w:hAnsi="Times New Roman" w:cs="Times New Roman"/>
                <w:b/>
                <w:color w:val="auto"/>
                <w:sz w:val="19"/>
                <w:szCs w:val="19"/>
                <w:u w:val="single"/>
              </w:rPr>
              <w:t>Случаи изменения существенных условий договора:</w:t>
            </w:r>
          </w:p>
          <w:p w:rsidR="00890D79" w:rsidRPr="00A351C1"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1)</w:t>
            </w:r>
            <w:r w:rsidR="00890D79" w:rsidRPr="00A351C1">
              <w:rPr>
                <w:rFonts w:ascii="Times New Roman" w:hAnsi="Times New Roman" w:cs="Times New Roman"/>
                <w:color w:val="auto"/>
                <w:sz w:val="19"/>
                <w:szCs w:val="19"/>
              </w:rPr>
              <w:t xml:space="preserve"> </w:t>
            </w:r>
            <w:r w:rsidRPr="00A351C1">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A351C1"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2) </w:t>
            </w:r>
            <w:r w:rsidR="003E1530" w:rsidRPr="00A351C1">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A351C1"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3</w:t>
            </w:r>
            <w:r w:rsidR="003E1530" w:rsidRPr="00A351C1">
              <w:rPr>
                <w:rFonts w:ascii="Times New Roman" w:hAnsi="Times New Roman" w:cs="Times New Roman"/>
                <w:color w:val="auto"/>
                <w:sz w:val="19"/>
                <w:szCs w:val="19"/>
              </w:rPr>
              <w:t>)</w:t>
            </w:r>
            <w:r w:rsidRPr="00A351C1">
              <w:rPr>
                <w:rFonts w:ascii="Times New Roman" w:hAnsi="Times New Roman" w:cs="Times New Roman"/>
                <w:color w:val="auto"/>
                <w:sz w:val="19"/>
                <w:szCs w:val="19"/>
              </w:rPr>
              <w:t xml:space="preserve"> </w:t>
            </w:r>
            <w:r w:rsidR="003E1530" w:rsidRPr="00A351C1">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A351C1"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4</w:t>
            </w:r>
            <w:r w:rsidR="003E1530" w:rsidRPr="00A351C1">
              <w:rPr>
                <w:rFonts w:ascii="Times New Roman" w:hAnsi="Times New Roman" w:cs="Times New Roman"/>
                <w:color w:val="auto"/>
                <w:sz w:val="19"/>
                <w:szCs w:val="19"/>
              </w:rPr>
              <w:t>)</w:t>
            </w:r>
            <w:r w:rsidRPr="00A351C1">
              <w:rPr>
                <w:rFonts w:ascii="Times New Roman" w:hAnsi="Times New Roman" w:cs="Times New Roman"/>
                <w:color w:val="auto"/>
                <w:sz w:val="19"/>
                <w:szCs w:val="19"/>
              </w:rPr>
              <w:t xml:space="preserve"> </w:t>
            </w:r>
            <w:r w:rsidR="003E1530" w:rsidRPr="00A351C1">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A351C1"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5</w:t>
            </w:r>
            <w:r w:rsidR="003E1530" w:rsidRPr="00A351C1">
              <w:rPr>
                <w:rFonts w:ascii="Times New Roman" w:hAnsi="Times New Roman" w:cs="Times New Roman"/>
                <w:color w:val="auto"/>
                <w:sz w:val="19"/>
                <w:szCs w:val="19"/>
              </w:rPr>
              <w:t>)</w:t>
            </w:r>
            <w:r w:rsidRPr="00A351C1">
              <w:rPr>
                <w:rFonts w:ascii="Times New Roman" w:hAnsi="Times New Roman" w:cs="Times New Roman"/>
                <w:color w:val="auto"/>
                <w:sz w:val="19"/>
                <w:szCs w:val="19"/>
              </w:rPr>
              <w:t xml:space="preserve"> </w:t>
            </w:r>
            <w:r w:rsidR="003E1530" w:rsidRPr="00A351C1">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A351C1"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6</w:t>
            </w:r>
            <w:r w:rsidR="003E1530" w:rsidRPr="00A351C1">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A351C1"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A351C1">
              <w:rPr>
                <w:rFonts w:ascii="Times New Roman" w:hAnsi="Times New Roman" w:cs="Times New Roman"/>
                <w:color w:val="auto"/>
                <w:sz w:val="19"/>
                <w:szCs w:val="19"/>
              </w:rPr>
              <w:t>7</w:t>
            </w:r>
            <w:r w:rsidR="003E1530" w:rsidRPr="00A351C1">
              <w:rPr>
                <w:rFonts w:ascii="Times New Roman" w:hAnsi="Times New Roman" w:cs="Times New Roman"/>
                <w:color w:val="auto"/>
                <w:sz w:val="19"/>
                <w:szCs w:val="19"/>
              </w:rPr>
              <w:t xml:space="preserve">) </w:t>
            </w:r>
            <w:r w:rsidR="003E1530" w:rsidRPr="00A351C1">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w:t>
            </w:r>
            <w:r w:rsidR="003E1530" w:rsidRPr="00A351C1">
              <w:rPr>
                <w:rFonts w:ascii="Times New Roman" w:hAnsi="Times New Roman"/>
                <w:sz w:val="19"/>
                <w:szCs w:val="19"/>
              </w:rPr>
              <w:lastRenderedPageBreak/>
              <w:t>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A351C1"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A351C1">
              <w:rPr>
                <w:rFonts w:ascii="Times New Roman" w:hAnsi="Times New Roman"/>
                <w:sz w:val="19"/>
                <w:szCs w:val="19"/>
              </w:rPr>
              <w:t>8</w:t>
            </w:r>
            <w:r w:rsidR="003E1530" w:rsidRPr="00A351C1">
              <w:rPr>
                <w:rFonts w:ascii="Times New Roman" w:hAnsi="Times New Roman"/>
                <w:sz w:val="19"/>
                <w:szCs w:val="19"/>
              </w:rPr>
              <w:t xml:space="preserve">) </w:t>
            </w:r>
            <w:r w:rsidR="003E1530" w:rsidRPr="00A351C1">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A351C1">
              <w:rPr>
                <w:rFonts w:ascii="Times New Roman" w:hAnsi="Times New Roman" w:cs="Times New Roman"/>
                <w:color w:val="auto"/>
                <w:sz w:val="19"/>
                <w:szCs w:val="19"/>
              </w:rPr>
              <w:t>.</w:t>
            </w:r>
          </w:p>
          <w:p w:rsidR="00487F7E" w:rsidRPr="00A351C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A351C1">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A351C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A351C1"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A351C1"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A351C1"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A351C1"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A351C1">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A351C1"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A351C1"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A351C1">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A351C1">
              <w:rPr>
                <w:rFonts w:ascii="Times New Roman" w:eastAsia="Calibri" w:hAnsi="Times New Roman" w:cs="Times New Roman"/>
                <w:color w:val="auto"/>
                <w:sz w:val="19"/>
                <w:szCs w:val="19"/>
              </w:rPr>
              <w:t xml:space="preserve"> и</w:t>
            </w:r>
            <w:r w:rsidRPr="00A351C1">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A351C1" w:rsidRDefault="00D30108" w:rsidP="00D30108">
            <w:pPr>
              <w:pStyle w:val="ac"/>
              <w:shd w:val="clear" w:color="auto" w:fill="FFFFFF"/>
              <w:tabs>
                <w:tab w:val="left" w:pos="709"/>
                <w:tab w:val="left" w:pos="1701"/>
              </w:tabs>
              <w:spacing w:after="0" w:line="100" w:lineRule="atLeast"/>
              <w:jc w:val="both"/>
              <w:rPr>
                <w:sz w:val="19"/>
                <w:szCs w:val="19"/>
              </w:rPr>
            </w:pPr>
            <w:r w:rsidRPr="00A351C1">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A351C1" w:rsidRDefault="00487F7E" w:rsidP="00D30108">
            <w:pPr>
              <w:spacing w:after="120"/>
              <w:jc w:val="both"/>
              <w:rPr>
                <w:sz w:val="19"/>
                <w:szCs w:val="19"/>
              </w:rPr>
            </w:pPr>
            <w:r w:rsidRPr="00A351C1">
              <w:rPr>
                <w:sz w:val="19"/>
                <w:szCs w:val="19"/>
              </w:rPr>
              <w:t>Установлены в проекте договора, являющегося неотъемлемой частью Извещения.</w:t>
            </w:r>
          </w:p>
        </w:tc>
      </w:tr>
    </w:tbl>
    <w:p w:rsidR="000A0BDD" w:rsidRDefault="000A0BDD" w:rsidP="00732CF3">
      <w:pPr>
        <w:jc w:val="right"/>
        <w:rPr>
          <w:b/>
          <w:bCs/>
          <w:sz w:val="20"/>
          <w:szCs w:val="20"/>
        </w:rPr>
      </w:pPr>
    </w:p>
    <w:p w:rsidR="000A0BDD" w:rsidRDefault="000A0BDD"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C0164">
        <w:rPr>
          <w:b/>
          <w:sz w:val="20"/>
          <w:szCs w:val="20"/>
        </w:rPr>
        <w:t>скалеров стоматологических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3644C7">
        <w:rPr>
          <w:b/>
          <w:kern w:val="32"/>
          <w:sz w:val="20"/>
          <w:szCs w:val="20"/>
        </w:rPr>
        <w:t xml:space="preserve">№ </w:t>
      </w:r>
      <w:r w:rsidR="00CC0164">
        <w:rPr>
          <w:b/>
          <w:kern w:val="32"/>
          <w:sz w:val="20"/>
          <w:szCs w:val="20"/>
        </w:rPr>
        <w:t>038-21</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3644C7"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C0164">
        <w:rPr>
          <w:b/>
          <w:bCs/>
          <w:sz w:val="20"/>
        </w:rPr>
        <w:t>скалеров стоматологических</w:t>
      </w:r>
      <w:bookmarkEnd w:id="2"/>
      <w:r w:rsidR="00634522" w:rsidRPr="003644C7">
        <w:rPr>
          <w:b/>
          <w:bCs/>
          <w:sz w:val="20"/>
        </w:rPr>
        <w:t xml:space="preserve"> </w:t>
      </w:r>
    </w:p>
    <w:tbl>
      <w:tblPr>
        <w:tblW w:w="10319" w:type="dxa"/>
        <w:tblInd w:w="-5" w:type="dxa"/>
        <w:tblLayout w:type="fixed"/>
        <w:tblLook w:val="04A0"/>
      </w:tblPr>
      <w:tblGrid>
        <w:gridCol w:w="534"/>
        <w:gridCol w:w="1847"/>
        <w:gridCol w:w="4820"/>
        <w:gridCol w:w="850"/>
        <w:gridCol w:w="850"/>
        <w:gridCol w:w="1418"/>
      </w:tblGrid>
      <w:tr w:rsidR="003644C7" w:rsidRPr="008E58F6" w:rsidTr="00EA3BE9">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bookmarkStart w:id="3" w:name="_Toc189461482"/>
            <w:bookmarkStart w:id="4" w:name="_Toc194992818"/>
            <w:bookmarkStart w:id="5" w:name="_Toc265253403"/>
            <w:r w:rsidRPr="008E58F6">
              <w:rPr>
                <w:b/>
                <w:color w:val="000000"/>
                <w:sz w:val="20"/>
                <w:szCs w:val="20"/>
              </w:rPr>
              <w:t>№ п/п</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r w:rsidRPr="008E58F6">
              <w:rPr>
                <w:b/>
                <w:sz w:val="20"/>
                <w:szCs w:val="20"/>
              </w:rPr>
              <w:t>Наименование товара</w:t>
            </w:r>
          </w:p>
        </w:tc>
        <w:tc>
          <w:tcPr>
            <w:tcW w:w="4820" w:type="dxa"/>
            <w:tcBorders>
              <w:top w:val="single" w:sz="4" w:space="0" w:color="auto"/>
              <w:left w:val="nil"/>
              <w:bottom w:val="single" w:sz="4" w:space="0" w:color="auto"/>
              <w:right w:val="single" w:sz="4" w:space="0" w:color="auto"/>
            </w:tcBorders>
            <w:vAlign w:val="center"/>
          </w:tcPr>
          <w:p w:rsidR="003644C7" w:rsidRPr="008E58F6" w:rsidRDefault="003644C7" w:rsidP="0017797C">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644C7" w:rsidRPr="008E58F6" w:rsidRDefault="003644C7" w:rsidP="0017797C">
            <w:pPr>
              <w:jc w:val="center"/>
              <w:rPr>
                <w:b/>
                <w:color w:val="000000"/>
                <w:sz w:val="20"/>
                <w:szCs w:val="20"/>
              </w:rPr>
            </w:pPr>
            <w:r w:rsidRPr="008E58F6">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3644C7" w:rsidRPr="008E58F6" w:rsidRDefault="003644C7" w:rsidP="0017797C">
            <w:pPr>
              <w:jc w:val="center"/>
              <w:rPr>
                <w:b/>
                <w:color w:val="000000"/>
                <w:sz w:val="20"/>
                <w:szCs w:val="20"/>
              </w:rPr>
            </w:pPr>
            <w:r w:rsidRPr="008E58F6">
              <w:rPr>
                <w:b/>
                <w:color w:val="000000"/>
                <w:sz w:val="20"/>
                <w:szCs w:val="20"/>
              </w:rPr>
              <w:t>Начальная (максимальная)* цена за ед., руб.</w:t>
            </w:r>
          </w:p>
        </w:tc>
      </w:tr>
      <w:tr w:rsidR="00A351C1" w:rsidRPr="001E1924" w:rsidTr="00EA3BE9">
        <w:trPr>
          <w:trHeight w:val="132"/>
        </w:trPr>
        <w:tc>
          <w:tcPr>
            <w:tcW w:w="534" w:type="dxa"/>
            <w:tcBorders>
              <w:top w:val="single" w:sz="4" w:space="0" w:color="auto"/>
              <w:left w:val="single" w:sz="4" w:space="0" w:color="auto"/>
              <w:bottom w:val="single" w:sz="4" w:space="0" w:color="auto"/>
              <w:right w:val="nil"/>
            </w:tcBorders>
            <w:shd w:val="clear" w:color="auto" w:fill="auto"/>
          </w:tcPr>
          <w:p w:rsidR="00A351C1" w:rsidRPr="00434FA7" w:rsidRDefault="00A351C1" w:rsidP="00912E92">
            <w:pPr>
              <w:jc w:val="center"/>
              <w:rPr>
                <w:color w:val="000000"/>
                <w:sz w:val="20"/>
                <w:szCs w:val="20"/>
              </w:rPr>
            </w:pPr>
            <w:r w:rsidRPr="00434FA7">
              <w:rPr>
                <w:color w:val="000000"/>
                <w:sz w:val="20"/>
                <w:szCs w:val="20"/>
              </w:rPr>
              <w:t>1</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A351C1" w:rsidRPr="00434FA7" w:rsidRDefault="00A351C1" w:rsidP="00A351C1">
            <w:pPr>
              <w:rPr>
                <w:bCs/>
                <w:sz w:val="20"/>
                <w:szCs w:val="20"/>
              </w:rPr>
            </w:pPr>
            <w:r>
              <w:rPr>
                <w:bCs/>
                <w:sz w:val="20"/>
                <w:szCs w:val="20"/>
              </w:rPr>
              <w:t xml:space="preserve">Скалер </w:t>
            </w:r>
            <w:r>
              <w:rPr>
                <w:bCs/>
                <w:sz w:val="20"/>
                <w:szCs w:val="20"/>
              </w:rPr>
              <w:t>стоматологический</w:t>
            </w:r>
          </w:p>
        </w:tc>
        <w:tc>
          <w:tcPr>
            <w:tcW w:w="4820" w:type="dxa"/>
            <w:tcBorders>
              <w:top w:val="single" w:sz="4" w:space="0" w:color="auto"/>
              <w:left w:val="nil"/>
              <w:bottom w:val="single" w:sz="4" w:space="0" w:color="auto"/>
              <w:right w:val="single" w:sz="4" w:space="0" w:color="auto"/>
            </w:tcBorders>
          </w:tcPr>
          <w:p w:rsidR="00A351C1" w:rsidRDefault="00A351C1" w:rsidP="00912E92">
            <w:pPr>
              <w:ind w:right="-108"/>
              <w:rPr>
                <w:color w:val="000000"/>
                <w:sz w:val="20"/>
                <w:szCs w:val="20"/>
              </w:rPr>
            </w:pPr>
            <w:r>
              <w:rPr>
                <w:color w:val="000000"/>
                <w:sz w:val="20"/>
                <w:szCs w:val="20"/>
              </w:rPr>
              <w:t xml:space="preserve">Автономный портативный прибор для скалинга при помощи ультразвука. </w:t>
            </w:r>
          </w:p>
          <w:p w:rsidR="00A351C1" w:rsidRPr="00441079" w:rsidRDefault="00A351C1" w:rsidP="00912E92">
            <w:pPr>
              <w:ind w:right="-108"/>
              <w:rPr>
                <w:color w:val="000000"/>
                <w:sz w:val="20"/>
                <w:szCs w:val="20"/>
              </w:rPr>
            </w:pPr>
            <w:r>
              <w:rPr>
                <w:color w:val="000000"/>
                <w:sz w:val="20"/>
                <w:szCs w:val="20"/>
              </w:rPr>
              <w:t>Технические характеристики указаны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51C1" w:rsidRPr="00434FA7" w:rsidRDefault="00A351C1" w:rsidP="00912E92">
            <w:pPr>
              <w:jc w:val="center"/>
              <w:rPr>
                <w:sz w:val="20"/>
                <w:szCs w:val="20"/>
              </w:rPr>
            </w:pPr>
            <w:r w:rsidRPr="00434FA7">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51C1" w:rsidRPr="00434FA7" w:rsidRDefault="00A351C1" w:rsidP="00912E92">
            <w:pPr>
              <w:jc w:val="center"/>
              <w:rPr>
                <w:sz w:val="20"/>
                <w:szCs w:val="20"/>
              </w:rPr>
            </w:pPr>
            <w:r>
              <w:rPr>
                <w:sz w:val="20"/>
                <w:szCs w:val="20"/>
              </w:rPr>
              <w:t>4</w:t>
            </w:r>
          </w:p>
        </w:tc>
        <w:tc>
          <w:tcPr>
            <w:tcW w:w="1418" w:type="dxa"/>
            <w:tcBorders>
              <w:top w:val="single" w:sz="4" w:space="0" w:color="auto"/>
              <w:left w:val="nil"/>
              <w:bottom w:val="single" w:sz="4" w:space="0" w:color="auto"/>
              <w:right w:val="single" w:sz="4" w:space="0" w:color="auto"/>
            </w:tcBorders>
          </w:tcPr>
          <w:p w:rsidR="00A351C1" w:rsidRDefault="00A351C1" w:rsidP="0017797C">
            <w:pPr>
              <w:jc w:val="center"/>
              <w:rPr>
                <w:sz w:val="20"/>
                <w:szCs w:val="20"/>
              </w:rPr>
            </w:pPr>
            <w:r>
              <w:rPr>
                <w:sz w:val="20"/>
                <w:szCs w:val="20"/>
              </w:rPr>
              <w:t>20240,00</w:t>
            </w:r>
          </w:p>
        </w:tc>
      </w:tr>
    </w:tbl>
    <w:p w:rsidR="003644C7" w:rsidRPr="005A07FA" w:rsidRDefault="003644C7" w:rsidP="003644C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644C7" w:rsidRDefault="003644C7" w:rsidP="003644C7">
      <w:pPr>
        <w:pStyle w:val="2"/>
        <w:keepNext w:val="0"/>
        <w:widowControl w:val="0"/>
        <w:ind w:firstLine="709"/>
        <w:jc w:val="both"/>
        <w:rPr>
          <w:sz w:val="20"/>
        </w:rPr>
      </w:pPr>
    </w:p>
    <w:bookmarkEnd w:id="3"/>
    <w:bookmarkEnd w:id="4"/>
    <w:bookmarkEnd w:id="5"/>
    <w:p w:rsidR="003644C7" w:rsidRDefault="003644C7" w:rsidP="003644C7">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3644C7" w:rsidRPr="00C330DD" w:rsidTr="0017797C">
        <w:trPr>
          <w:trHeight w:val="305"/>
          <w:jc w:val="center"/>
        </w:trPr>
        <w:tc>
          <w:tcPr>
            <w:tcW w:w="850" w:type="dxa"/>
            <w:shd w:val="clear" w:color="auto" w:fill="auto"/>
            <w:hideMark/>
          </w:tcPr>
          <w:p w:rsidR="003644C7" w:rsidRPr="00C330DD" w:rsidRDefault="003644C7" w:rsidP="0017797C">
            <w:pPr>
              <w:jc w:val="center"/>
              <w:rPr>
                <w:b/>
                <w:bCs/>
                <w:color w:val="000000"/>
                <w:sz w:val="20"/>
                <w:szCs w:val="20"/>
              </w:rPr>
            </w:pPr>
            <w:r w:rsidRPr="00C330DD">
              <w:rPr>
                <w:b/>
                <w:bCs/>
                <w:color w:val="000000"/>
                <w:sz w:val="20"/>
                <w:szCs w:val="20"/>
              </w:rPr>
              <w:t>№ п/п</w:t>
            </w:r>
          </w:p>
        </w:tc>
        <w:tc>
          <w:tcPr>
            <w:tcW w:w="5424" w:type="dxa"/>
            <w:shd w:val="clear" w:color="auto" w:fill="auto"/>
            <w:noWrap/>
            <w:hideMark/>
          </w:tcPr>
          <w:p w:rsidR="003644C7" w:rsidRPr="00C330DD" w:rsidRDefault="003644C7" w:rsidP="0017797C">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3644C7" w:rsidRPr="00C330DD" w:rsidRDefault="003644C7" w:rsidP="0017797C">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3644C7" w:rsidRPr="00C330DD" w:rsidRDefault="003644C7" w:rsidP="0017797C">
            <w:pPr>
              <w:jc w:val="center"/>
              <w:rPr>
                <w:b/>
                <w:bCs/>
                <w:color w:val="000000"/>
                <w:sz w:val="20"/>
                <w:szCs w:val="20"/>
              </w:rPr>
            </w:pPr>
            <w:r w:rsidRPr="00C330DD">
              <w:rPr>
                <w:b/>
                <w:bCs/>
                <w:color w:val="000000"/>
                <w:sz w:val="20"/>
                <w:szCs w:val="20"/>
              </w:rPr>
              <w:t>Требуемое значение параметров и функций</w:t>
            </w:r>
          </w:p>
        </w:tc>
      </w:tr>
      <w:tr w:rsidR="00A351C1" w:rsidRPr="00C330DD" w:rsidTr="007208A6">
        <w:trPr>
          <w:trHeight w:val="104"/>
          <w:jc w:val="center"/>
        </w:trPr>
        <w:tc>
          <w:tcPr>
            <w:tcW w:w="850" w:type="dxa"/>
            <w:shd w:val="clear" w:color="auto" w:fill="auto"/>
            <w:vAlign w:val="center"/>
            <w:hideMark/>
          </w:tcPr>
          <w:p w:rsidR="00A351C1" w:rsidRPr="003F747E" w:rsidRDefault="00A351C1" w:rsidP="00912E92">
            <w:pPr>
              <w:jc w:val="center"/>
              <w:rPr>
                <w:b/>
                <w:sz w:val="20"/>
                <w:szCs w:val="20"/>
              </w:rPr>
            </w:pPr>
            <w:r w:rsidRPr="003F747E">
              <w:rPr>
                <w:b/>
                <w:sz w:val="20"/>
                <w:szCs w:val="20"/>
              </w:rPr>
              <w:t>1</w:t>
            </w:r>
          </w:p>
        </w:tc>
        <w:tc>
          <w:tcPr>
            <w:tcW w:w="9393" w:type="dxa"/>
            <w:gridSpan w:val="2"/>
            <w:shd w:val="clear" w:color="auto" w:fill="auto"/>
            <w:vAlign w:val="center"/>
            <w:hideMark/>
          </w:tcPr>
          <w:p w:rsidR="00A351C1" w:rsidRPr="003F747E" w:rsidRDefault="00A351C1" w:rsidP="00912E92">
            <w:pPr>
              <w:rPr>
                <w:b/>
                <w:bCs/>
                <w:sz w:val="20"/>
                <w:szCs w:val="20"/>
              </w:rPr>
            </w:pPr>
            <w:r w:rsidRPr="003F747E">
              <w:rPr>
                <w:b/>
                <w:bCs/>
                <w:sz w:val="20"/>
                <w:szCs w:val="20"/>
              </w:rPr>
              <w:t xml:space="preserve"> Технические характеристики: </w:t>
            </w:r>
          </w:p>
        </w:tc>
      </w:tr>
      <w:tr w:rsidR="00A351C1" w:rsidRPr="00C330DD" w:rsidTr="00CC0164">
        <w:trPr>
          <w:trHeight w:val="104"/>
          <w:jc w:val="center"/>
        </w:trPr>
        <w:tc>
          <w:tcPr>
            <w:tcW w:w="850" w:type="dxa"/>
            <w:shd w:val="clear" w:color="auto" w:fill="auto"/>
            <w:hideMark/>
          </w:tcPr>
          <w:p w:rsidR="00A351C1" w:rsidRPr="003F747E" w:rsidRDefault="00A351C1" w:rsidP="00912E92">
            <w:pPr>
              <w:jc w:val="center"/>
              <w:rPr>
                <w:sz w:val="20"/>
                <w:szCs w:val="20"/>
              </w:rPr>
            </w:pPr>
            <w:r w:rsidRPr="003F747E">
              <w:rPr>
                <w:sz w:val="20"/>
                <w:szCs w:val="20"/>
              </w:rPr>
              <w:t>1.1</w:t>
            </w:r>
          </w:p>
        </w:tc>
        <w:tc>
          <w:tcPr>
            <w:tcW w:w="5424" w:type="dxa"/>
            <w:shd w:val="clear" w:color="auto" w:fill="auto"/>
            <w:hideMark/>
          </w:tcPr>
          <w:p w:rsidR="00A351C1" w:rsidRPr="003F747E" w:rsidRDefault="00A351C1" w:rsidP="00912E92">
            <w:pPr>
              <w:rPr>
                <w:bCs/>
                <w:sz w:val="20"/>
                <w:szCs w:val="20"/>
              </w:rPr>
            </w:pPr>
            <w:r>
              <w:rPr>
                <w:bCs/>
                <w:sz w:val="20"/>
                <w:szCs w:val="20"/>
              </w:rPr>
              <w:t>Параметры сети питания</w:t>
            </w:r>
          </w:p>
        </w:tc>
        <w:tc>
          <w:tcPr>
            <w:tcW w:w="3969" w:type="dxa"/>
            <w:shd w:val="clear" w:color="auto" w:fill="auto"/>
            <w:hideMark/>
          </w:tcPr>
          <w:p w:rsidR="00A351C1" w:rsidRPr="00A30823" w:rsidRDefault="00A351C1" w:rsidP="00912E92">
            <w:pPr>
              <w:jc w:val="center"/>
              <w:rPr>
                <w:sz w:val="20"/>
                <w:szCs w:val="20"/>
              </w:rPr>
            </w:pPr>
            <w:r>
              <w:rPr>
                <w:color w:val="000000"/>
                <w:sz w:val="20"/>
                <w:szCs w:val="20"/>
              </w:rPr>
              <w:t xml:space="preserve">не менее </w:t>
            </w:r>
            <w:r w:rsidRPr="00A30823">
              <w:rPr>
                <w:color w:val="000000"/>
                <w:sz w:val="20"/>
                <w:szCs w:val="20"/>
              </w:rPr>
              <w:t xml:space="preserve">220 В; </w:t>
            </w:r>
            <w:r>
              <w:rPr>
                <w:color w:val="000000"/>
                <w:sz w:val="20"/>
                <w:szCs w:val="20"/>
              </w:rPr>
              <w:t xml:space="preserve">не менее </w:t>
            </w:r>
            <w:r w:rsidRPr="00A30823">
              <w:rPr>
                <w:color w:val="000000"/>
                <w:sz w:val="20"/>
                <w:szCs w:val="20"/>
              </w:rPr>
              <w:t>50 Гц</w:t>
            </w:r>
          </w:p>
        </w:tc>
      </w:tr>
      <w:tr w:rsidR="00A351C1" w:rsidRPr="00C330DD" w:rsidTr="00CC0164">
        <w:trPr>
          <w:trHeight w:val="104"/>
          <w:jc w:val="center"/>
        </w:trPr>
        <w:tc>
          <w:tcPr>
            <w:tcW w:w="850" w:type="dxa"/>
            <w:shd w:val="clear" w:color="auto" w:fill="auto"/>
            <w:hideMark/>
          </w:tcPr>
          <w:p w:rsidR="00A351C1" w:rsidRPr="003F747E" w:rsidRDefault="00A351C1" w:rsidP="00912E92">
            <w:pPr>
              <w:jc w:val="center"/>
              <w:rPr>
                <w:sz w:val="20"/>
                <w:szCs w:val="20"/>
              </w:rPr>
            </w:pPr>
            <w:r w:rsidRPr="003F747E">
              <w:rPr>
                <w:sz w:val="20"/>
                <w:szCs w:val="20"/>
              </w:rPr>
              <w:t>1.2</w:t>
            </w:r>
          </w:p>
        </w:tc>
        <w:tc>
          <w:tcPr>
            <w:tcW w:w="5424" w:type="dxa"/>
            <w:shd w:val="clear" w:color="auto" w:fill="auto"/>
            <w:hideMark/>
          </w:tcPr>
          <w:p w:rsidR="00A351C1" w:rsidRPr="003F747E" w:rsidRDefault="00A351C1" w:rsidP="00912E92">
            <w:pPr>
              <w:rPr>
                <w:bCs/>
                <w:sz w:val="20"/>
                <w:szCs w:val="20"/>
              </w:rPr>
            </w:pPr>
            <w:r>
              <w:rPr>
                <w:bCs/>
                <w:sz w:val="20"/>
                <w:szCs w:val="20"/>
              </w:rPr>
              <w:t>Разъемы питания</w:t>
            </w:r>
          </w:p>
        </w:tc>
        <w:tc>
          <w:tcPr>
            <w:tcW w:w="3969" w:type="dxa"/>
            <w:shd w:val="clear" w:color="auto" w:fill="auto"/>
            <w:hideMark/>
          </w:tcPr>
          <w:p w:rsidR="00A351C1" w:rsidRPr="00A30823" w:rsidRDefault="00A351C1" w:rsidP="00912E92">
            <w:pPr>
              <w:jc w:val="center"/>
              <w:rPr>
                <w:sz w:val="20"/>
                <w:szCs w:val="20"/>
              </w:rPr>
            </w:pPr>
            <w:r w:rsidRPr="00A30823">
              <w:rPr>
                <w:color w:val="000000"/>
                <w:sz w:val="20"/>
                <w:szCs w:val="20"/>
              </w:rPr>
              <w:t>24В, 50Гц 1.3А</w:t>
            </w:r>
            <w:r w:rsidRPr="00A30823">
              <w:rPr>
                <w:color w:val="000000"/>
                <w:sz w:val="20"/>
                <w:szCs w:val="20"/>
              </w:rPr>
              <w:br/>
              <w:t xml:space="preserve">   5В, 50Гц, 200мА</w:t>
            </w:r>
          </w:p>
        </w:tc>
      </w:tr>
      <w:tr w:rsidR="00A351C1" w:rsidRPr="00C330DD" w:rsidTr="00CC0164">
        <w:trPr>
          <w:trHeight w:val="104"/>
          <w:jc w:val="center"/>
        </w:trPr>
        <w:tc>
          <w:tcPr>
            <w:tcW w:w="850" w:type="dxa"/>
            <w:shd w:val="clear" w:color="auto" w:fill="auto"/>
            <w:hideMark/>
          </w:tcPr>
          <w:p w:rsidR="00A351C1" w:rsidRPr="003F747E" w:rsidRDefault="00A351C1" w:rsidP="00912E92">
            <w:pPr>
              <w:jc w:val="center"/>
              <w:rPr>
                <w:sz w:val="20"/>
                <w:szCs w:val="20"/>
              </w:rPr>
            </w:pPr>
            <w:r w:rsidRPr="003F747E">
              <w:rPr>
                <w:sz w:val="20"/>
                <w:szCs w:val="20"/>
              </w:rPr>
              <w:t>1.3</w:t>
            </w:r>
          </w:p>
        </w:tc>
        <w:tc>
          <w:tcPr>
            <w:tcW w:w="5424" w:type="dxa"/>
            <w:shd w:val="clear" w:color="auto" w:fill="auto"/>
            <w:hideMark/>
          </w:tcPr>
          <w:p w:rsidR="00A351C1" w:rsidRPr="003F747E" w:rsidRDefault="00A351C1" w:rsidP="00912E92">
            <w:pPr>
              <w:rPr>
                <w:bCs/>
                <w:sz w:val="20"/>
                <w:szCs w:val="20"/>
              </w:rPr>
            </w:pPr>
            <w:r>
              <w:rPr>
                <w:bCs/>
                <w:sz w:val="20"/>
                <w:szCs w:val="20"/>
              </w:rPr>
              <w:t>Мощность</w:t>
            </w:r>
            <w:r w:rsidRPr="003F747E">
              <w:rPr>
                <w:bCs/>
                <w:sz w:val="20"/>
                <w:szCs w:val="20"/>
              </w:rPr>
              <w:t xml:space="preserve"> </w:t>
            </w:r>
          </w:p>
        </w:tc>
        <w:tc>
          <w:tcPr>
            <w:tcW w:w="3969" w:type="dxa"/>
            <w:shd w:val="clear" w:color="auto" w:fill="auto"/>
            <w:hideMark/>
          </w:tcPr>
          <w:p w:rsidR="00A351C1" w:rsidRPr="003F747E" w:rsidRDefault="00A351C1" w:rsidP="00912E92">
            <w:pPr>
              <w:jc w:val="center"/>
              <w:rPr>
                <w:sz w:val="20"/>
                <w:szCs w:val="20"/>
              </w:rPr>
            </w:pPr>
            <w:r>
              <w:rPr>
                <w:sz w:val="20"/>
                <w:szCs w:val="20"/>
              </w:rPr>
              <w:t>регулируемая 3-20Вт</w:t>
            </w:r>
          </w:p>
        </w:tc>
      </w:tr>
      <w:tr w:rsidR="00A351C1" w:rsidRPr="00C330DD" w:rsidTr="00CC0164">
        <w:trPr>
          <w:trHeight w:val="104"/>
          <w:jc w:val="center"/>
        </w:trPr>
        <w:tc>
          <w:tcPr>
            <w:tcW w:w="850" w:type="dxa"/>
            <w:shd w:val="clear" w:color="auto" w:fill="auto"/>
            <w:hideMark/>
          </w:tcPr>
          <w:p w:rsidR="00A351C1" w:rsidRPr="003F747E" w:rsidRDefault="00A351C1" w:rsidP="00912E92">
            <w:pPr>
              <w:jc w:val="center"/>
              <w:rPr>
                <w:sz w:val="20"/>
                <w:szCs w:val="20"/>
              </w:rPr>
            </w:pPr>
            <w:r w:rsidRPr="003F747E">
              <w:rPr>
                <w:sz w:val="20"/>
                <w:szCs w:val="20"/>
              </w:rPr>
              <w:t>1.4</w:t>
            </w:r>
          </w:p>
        </w:tc>
        <w:tc>
          <w:tcPr>
            <w:tcW w:w="5424" w:type="dxa"/>
            <w:shd w:val="clear" w:color="auto" w:fill="auto"/>
            <w:hideMark/>
          </w:tcPr>
          <w:p w:rsidR="00A351C1" w:rsidRPr="00A30823" w:rsidRDefault="00A351C1" w:rsidP="00912E92">
            <w:pPr>
              <w:rPr>
                <w:bCs/>
                <w:sz w:val="20"/>
                <w:szCs w:val="20"/>
              </w:rPr>
            </w:pPr>
            <w:r w:rsidRPr="00A30823">
              <w:rPr>
                <w:color w:val="000000"/>
                <w:sz w:val="20"/>
                <w:szCs w:val="20"/>
              </w:rPr>
              <w:t>Частота вибрации наконечника на выходе</w:t>
            </w:r>
          </w:p>
        </w:tc>
        <w:tc>
          <w:tcPr>
            <w:tcW w:w="3969" w:type="dxa"/>
            <w:shd w:val="clear" w:color="auto" w:fill="auto"/>
            <w:hideMark/>
          </w:tcPr>
          <w:p w:rsidR="00A351C1" w:rsidRPr="00A30823" w:rsidRDefault="00A351C1" w:rsidP="00912E92">
            <w:pPr>
              <w:jc w:val="center"/>
              <w:rPr>
                <w:sz w:val="20"/>
                <w:szCs w:val="20"/>
              </w:rPr>
            </w:pPr>
            <w:r>
              <w:rPr>
                <w:color w:val="000000"/>
                <w:sz w:val="20"/>
                <w:szCs w:val="20"/>
              </w:rPr>
              <w:t>не менее 26 кГц не более 31</w:t>
            </w:r>
            <w:r w:rsidRPr="00A30823">
              <w:rPr>
                <w:color w:val="000000"/>
                <w:sz w:val="20"/>
                <w:szCs w:val="20"/>
              </w:rPr>
              <w:t xml:space="preserve"> кГц</w:t>
            </w:r>
          </w:p>
        </w:tc>
      </w:tr>
      <w:tr w:rsidR="00A351C1" w:rsidRPr="00C330DD" w:rsidTr="00CC0164">
        <w:trPr>
          <w:trHeight w:val="104"/>
          <w:jc w:val="center"/>
        </w:trPr>
        <w:tc>
          <w:tcPr>
            <w:tcW w:w="850" w:type="dxa"/>
            <w:shd w:val="clear" w:color="auto" w:fill="auto"/>
            <w:hideMark/>
          </w:tcPr>
          <w:p w:rsidR="00A351C1" w:rsidRPr="003F747E" w:rsidRDefault="00A351C1" w:rsidP="00912E92">
            <w:pPr>
              <w:jc w:val="center"/>
              <w:rPr>
                <w:sz w:val="20"/>
                <w:szCs w:val="20"/>
              </w:rPr>
            </w:pPr>
            <w:r w:rsidRPr="003F747E">
              <w:rPr>
                <w:sz w:val="20"/>
                <w:szCs w:val="20"/>
              </w:rPr>
              <w:t>1.5</w:t>
            </w:r>
          </w:p>
        </w:tc>
        <w:tc>
          <w:tcPr>
            <w:tcW w:w="5424" w:type="dxa"/>
            <w:shd w:val="clear" w:color="auto" w:fill="auto"/>
            <w:hideMark/>
          </w:tcPr>
          <w:p w:rsidR="00A351C1" w:rsidRPr="00A30823" w:rsidRDefault="00A351C1" w:rsidP="00912E92">
            <w:pPr>
              <w:rPr>
                <w:bCs/>
                <w:sz w:val="20"/>
                <w:szCs w:val="20"/>
              </w:rPr>
            </w:pPr>
            <w:r w:rsidRPr="00A30823">
              <w:rPr>
                <w:color w:val="000000"/>
                <w:sz w:val="20"/>
                <w:szCs w:val="20"/>
              </w:rPr>
              <w:t>Мощность на выходе</w:t>
            </w:r>
          </w:p>
        </w:tc>
        <w:tc>
          <w:tcPr>
            <w:tcW w:w="3969" w:type="dxa"/>
            <w:shd w:val="clear" w:color="auto" w:fill="auto"/>
            <w:hideMark/>
          </w:tcPr>
          <w:p w:rsidR="00A351C1" w:rsidRPr="00A30823" w:rsidRDefault="00A351C1" w:rsidP="00912E92">
            <w:pPr>
              <w:jc w:val="center"/>
              <w:rPr>
                <w:sz w:val="20"/>
                <w:szCs w:val="20"/>
              </w:rPr>
            </w:pPr>
            <w:r>
              <w:rPr>
                <w:color w:val="000000"/>
                <w:sz w:val="20"/>
                <w:szCs w:val="20"/>
              </w:rPr>
              <w:t xml:space="preserve">не менее </w:t>
            </w:r>
            <w:r w:rsidRPr="00A30823">
              <w:rPr>
                <w:color w:val="000000"/>
                <w:sz w:val="20"/>
                <w:szCs w:val="20"/>
              </w:rPr>
              <w:t xml:space="preserve">3ватт </w:t>
            </w:r>
            <w:r>
              <w:rPr>
                <w:color w:val="000000"/>
                <w:sz w:val="20"/>
                <w:szCs w:val="20"/>
              </w:rPr>
              <w:t>не более</w:t>
            </w:r>
            <w:r w:rsidRPr="00A30823">
              <w:rPr>
                <w:color w:val="000000"/>
                <w:sz w:val="20"/>
                <w:szCs w:val="20"/>
              </w:rPr>
              <w:t xml:space="preserve"> 20ватт</w:t>
            </w:r>
          </w:p>
        </w:tc>
      </w:tr>
      <w:tr w:rsidR="00A351C1" w:rsidRPr="00C330DD" w:rsidTr="00CC0164">
        <w:trPr>
          <w:trHeight w:val="104"/>
          <w:jc w:val="center"/>
        </w:trPr>
        <w:tc>
          <w:tcPr>
            <w:tcW w:w="850" w:type="dxa"/>
            <w:shd w:val="clear" w:color="auto" w:fill="auto"/>
            <w:hideMark/>
          </w:tcPr>
          <w:p w:rsidR="00A351C1" w:rsidRPr="003F747E" w:rsidRDefault="00A351C1" w:rsidP="00912E92">
            <w:pPr>
              <w:jc w:val="center"/>
              <w:rPr>
                <w:sz w:val="20"/>
                <w:szCs w:val="20"/>
              </w:rPr>
            </w:pPr>
            <w:r w:rsidRPr="003F747E">
              <w:rPr>
                <w:sz w:val="20"/>
                <w:szCs w:val="20"/>
              </w:rPr>
              <w:t>1.6</w:t>
            </w:r>
          </w:p>
        </w:tc>
        <w:tc>
          <w:tcPr>
            <w:tcW w:w="5424" w:type="dxa"/>
            <w:shd w:val="clear" w:color="auto" w:fill="auto"/>
            <w:hideMark/>
          </w:tcPr>
          <w:p w:rsidR="00A351C1" w:rsidRPr="00A30823" w:rsidRDefault="00A351C1" w:rsidP="00912E92">
            <w:pPr>
              <w:rPr>
                <w:bCs/>
                <w:sz w:val="20"/>
                <w:szCs w:val="20"/>
              </w:rPr>
            </w:pPr>
            <w:r w:rsidRPr="00A30823">
              <w:rPr>
                <w:color w:val="000000"/>
                <w:sz w:val="20"/>
                <w:szCs w:val="20"/>
              </w:rPr>
              <w:t>Сила полу-амплитуды на выходе</w:t>
            </w:r>
          </w:p>
        </w:tc>
        <w:tc>
          <w:tcPr>
            <w:tcW w:w="3969" w:type="dxa"/>
            <w:shd w:val="clear" w:color="auto" w:fill="auto"/>
            <w:hideMark/>
          </w:tcPr>
          <w:p w:rsidR="00A351C1" w:rsidRPr="00A30823" w:rsidRDefault="00A351C1" w:rsidP="00912E92">
            <w:pPr>
              <w:jc w:val="center"/>
              <w:rPr>
                <w:sz w:val="20"/>
                <w:szCs w:val="20"/>
              </w:rPr>
            </w:pPr>
            <w:r>
              <w:rPr>
                <w:color w:val="000000"/>
                <w:sz w:val="20"/>
                <w:szCs w:val="20"/>
              </w:rPr>
              <w:t xml:space="preserve">не более </w:t>
            </w:r>
            <w:r w:rsidRPr="00A30823">
              <w:rPr>
                <w:color w:val="000000"/>
                <w:sz w:val="20"/>
                <w:szCs w:val="20"/>
              </w:rPr>
              <w:t>2Н</w:t>
            </w:r>
          </w:p>
        </w:tc>
      </w:tr>
      <w:tr w:rsidR="00A351C1" w:rsidRPr="00C330DD" w:rsidTr="00CC0164">
        <w:trPr>
          <w:trHeight w:val="104"/>
          <w:jc w:val="center"/>
        </w:trPr>
        <w:tc>
          <w:tcPr>
            <w:tcW w:w="850" w:type="dxa"/>
            <w:shd w:val="clear" w:color="auto" w:fill="auto"/>
            <w:hideMark/>
          </w:tcPr>
          <w:p w:rsidR="00A351C1" w:rsidRPr="003F747E" w:rsidRDefault="00A351C1" w:rsidP="00912E92">
            <w:pPr>
              <w:jc w:val="center"/>
              <w:rPr>
                <w:sz w:val="20"/>
                <w:szCs w:val="20"/>
              </w:rPr>
            </w:pPr>
            <w:r w:rsidRPr="003F747E">
              <w:rPr>
                <w:sz w:val="20"/>
                <w:szCs w:val="20"/>
              </w:rPr>
              <w:t>1.</w:t>
            </w:r>
            <w:r>
              <w:rPr>
                <w:sz w:val="20"/>
                <w:szCs w:val="20"/>
              </w:rPr>
              <w:t>7</w:t>
            </w:r>
          </w:p>
        </w:tc>
        <w:tc>
          <w:tcPr>
            <w:tcW w:w="5424" w:type="dxa"/>
            <w:shd w:val="clear" w:color="auto" w:fill="auto"/>
            <w:hideMark/>
          </w:tcPr>
          <w:p w:rsidR="00A351C1" w:rsidRPr="00A30823" w:rsidRDefault="00A351C1" w:rsidP="00912E92">
            <w:pPr>
              <w:rPr>
                <w:bCs/>
                <w:sz w:val="20"/>
                <w:szCs w:val="20"/>
              </w:rPr>
            </w:pPr>
            <w:r w:rsidRPr="00A30823">
              <w:rPr>
                <w:color w:val="000000"/>
                <w:sz w:val="20"/>
                <w:szCs w:val="20"/>
              </w:rPr>
              <w:t>Вес основного блока</w:t>
            </w:r>
          </w:p>
        </w:tc>
        <w:tc>
          <w:tcPr>
            <w:tcW w:w="3969" w:type="dxa"/>
            <w:shd w:val="clear" w:color="auto" w:fill="auto"/>
            <w:hideMark/>
          </w:tcPr>
          <w:p w:rsidR="00A351C1" w:rsidRPr="00A30823" w:rsidRDefault="00A351C1" w:rsidP="00912E92">
            <w:pPr>
              <w:jc w:val="center"/>
              <w:rPr>
                <w:sz w:val="20"/>
                <w:szCs w:val="20"/>
              </w:rPr>
            </w:pPr>
            <w:r>
              <w:rPr>
                <w:color w:val="000000"/>
                <w:sz w:val="20"/>
                <w:szCs w:val="20"/>
              </w:rPr>
              <w:t>не более 0,90к</w:t>
            </w:r>
            <w:r w:rsidRPr="00A30823">
              <w:rPr>
                <w:color w:val="000000"/>
                <w:sz w:val="20"/>
                <w:szCs w:val="20"/>
              </w:rPr>
              <w:t>г</w:t>
            </w:r>
          </w:p>
        </w:tc>
      </w:tr>
      <w:tr w:rsidR="00A351C1" w:rsidRPr="00C330DD" w:rsidTr="00CC0164">
        <w:trPr>
          <w:trHeight w:val="104"/>
          <w:jc w:val="center"/>
        </w:trPr>
        <w:tc>
          <w:tcPr>
            <w:tcW w:w="850" w:type="dxa"/>
            <w:shd w:val="clear" w:color="auto" w:fill="auto"/>
            <w:hideMark/>
          </w:tcPr>
          <w:p w:rsidR="00A351C1" w:rsidRPr="003F747E" w:rsidRDefault="00A351C1" w:rsidP="00912E92">
            <w:pPr>
              <w:jc w:val="center"/>
              <w:rPr>
                <w:sz w:val="20"/>
                <w:szCs w:val="20"/>
              </w:rPr>
            </w:pPr>
            <w:r w:rsidRPr="003F747E">
              <w:rPr>
                <w:sz w:val="20"/>
                <w:szCs w:val="20"/>
              </w:rPr>
              <w:t>1.</w:t>
            </w:r>
            <w:r>
              <w:rPr>
                <w:sz w:val="20"/>
                <w:szCs w:val="20"/>
              </w:rPr>
              <w:t>8</w:t>
            </w:r>
          </w:p>
        </w:tc>
        <w:tc>
          <w:tcPr>
            <w:tcW w:w="5424" w:type="dxa"/>
            <w:shd w:val="clear" w:color="auto" w:fill="auto"/>
            <w:hideMark/>
          </w:tcPr>
          <w:p w:rsidR="00A351C1" w:rsidRPr="00A30823" w:rsidRDefault="00A351C1" w:rsidP="00912E92">
            <w:pPr>
              <w:rPr>
                <w:bCs/>
                <w:sz w:val="20"/>
                <w:szCs w:val="20"/>
              </w:rPr>
            </w:pPr>
            <w:r w:rsidRPr="00A30823">
              <w:rPr>
                <w:color w:val="000000"/>
                <w:sz w:val="20"/>
                <w:szCs w:val="20"/>
              </w:rPr>
              <w:t>Рабочий режим</w:t>
            </w:r>
          </w:p>
        </w:tc>
        <w:tc>
          <w:tcPr>
            <w:tcW w:w="3969" w:type="dxa"/>
            <w:shd w:val="clear" w:color="auto" w:fill="auto"/>
            <w:hideMark/>
          </w:tcPr>
          <w:p w:rsidR="00A351C1" w:rsidRPr="00A30823" w:rsidRDefault="00A351C1" w:rsidP="00912E92">
            <w:pPr>
              <w:jc w:val="center"/>
              <w:rPr>
                <w:sz w:val="20"/>
                <w:szCs w:val="20"/>
              </w:rPr>
            </w:pPr>
            <w:r w:rsidRPr="00A30823">
              <w:rPr>
                <w:color w:val="000000"/>
                <w:sz w:val="20"/>
                <w:szCs w:val="20"/>
              </w:rPr>
              <w:t xml:space="preserve">непрерывная </w:t>
            </w:r>
            <w:r>
              <w:rPr>
                <w:color w:val="000000"/>
                <w:sz w:val="20"/>
                <w:szCs w:val="20"/>
              </w:rPr>
              <w:t>регуляция</w:t>
            </w:r>
          </w:p>
        </w:tc>
      </w:tr>
      <w:tr w:rsidR="00A351C1" w:rsidRPr="00C330DD" w:rsidTr="00CC0164">
        <w:trPr>
          <w:trHeight w:val="104"/>
          <w:jc w:val="center"/>
        </w:trPr>
        <w:tc>
          <w:tcPr>
            <w:tcW w:w="850" w:type="dxa"/>
            <w:shd w:val="clear" w:color="auto" w:fill="auto"/>
            <w:hideMark/>
          </w:tcPr>
          <w:p w:rsidR="00A351C1" w:rsidRPr="003D0F09" w:rsidRDefault="00A351C1" w:rsidP="00912E92">
            <w:pPr>
              <w:jc w:val="center"/>
              <w:rPr>
                <w:sz w:val="20"/>
                <w:szCs w:val="20"/>
              </w:rPr>
            </w:pPr>
            <w:r w:rsidRPr="003D0F09">
              <w:rPr>
                <w:sz w:val="20"/>
                <w:szCs w:val="20"/>
              </w:rPr>
              <w:t>1.9</w:t>
            </w:r>
          </w:p>
        </w:tc>
        <w:tc>
          <w:tcPr>
            <w:tcW w:w="5424" w:type="dxa"/>
            <w:shd w:val="clear" w:color="auto" w:fill="auto"/>
            <w:hideMark/>
          </w:tcPr>
          <w:p w:rsidR="00A351C1" w:rsidRPr="003D0F09" w:rsidRDefault="00A351C1" w:rsidP="00912E92">
            <w:pPr>
              <w:rPr>
                <w:sz w:val="20"/>
                <w:szCs w:val="20"/>
              </w:rPr>
            </w:pPr>
            <w:r w:rsidRPr="003D0F09">
              <w:rPr>
                <w:sz w:val="20"/>
                <w:szCs w:val="20"/>
              </w:rPr>
              <w:t xml:space="preserve">Сменная ручка </w:t>
            </w:r>
          </w:p>
        </w:tc>
        <w:tc>
          <w:tcPr>
            <w:tcW w:w="3969" w:type="dxa"/>
            <w:shd w:val="clear" w:color="auto" w:fill="auto"/>
            <w:hideMark/>
          </w:tcPr>
          <w:p w:rsidR="00A351C1" w:rsidRPr="003D0F09" w:rsidRDefault="00A351C1" w:rsidP="00912E92">
            <w:pPr>
              <w:jc w:val="center"/>
              <w:rPr>
                <w:sz w:val="20"/>
                <w:szCs w:val="20"/>
              </w:rPr>
            </w:pPr>
            <w:r>
              <w:rPr>
                <w:sz w:val="20"/>
                <w:szCs w:val="20"/>
              </w:rPr>
              <w:t>18мм х 117мм</w:t>
            </w:r>
          </w:p>
        </w:tc>
      </w:tr>
      <w:tr w:rsidR="00A351C1" w:rsidRPr="00C330DD" w:rsidTr="00CC0164">
        <w:trPr>
          <w:trHeight w:val="104"/>
          <w:jc w:val="center"/>
        </w:trPr>
        <w:tc>
          <w:tcPr>
            <w:tcW w:w="850" w:type="dxa"/>
            <w:shd w:val="clear" w:color="auto" w:fill="auto"/>
            <w:hideMark/>
          </w:tcPr>
          <w:p w:rsidR="00A351C1" w:rsidRPr="003D0F09" w:rsidRDefault="00A351C1" w:rsidP="00912E92">
            <w:pPr>
              <w:jc w:val="center"/>
              <w:rPr>
                <w:sz w:val="20"/>
                <w:szCs w:val="20"/>
              </w:rPr>
            </w:pPr>
            <w:r>
              <w:rPr>
                <w:sz w:val="20"/>
                <w:szCs w:val="20"/>
              </w:rPr>
              <w:t>1.10</w:t>
            </w:r>
          </w:p>
        </w:tc>
        <w:tc>
          <w:tcPr>
            <w:tcW w:w="5424" w:type="dxa"/>
            <w:shd w:val="clear" w:color="auto" w:fill="auto"/>
            <w:hideMark/>
          </w:tcPr>
          <w:p w:rsidR="00A351C1" w:rsidRPr="003D0F09" w:rsidRDefault="00A351C1" w:rsidP="00912E92">
            <w:pPr>
              <w:rPr>
                <w:sz w:val="20"/>
                <w:szCs w:val="20"/>
              </w:rPr>
            </w:pPr>
            <w:r>
              <w:rPr>
                <w:sz w:val="20"/>
                <w:szCs w:val="20"/>
              </w:rPr>
              <w:t xml:space="preserve">Резервуар </w:t>
            </w:r>
          </w:p>
        </w:tc>
        <w:tc>
          <w:tcPr>
            <w:tcW w:w="3969" w:type="dxa"/>
            <w:shd w:val="clear" w:color="auto" w:fill="auto"/>
            <w:hideMark/>
          </w:tcPr>
          <w:p w:rsidR="00A351C1" w:rsidRPr="003D0F09" w:rsidRDefault="00A351C1" w:rsidP="00912E92">
            <w:pPr>
              <w:jc w:val="center"/>
              <w:rPr>
                <w:sz w:val="20"/>
                <w:szCs w:val="20"/>
              </w:rPr>
            </w:pPr>
            <w:r>
              <w:rPr>
                <w:sz w:val="20"/>
                <w:szCs w:val="20"/>
              </w:rPr>
              <w:t>800мл</w:t>
            </w:r>
          </w:p>
        </w:tc>
      </w:tr>
      <w:tr w:rsidR="00A351C1" w:rsidRPr="00C330DD" w:rsidTr="00CC0164">
        <w:trPr>
          <w:trHeight w:val="104"/>
          <w:jc w:val="center"/>
        </w:trPr>
        <w:tc>
          <w:tcPr>
            <w:tcW w:w="850" w:type="dxa"/>
            <w:shd w:val="clear" w:color="auto" w:fill="auto"/>
            <w:hideMark/>
          </w:tcPr>
          <w:p w:rsidR="00A351C1" w:rsidRPr="008F2788" w:rsidRDefault="00A351C1" w:rsidP="00912E92">
            <w:pPr>
              <w:jc w:val="center"/>
              <w:rPr>
                <w:b/>
                <w:sz w:val="20"/>
                <w:szCs w:val="20"/>
              </w:rPr>
            </w:pPr>
            <w:r w:rsidRPr="008F2788">
              <w:rPr>
                <w:b/>
                <w:sz w:val="20"/>
                <w:szCs w:val="20"/>
              </w:rPr>
              <w:t>2.</w:t>
            </w:r>
          </w:p>
        </w:tc>
        <w:tc>
          <w:tcPr>
            <w:tcW w:w="5424" w:type="dxa"/>
            <w:shd w:val="clear" w:color="auto" w:fill="auto"/>
            <w:hideMark/>
          </w:tcPr>
          <w:p w:rsidR="00A351C1" w:rsidRPr="008F2788" w:rsidRDefault="00A351C1" w:rsidP="00912E92">
            <w:pPr>
              <w:rPr>
                <w:b/>
                <w:sz w:val="20"/>
                <w:szCs w:val="20"/>
              </w:rPr>
            </w:pPr>
            <w:r w:rsidRPr="008F2788">
              <w:rPr>
                <w:b/>
                <w:sz w:val="20"/>
                <w:szCs w:val="20"/>
              </w:rPr>
              <w:t>Комплектация:</w:t>
            </w:r>
          </w:p>
        </w:tc>
        <w:tc>
          <w:tcPr>
            <w:tcW w:w="3969" w:type="dxa"/>
            <w:shd w:val="clear" w:color="auto" w:fill="auto"/>
            <w:hideMark/>
          </w:tcPr>
          <w:p w:rsidR="00A351C1" w:rsidRPr="003F747E" w:rsidRDefault="00A351C1" w:rsidP="00912E92">
            <w:pPr>
              <w:jc w:val="center"/>
              <w:rPr>
                <w:sz w:val="20"/>
                <w:szCs w:val="20"/>
              </w:rPr>
            </w:pPr>
          </w:p>
        </w:tc>
      </w:tr>
      <w:tr w:rsidR="00A351C1" w:rsidRPr="00C330DD" w:rsidTr="00CC0164">
        <w:trPr>
          <w:trHeight w:val="104"/>
          <w:jc w:val="center"/>
        </w:trPr>
        <w:tc>
          <w:tcPr>
            <w:tcW w:w="850" w:type="dxa"/>
            <w:shd w:val="clear" w:color="auto" w:fill="auto"/>
            <w:hideMark/>
          </w:tcPr>
          <w:p w:rsidR="00A351C1" w:rsidRPr="003F747E" w:rsidRDefault="00A351C1" w:rsidP="00912E92">
            <w:pPr>
              <w:jc w:val="center"/>
              <w:rPr>
                <w:sz w:val="20"/>
                <w:szCs w:val="20"/>
              </w:rPr>
            </w:pPr>
            <w:r>
              <w:rPr>
                <w:sz w:val="20"/>
                <w:szCs w:val="20"/>
              </w:rPr>
              <w:t>2.1</w:t>
            </w:r>
          </w:p>
        </w:tc>
        <w:tc>
          <w:tcPr>
            <w:tcW w:w="5424" w:type="dxa"/>
            <w:shd w:val="clear" w:color="auto" w:fill="auto"/>
            <w:hideMark/>
          </w:tcPr>
          <w:p w:rsidR="00A351C1" w:rsidRPr="008F2788" w:rsidRDefault="00A351C1" w:rsidP="00912E92">
            <w:pPr>
              <w:rPr>
                <w:bCs/>
                <w:color w:val="000000"/>
                <w:sz w:val="20"/>
                <w:szCs w:val="20"/>
              </w:rPr>
            </w:pPr>
            <w:r w:rsidRPr="008F2788">
              <w:rPr>
                <w:color w:val="000000"/>
                <w:sz w:val="20"/>
                <w:szCs w:val="20"/>
              </w:rPr>
              <w:t>Главный блок со шлангом скейлера</w:t>
            </w:r>
          </w:p>
        </w:tc>
        <w:tc>
          <w:tcPr>
            <w:tcW w:w="3969" w:type="dxa"/>
            <w:shd w:val="clear" w:color="auto" w:fill="auto"/>
            <w:hideMark/>
          </w:tcPr>
          <w:p w:rsidR="00A351C1" w:rsidRPr="008F2788" w:rsidRDefault="00A351C1" w:rsidP="00912E92">
            <w:pPr>
              <w:jc w:val="center"/>
              <w:rPr>
                <w:sz w:val="20"/>
                <w:szCs w:val="20"/>
              </w:rPr>
            </w:pPr>
            <w:r w:rsidRPr="008F2788">
              <w:rPr>
                <w:color w:val="000000"/>
                <w:sz w:val="20"/>
                <w:szCs w:val="20"/>
              </w:rPr>
              <w:t>1 шт</w:t>
            </w:r>
            <w:r>
              <w:rPr>
                <w:color w:val="000000"/>
                <w:sz w:val="20"/>
                <w:szCs w:val="20"/>
              </w:rPr>
              <w:t>.</w:t>
            </w:r>
          </w:p>
        </w:tc>
      </w:tr>
      <w:tr w:rsidR="00A351C1" w:rsidRPr="00C330DD" w:rsidTr="00CC0164">
        <w:trPr>
          <w:trHeight w:val="104"/>
          <w:jc w:val="center"/>
        </w:trPr>
        <w:tc>
          <w:tcPr>
            <w:tcW w:w="850" w:type="dxa"/>
            <w:shd w:val="clear" w:color="auto" w:fill="auto"/>
            <w:hideMark/>
          </w:tcPr>
          <w:p w:rsidR="00A351C1" w:rsidRPr="003F747E" w:rsidRDefault="00A351C1" w:rsidP="00912E92">
            <w:pPr>
              <w:jc w:val="center"/>
              <w:rPr>
                <w:sz w:val="20"/>
                <w:szCs w:val="20"/>
              </w:rPr>
            </w:pPr>
            <w:r>
              <w:rPr>
                <w:sz w:val="20"/>
                <w:szCs w:val="20"/>
              </w:rPr>
              <w:t>2.2</w:t>
            </w:r>
          </w:p>
        </w:tc>
        <w:tc>
          <w:tcPr>
            <w:tcW w:w="5424" w:type="dxa"/>
            <w:shd w:val="clear" w:color="auto" w:fill="auto"/>
            <w:hideMark/>
          </w:tcPr>
          <w:p w:rsidR="00A351C1" w:rsidRPr="008F2788" w:rsidRDefault="00A351C1" w:rsidP="00912E92">
            <w:pPr>
              <w:rPr>
                <w:sz w:val="20"/>
                <w:szCs w:val="20"/>
              </w:rPr>
            </w:pPr>
            <w:r w:rsidRPr="008F2788">
              <w:rPr>
                <w:color w:val="000000"/>
                <w:sz w:val="20"/>
                <w:szCs w:val="20"/>
              </w:rPr>
              <w:t>Наконечник</w:t>
            </w:r>
          </w:p>
        </w:tc>
        <w:tc>
          <w:tcPr>
            <w:tcW w:w="3969" w:type="dxa"/>
            <w:shd w:val="clear" w:color="auto" w:fill="auto"/>
            <w:hideMark/>
          </w:tcPr>
          <w:p w:rsidR="00A351C1" w:rsidRPr="003F747E" w:rsidRDefault="00A351C1" w:rsidP="00912E92">
            <w:pPr>
              <w:jc w:val="center"/>
              <w:rPr>
                <w:sz w:val="20"/>
                <w:szCs w:val="20"/>
              </w:rPr>
            </w:pPr>
            <w:r w:rsidRPr="008F2788">
              <w:rPr>
                <w:color w:val="000000"/>
                <w:sz w:val="20"/>
                <w:szCs w:val="20"/>
              </w:rPr>
              <w:t>1 шт</w:t>
            </w:r>
            <w:r>
              <w:rPr>
                <w:color w:val="000000"/>
                <w:sz w:val="20"/>
                <w:szCs w:val="20"/>
              </w:rPr>
              <w:t>.</w:t>
            </w:r>
          </w:p>
        </w:tc>
      </w:tr>
      <w:tr w:rsidR="00A351C1" w:rsidRPr="00C330DD" w:rsidTr="00CC0164">
        <w:trPr>
          <w:trHeight w:val="104"/>
          <w:jc w:val="center"/>
        </w:trPr>
        <w:tc>
          <w:tcPr>
            <w:tcW w:w="850" w:type="dxa"/>
            <w:shd w:val="clear" w:color="auto" w:fill="auto"/>
            <w:hideMark/>
          </w:tcPr>
          <w:p w:rsidR="00A351C1" w:rsidRPr="003F747E" w:rsidRDefault="00A351C1" w:rsidP="00912E92">
            <w:pPr>
              <w:jc w:val="center"/>
              <w:rPr>
                <w:sz w:val="20"/>
                <w:szCs w:val="20"/>
              </w:rPr>
            </w:pPr>
            <w:r>
              <w:rPr>
                <w:sz w:val="20"/>
                <w:szCs w:val="20"/>
              </w:rPr>
              <w:t>2.3</w:t>
            </w:r>
          </w:p>
        </w:tc>
        <w:tc>
          <w:tcPr>
            <w:tcW w:w="5424" w:type="dxa"/>
            <w:shd w:val="clear" w:color="auto" w:fill="auto"/>
            <w:hideMark/>
          </w:tcPr>
          <w:p w:rsidR="00A351C1" w:rsidRPr="008F2788" w:rsidRDefault="00A351C1" w:rsidP="00912E92">
            <w:pPr>
              <w:rPr>
                <w:sz w:val="20"/>
                <w:szCs w:val="20"/>
              </w:rPr>
            </w:pPr>
            <w:r w:rsidRPr="008F2788">
              <w:rPr>
                <w:color w:val="000000"/>
                <w:sz w:val="20"/>
                <w:szCs w:val="20"/>
              </w:rPr>
              <w:t>Блок питания</w:t>
            </w:r>
          </w:p>
        </w:tc>
        <w:tc>
          <w:tcPr>
            <w:tcW w:w="3969" w:type="dxa"/>
            <w:shd w:val="clear" w:color="auto" w:fill="auto"/>
            <w:hideMark/>
          </w:tcPr>
          <w:p w:rsidR="00A351C1" w:rsidRPr="003F747E" w:rsidRDefault="00A351C1" w:rsidP="00912E92">
            <w:pPr>
              <w:jc w:val="center"/>
              <w:rPr>
                <w:sz w:val="20"/>
                <w:szCs w:val="20"/>
              </w:rPr>
            </w:pPr>
            <w:r w:rsidRPr="008F2788">
              <w:rPr>
                <w:color w:val="000000"/>
                <w:sz w:val="20"/>
                <w:szCs w:val="20"/>
              </w:rPr>
              <w:t>1 шт</w:t>
            </w:r>
            <w:r>
              <w:rPr>
                <w:color w:val="000000"/>
                <w:sz w:val="20"/>
                <w:szCs w:val="20"/>
              </w:rPr>
              <w:t>.</w:t>
            </w:r>
          </w:p>
        </w:tc>
      </w:tr>
      <w:tr w:rsidR="00A351C1" w:rsidRPr="00C330DD" w:rsidTr="00CC0164">
        <w:trPr>
          <w:trHeight w:val="104"/>
          <w:jc w:val="center"/>
        </w:trPr>
        <w:tc>
          <w:tcPr>
            <w:tcW w:w="850" w:type="dxa"/>
            <w:shd w:val="clear" w:color="auto" w:fill="auto"/>
            <w:hideMark/>
          </w:tcPr>
          <w:p w:rsidR="00A351C1" w:rsidRPr="003F747E" w:rsidRDefault="00A351C1" w:rsidP="00912E92">
            <w:pPr>
              <w:jc w:val="center"/>
              <w:rPr>
                <w:sz w:val="20"/>
                <w:szCs w:val="20"/>
              </w:rPr>
            </w:pPr>
            <w:r>
              <w:rPr>
                <w:sz w:val="20"/>
                <w:szCs w:val="20"/>
              </w:rPr>
              <w:t>2.4</w:t>
            </w:r>
          </w:p>
        </w:tc>
        <w:tc>
          <w:tcPr>
            <w:tcW w:w="5424" w:type="dxa"/>
            <w:shd w:val="clear" w:color="auto" w:fill="auto"/>
            <w:hideMark/>
          </w:tcPr>
          <w:p w:rsidR="00A351C1" w:rsidRPr="008F2788" w:rsidRDefault="00A351C1" w:rsidP="00912E92">
            <w:pPr>
              <w:rPr>
                <w:sz w:val="20"/>
                <w:szCs w:val="20"/>
              </w:rPr>
            </w:pPr>
            <w:r w:rsidRPr="008F2788">
              <w:rPr>
                <w:color w:val="000000"/>
                <w:sz w:val="20"/>
                <w:szCs w:val="20"/>
              </w:rPr>
              <w:t>Ножная педаль</w:t>
            </w:r>
          </w:p>
        </w:tc>
        <w:tc>
          <w:tcPr>
            <w:tcW w:w="3969" w:type="dxa"/>
            <w:shd w:val="clear" w:color="auto" w:fill="auto"/>
            <w:hideMark/>
          </w:tcPr>
          <w:p w:rsidR="00A351C1" w:rsidRPr="003F747E" w:rsidRDefault="00A351C1" w:rsidP="00912E92">
            <w:pPr>
              <w:jc w:val="center"/>
              <w:rPr>
                <w:sz w:val="20"/>
                <w:szCs w:val="20"/>
              </w:rPr>
            </w:pPr>
            <w:r w:rsidRPr="008F2788">
              <w:rPr>
                <w:color w:val="000000"/>
                <w:sz w:val="20"/>
                <w:szCs w:val="20"/>
              </w:rPr>
              <w:t>1 шт</w:t>
            </w:r>
            <w:r>
              <w:rPr>
                <w:color w:val="000000"/>
                <w:sz w:val="20"/>
                <w:szCs w:val="20"/>
              </w:rPr>
              <w:t>.</w:t>
            </w:r>
          </w:p>
        </w:tc>
      </w:tr>
      <w:tr w:rsidR="00A351C1" w:rsidRPr="00C330DD" w:rsidTr="00CC0164">
        <w:trPr>
          <w:trHeight w:val="104"/>
          <w:jc w:val="center"/>
        </w:trPr>
        <w:tc>
          <w:tcPr>
            <w:tcW w:w="850" w:type="dxa"/>
            <w:shd w:val="clear" w:color="auto" w:fill="auto"/>
            <w:hideMark/>
          </w:tcPr>
          <w:p w:rsidR="00A351C1" w:rsidRPr="003F747E" w:rsidRDefault="00A351C1" w:rsidP="00912E92">
            <w:pPr>
              <w:jc w:val="center"/>
              <w:rPr>
                <w:sz w:val="20"/>
                <w:szCs w:val="20"/>
              </w:rPr>
            </w:pPr>
            <w:r>
              <w:rPr>
                <w:sz w:val="20"/>
                <w:szCs w:val="20"/>
              </w:rPr>
              <w:t>2.5</w:t>
            </w:r>
          </w:p>
        </w:tc>
        <w:tc>
          <w:tcPr>
            <w:tcW w:w="5424" w:type="dxa"/>
            <w:shd w:val="clear" w:color="auto" w:fill="auto"/>
            <w:hideMark/>
          </w:tcPr>
          <w:p w:rsidR="00A351C1" w:rsidRPr="008F2788" w:rsidRDefault="00A351C1" w:rsidP="00912E92">
            <w:pPr>
              <w:rPr>
                <w:sz w:val="20"/>
                <w:szCs w:val="20"/>
              </w:rPr>
            </w:pPr>
            <w:r w:rsidRPr="008F2788">
              <w:rPr>
                <w:color w:val="000000"/>
                <w:sz w:val="20"/>
                <w:szCs w:val="20"/>
              </w:rPr>
              <w:t>Насадки для скейлера различные</w:t>
            </w:r>
          </w:p>
        </w:tc>
        <w:tc>
          <w:tcPr>
            <w:tcW w:w="3969" w:type="dxa"/>
            <w:shd w:val="clear" w:color="auto" w:fill="auto"/>
            <w:hideMark/>
          </w:tcPr>
          <w:p w:rsidR="00A351C1" w:rsidRPr="003F747E" w:rsidRDefault="00A351C1" w:rsidP="00912E92">
            <w:pPr>
              <w:jc w:val="center"/>
              <w:rPr>
                <w:sz w:val="20"/>
                <w:szCs w:val="20"/>
              </w:rPr>
            </w:pPr>
            <w:r>
              <w:rPr>
                <w:color w:val="000000"/>
                <w:sz w:val="20"/>
                <w:szCs w:val="20"/>
              </w:rPr>
              <w:t>5</w:t>
            </w:r>
            <w:r w:rsidRPr="008F2788">
              <w:rPr>
                <w:color w:val="000000"/>
                <w:sz w:val="20"/>
                <w:szCs w:val="20"/>
              </w:rPr>
              <w:t xml:space="preserve"> шт</w:t>
            </w:r>
            <w:r>
              <w:rPr>
                <w:color w:val="000000"/>
                <w:sz w:val="20"/>
                <w:szCs w:val="20"/>
              </w:rPr>
              <w:t>.</w:t>
            </w:r>
          </w:p>
        </w:tc>
      </w:tr>
      <w:tr w:rsidR="00A351C1" w:rsidRPr="00C330DD" w:rsidTr="00CC0164">
        <w:trPr>
          <w:trHeight w:val="104"/>
          <w:jc w:val="center"/>
        </w:trPr>
        <w:tc>
          <w:tcPr>
            <w:tcW w:w="850" w:type="dxa"/>
            <w:shd w:val="clear" w:color="auto" w:fill="auto"/>
            <w:hideMark/>
          </w:tcPr>
          <w:p w:rsidR="00A351C1" w:rsidRPr="003F747E" w:rsidRDefault="00A351C1" w:rsidP="00912E92">
            <w:pPr>
              <w:jc w:val="center"/>
              <w:rPr>
                <w:sz w:val="20"/>
                <w:szCs w:val="20"/>
              </w:rPr>
            </w:pPr>
            <w:r>
              <w:rPr>
                <w:sz w:val="20"/>
                <w:szCs w:val="20"/>
              </w:rPr>
              <w:t>2.6</w:t>
            </w:r>
          </w:p>
        </w:tc>
        <w:tc>
          <w:tcPr>
            <w:tcW w:w="5424" w:type="dxa"/>
            <w:shd w:val="clear" w:color="auto" w:fill="auto"/>
            <w:hideMark/>
          </w:tcPr>
          <w:p w:rsidR="00A351C1" w:rsidRPr="008F2788" w:rsidRDefault="00A351C1" w:rsidP="00912E92">
            <w:pPr>
              <w:rPr>
                <w:sz w:val="20"/>
                <w:szCs w:val="20"/>
                <w:lang w:val="en-US"/>
              </w:rPr>
            </w:pPr>
            <w:r w:rsidRPr="008F2788">
              <w:rPr>
                <w:color w:val="000000"/>
                <w:sz w:val="20"/>
                <w:szCs w:val="20"/>
              </w:rPr>
              <w:t>Трубка для воды</w:t>
            </w:r>
          </w:p>
        </w:tc>
        <w:tc>
          <w:tcPr>
            <w:tcW w:w="3969" w:type="dxa"/>
            <w:shd w:val="clear" w:color="auto" w:fill="auto"/>
            <w:hideMark/>
          </w:tcPr>
          <w:p w:rsidR="00A351C1" w:rsidRPr="003F747E" w:rsidRDefault="00A351C1" w:rsidP="00912E92">
            <w:pPr>
              <w:jc w:val="center"/>
              <w:rPr>
                <w:sz w:val="20"/>
                <w:szCs w:val="20"/>
              </w:rPr>
            </w:pPr>
            <w:r w:rsidRPr="008F2788">
              <w:rPr>
                <w:color w:val="000000"/>
                <w:sz w:val="20"/>
                <w:szCs w:val="20"/>
              </w:rPr>
              <w:t>1 шт</w:t>
            </w:r>
            <w:r>
              <w:rPr>
                <w:color w:val="000000"/>
                <w:sz w:val="20"/>
                <w:szCs w:val="20"/>
              </w:rPr>
              <w:t>.</w:t>
            </w:r>
          </w:p>
        </w:tc>
      </w:tr>
      <w:tr w:rsidR="00A351C1" w:rsidRPr="00C330DD" w:rsidTr="00CC0164">
        <w:trPr>
          <w:trHeight w:val="104"/>
          <w:jc w:val="center"/>
        </w:trPr>
        <w:tc>
          <w:tcPr>
            <w:tcW w:w="850" w:type="dxa"/>
            <w:shd w:val="clear" w:color="auto" w:fill="auto"/>
            <w:hideMark/>
          </w:tcPr>
          <w:p w:rsidR="00A351C1" w:rsidRPr="003F747E" w:rsidRDefault="00A351C1" w:rsidP="00912E92">
            <w:pPr>
              <w:jc w:val="center"/>
              <w:rPr>
                <w:sz w:val="20"/>
                <w:szCs w:val="20"/>
              </w:rPr>
            </w:pPr>
            <w:r>
              <w:rPr>
                <w:sz w:val="20"/>
                <w:szCs w:val="20"/>
              </w:rPr>
              <w:t>2.7</w:t>
            </w:r>
          </w:p>
        </w:tc>
        <w:tc>
          <w:tcPr>
            <w:tcW w:w="5424" w:type="dxa"/>
            <w:shd w:val="clear" w:color="auto" w:fill="auto"/>
            <w:hideMark/>
          </w:tcPr>
          <w:p w:rsidR="00A351C1" w:rsidRPr="008F2788" w:rsidRDefault="00A351C1" w:rsidP="00912E92">
            <w:pPr>
              <w:rPr>
                <w:sz w:val="20"/>
                <w:szCs w:val="20"/>
              </w:rPr>
            </w:pPr>
            <w:r w:rsidRPr="008F2788">
              <w:rPr>
                <w:color w:val="000000"/>
                <w:sz w:val="20"/>
                <w:szCs w:val="20"/>
              </w:rPr>
              <w:t>Специальный ключ</w:t>
            </w:r>
          </w:p>
        </w:tc>
        <w:tc>
          <w:tcPr>
            <w:tcW w:w="3969" w:type="dxa"/>
            <w:shd w:val="clear" w:color="auto" w:fill="auto"/>
            <w:hideMark/>
          </w:tcPr>
          <w:p w:rsidR="00A351C1" w:rsidRPr="003F747E" w:rsidRDefault="00A351C1" w:rsidP="00912E92">
            <w:pPr>
              <w:jc w:val="center"/>
              <w:rPr>
                <w:sz w:val="20"/>
                <w:szCs w:val="20"/>
              </w:rPr>
            </w:pPr>
            <w:r w:rsidRPr="008F2788">
              <w:rPr>
                <w:color w:val="000000"/>
                <w:sz w:val="20"/>
                <w:szCs w:val="20"/>
              </w:rPr>
              <w:t>1 шт</w:t>
            </w:r>
            <w:r>
              <w:rPr>
                <w:color w:val="000000"/>
                <w:sz w:val="20"/>
                <w:szCs w:val="20"/>
              </w:rPr>
              <w:t>.</w:t>
            </w:r>
          </w:p>
        </w:tc>
      </w:tr>
      <w:tr w:rsidR="00A351C1" w:rsidRPr="00C330DD" w:rsidTr="00CC0164">
        <w:trPr>
          <w:trHeight w:val="104"/>
          <w:jc w:val="center"/>
        </w:trPr>
        <w:tc>
          <w:tcPr>
            <w:tcW w:w="850" w:type="dxa"/>
            <w:shd w:val="clear" w:color="auto" w:fill="auto"/>
            <w:hideMark/>
          </w:tcPr>
          <w:p w:rsidR="00A351C1" w:rsidRDefault="00A351C1" w:rsidP="00912E92">
            <w:pPr>
              <w:jc w:val="center"/>
              <w:rPr>
                <w:sz w:val="20"/>
                <w:szCs w:val="20"/>
              </w:rPr>
            </w:pPr>
            <w:r>
              <w:rPr>
                <w:sz w:val="20"/>
                <w:szCs w:val="20"/>
              </w:rPr>
              <w:t>2.8</w:t>
            </w:r>
          </w:p>
        </w:tc>
        <w:tc>
          <w:tcPr>
            <w:tcW w:w="5424" w:type="dxa"/>
            <w:shd w:val="clear" w:color="auto" w:fill="auto"/>
            <w:hideMark/>
          </w:tcPr>
          <w:p w:rsidR="00A351C1" w:rsidRPr="008F2788" w:rsidRDefault="00A351C1" w:rsidP="00912E92">
            <w:pPr>
              <w:rPr>
                <w:sz w:val="20"/>
                <w:szCs w:val="20"/>
              </w:rPr>
            </w:pPr>
            <w:r w:rsidRPr="008F2788">
              <w:rPr>
                <w:color w:val="000000"/>
                <w:sz w:val="20"/>
                <w:szCs w:val="20"/>
              </w:rPr>
              <w:t>Уплотнительное кольцо</w:t>
            </w:r>
          </w:p>
        </w:tc>
        <w:tc>
          <w:tcPr>
            <w:tcW w:w="3969" w:type="dxa"/>
            <w:shd w:val="clear" w:color="auto" w:fill="auto"/>
            <w:hideMark/>
          </w:tcPr>
          <w:p w:rsidR="00A351C1" w:rsidRPr="003F747E" w:rsidRDefault="00A351C1" w:rsidP="00912E92">
            <w:pPr>
              <w:jc w:val="center"/>
              <w:rPr>
                <w:sz w:val="20"/>
                <w:szCs w:val="20"/>
              </w:rPr>
            </w:pPr>
            <w:r w:rsidRPr="008F2788">
              <w:rPr>
                <w:color w:val="000000"/>
                <w:sz w:val="20"/>
                <w:szCs w:val="20"/>
              </w:rPr>
              <w:t>1 шт</w:t>
            </w:r>
            <w:r>
              <w:rPr>
                <w:color w:val="000000"/>
                <w:sz w:val="20"/>
                <w:szCs w:val="20"/>
              </w:rPr>
              <w:t>.</w:t>
            </w:r>
          </w:p>
        </w:tc>
      </w:tr>
      <w:tr w:rsidR="00A351C1" w:rsidRPr="00C330DD" w:rsidTr="00CC0164">
        <w:trPr>
          <w:trHeight w:val="104"/>
          <w:jc w:val="center"/>
        </w:trPr>
        <w:tc>
          <w:tcPr>
            <w:tcW w:w="850" w:type="dxa"/>
            <w:shd w:val="clear" w:color="auto" w:fill="auto"/>
            <w:hideMark/>
          </w:tcPr>
          <w:p w:rsidR="00A351C1" w:rsidRDefault="00A351C1" w:rsidP="00912E92">
            <w:pPr>
              <w:jc w:val="center"/>
              <w:rPr>
                <w:sz w:val="20"/>
                <w:szCs w:val="20"/>
              </w:rPr>
            </w:pPr>
            <w:r>
              <w:rPr>
                <w:sz w:val="20"/>
                <w:szCs w:val="20"/>
              </w:rPr>
              <w:t>2.9</w:t>
            </w:r>
          </w:p>
        </w:tc>
        <w:tc>
          <w:tcPr>
            <w:tcW w:w="5424" w:type="dxa"/>
            <w:shd w:val="clear" w:color="auto" w:fill="auto"/>
            <w:hideMark/>
          </w:tcPr>
          <w:p w:rsidR="00A351C1" w:rsidRPr="008F2788" w:rsidRDefault="00A351C1" w:rsidP="00912E92">
            <w:pPr>
              <w:rPr>
                <w:sz w:val="20"/>
                <w:szCs w:val="20"/>
              </w:rPr>
            </w:pPr>
            <w:r w:rsidRPr="008F2788">
              <w:rPr>
                <w:color w:val="000000"/>
                <w:sz w:val="20"/>
                <w:szCs w:val="20"/>
              </w:rPr>
              <w:t>Упаковочный лист</w:t>
            </w:r>
          </w:p>
        </w:tc>
        <w:tc>
          <w:tcPr>
            <w:tcW w:w="3969" w:type="dxa"/>
            <w:shd w:val="clear" w:color="auto" w:fill="auto"/>
            <w:hideMark/>
          </w:tcPr>
          <w:p w:rsidR="00A351C1" w:rsidRPr="003F747E" w:rsidRDefault="00A351C1" w:rsidP="00912E92">
            <w:pPr>
              <w:jc w:val="center"/>
              <w:rPr>
                <w:sz w:val="20"/>
                <w:szCs w:val="20"/>
              </w:rPr>
            </w:pPr>
            <w:r w:rsidRPr="008F2788">
              <w:rPr>
                <w:color w:val="000000"/>
                <w:sz w:val="20"/>
                <w:szCs w:val="20"/>
              </w:rPr>
              <w:t>1 шт</w:t>
            </w:r>
            <w:r>
              <w:rPr>
                <w:color w:val="000000"/>
                <w:sz w:val="20"/>
                <w:szCs w:val="20"/>
              </w:rPr>
              <w:t>.</w:t>
            </w:r>
          </w:p>
        </w:tc>
      </w:tr>
      <w:tr w:rsidR="00A351C1" w:rsidRPr="00C330DD" w:rsidTr="00CC0164">
        <w:trPr>
          <w:trHeight w:val="104"/>
          <w:jc w:val="center"/>
        </w:trPr>
        <w:tc>
          <w:tcPr>
            <w:tcW w:w="850" w:type="dxa"/>
            <w:shd w:val="clear" w:color="auto" w:fill="auto"/>
            <w:hideMark/>
          </w:tcPr>
          <w:p w:rsidR="00A351C1" w:rsidRDefault="00A351C1" w:rsidP="00912E92">
            <w:pPr>
              <w:jc w:val="center"/>
              <w:rPr>
                <w:sz w:val="20"/>
                <w:szCs w:val="20"/>
              </w:rPr>
            </w:pPr>
            <w:r>
              <w:rPr>
                <w:sz w:val="20"/>
                <w:szCs w:val="20"/>
              </w:rPr>
              <w:t>2.10</w:t>
            </w:r>
          </w:p>
        </w:tc>
        <w:tc>
          <w:tcPr>
            <w:tcW w:w="5424" w:type="dxa"/>
            <w:shd w:val="clear" w:color="auto" w:fill="auto"/>
            <w:hideMark/>
          </w:tcPr>
          <w:p w:rsidR="00A351C1" w:rsidRPr="008F2788" w:rsidRDefault="00A351C1" w:rsidP="00912E92">
            <w:pPr>
              <w:rPr>
                <w:sz w:val="20"/>
                <w:szCs w:val="20"/>
              </w:rPr>
            </w:pPr>
            <w:r w:rsidRPr="008F2788">
              <w:rPr>
                <w:color w:val="000000"/>
                <w:sz w:val="20"/>
                <w:szCs w:val="20"/>
              </w:rPr>
              <w:t>Инструкция</w:t>
            </w:r>
          </w:p>
        </w:tc>
        <w:tc>
          <w:tcPr>
            <w:tcW w:w="3969" w:type="dxa"/>
            <w:shd w:val="clear" w:color="auto" w:fill="auto"/>
            <w:hideMark/>
          </w:tcPr>
          <w:p w:rsidR="00A351C1" w:rsidRPr="003F747E" w:rsidRDefault="00A351C1" w:rsidP="00912E92">
            <w:pPr>
              <w:jc w:val="center"/>
              <w:rPr>
                <w:sz w:val="20"/>
                <w:szCs w:val="20"/>
              </w:rPr>
            </w:pPr>
            <w:r w:rsidRPr="008F2788">
              <w:rPr>
                <w:color w:val="000000"/>
                <w:sz w:val="20"/>
                <w:szCs w:val="20"/>
              </w:rPr>
              <w:t>1 шт</w:t>
            </w:r>
            <w:r>
              <w:rPr>
                <w:color w:val="000000"/>
                <w:sz w:val="20"/>
                <w:szCs w:val="20"/>
              </w:rPr>
              <w:t>.</w:t>
            </w:r>
          </w:p>
        </w:tc>
      </w:tr>
      <w:tr w:rsidR="00A351C1" w:rsidRPr="00C330DD" w:rsidTr="00CC0164">
        <w:trPr>
          <w:trHeight w:val="104"/>
          <w:jc w:val="center"/>
        </w:trPr>
        <w:tc>
          <w:tcPr>
            <w:tcW w:w="850" w:type="dxa"/>
            <w:shd w:val="clear" w:color="auto" w:fill="auto"/>
            <w:hideMark/>
          </w:tcPr>
          <w:p w:rsidR="00A351C1" w:rsidRDefault="00A351C1" w:rsidP="00912E92">
            <w:pPr>
              <w:jc w:val="center"/>
              <w:rPr>
                <w:sz w:val="20"/>
                <w:szCs w:val="20"/>
              </w:rPr>
            </w:pPr>
            <w:r>
              <w:rPr>
                <w:sz w:val="20"/>
                <w:szCs w:val="20"/>
              </w:rPr>
              <w:t>2.11</w:t>
            </w:r>
          </w:p>
        </w:tc>
        <w:tc>
          <w:tcPr>
            <w:tcW w:w="5424" w:type="dxa"/>
            <w:shd w:val="clear" w:color="auto" w:fill="auto"/>
            <w:hideMark/>
          </w:tcPr>
          <w:p w:rsidR="00A351C1" w:rsidRPr="008F2788" w:rsidRDefault="00A351C1" w:rsidP="00912E92">
            <w:pPr>
              <w:rPr>
                <w:sz w:val="20"/>
                <w:szCs w:val="20"/>
              </w:rPr>
            </w:pPr>
            <w:r w:rsidRPr="008F2788">
              <w:rPr>
                <w:color w:val="000000"/>
                <w:sz w:val="20"/>
                <w:szCs w:val="20"/>
              </w:rPr>
              <w:t>Насадка для эндочака</w:t>
            </w:r>
          </w:p>
        </w:tc>
        <w:tc>
          <w:tcPr>
            <w:tcW w:w="3969" w:type="dxa"/>
            <w:shd w:val="clear" w:color="auto" w:fill="auto"/>
            <w:hideMark/>
          </w:tcPr>
          <w:p w:rsidR="00A351C1" w:rsidRPr="003F747E" w:rsidRDefault="00A351C1" w:rsidP="00912E92">
            <w:pPr>
              <w:jc w:val="center"/>
              <w:rPr>
                <w:sz w:val="20"/>
                <w:szCs w:val="20"/>
              </w:rPr>
            </w:pPr>
            <w:r w:rsidRPr="008F2788">
              <w:rPr>
                <w:color w:val="000000"/>
                <w:sz w:val="20"/>
                <w:szCs w:val="20"/>
              </w:rPr>
              <w:t>1 шт</w:t>
            </w:r>
            <w:r>
              <w:rPr>
                <w:color w:val="000000"/>
                <w:sz w:val="20"/>
                <w:szCs w:val="20"/>
              </w:rPr>
              <w:t>.</w:t>
            </w:r>
          </w:p>
        </w:tc>
      </w:tr>
      <w:tr w:rsidR="00A351C1" w:rsidRPr="00C330DD" w:rsidTr="00CC0164">
        <w:trPr>
          <w:trHeight w:val="104"/>
          <w:jc w:val="center"/>
        </w:trPr>
        <w:tc>
          <w:tcPr>
            <w:tcW w:w="850" w:type="dxa"/>
            <w:shd w:val="clear" w:color="auto" w:fill="auto"/>
            <w:hideMark/>
          </w:tcPr>
          <w:p w:rsidR="00A351C1" w:rsidRDefault="00A351C1" w:rsidP="00912E92">
            <w:pPr>
              <w:jc w:val="center"/>
              <w:rPr>
                <w:sz w:val="20"/>
                <w:szCs w:val="20"/>
              </w:rPr>
            </w:pPr>
            <w:r>
              <w:rPr>
                <w:sz w:val="20"/>
                <w:szCs w:val="20"/>
              </w:rPr>
              <w:t>2.12</w:t>
            </w:r>
          </w:p>
        </w:tc>
        <w:tc>
          <w:tcPr>
            <w:tcW w:w="5424" w:type="dxa"/>
            <w:shd w:val="clear" w:color="auto" w:fill="auto"/>
            <w:hideMark/>
          </w:tcPr>
          <w:p w:rsidR="00A351C1" w:rsidRPr="008F2788" w:rsidRDefault="00A351C1" w:rsidP="00912E92">
            <w:pPr>
              <w:rPr>
                <w:sz w:val="20"/>
                <w:szCs w:val="20"/>
              </w:rPr>
            </w:pPr>
            <w:r w:rsidRPr="008F2788">
              <w:rPr>
                <w:color w:val="000000"/>
                <w:sz w:val="20"/>
                <w:szCs w:val="20"/>
              </w:rPr>
              <w:t>Пластиковая ёмкость 800мл</w:t>
            </w:r>
          </w:p>
        </w:tc>
        <w:tc>
          <w:tcPr>
            <w:tcW w:w="3969" w:type="dxa"/>
            <w:shd w:val="clear" w:color="auto" w:fill="auto"/>
            <w:hideMark/>
          </w:tcPr>
          <w:p w:rsidR="00A351C1" w:rsidRPr="003F747E" w:rsidRDefault="00A351C1" w:rsidP="00912E92">
            <w:pPr>
              <w:jc w:val="center"/>
              <w:rPr>
                <w:sz w:val="20"/>
                <w:szCs w:val="20"/>
              </w:rPr>
            </w:pPr>
            <w:r w:rsidRPr="008F2788">
              <w:rPr>
                <w:color w:val="000000"/>
                <w:sz w:val="20"/>
                <w:szCs w:val="20"/>
              </w:rPr>
              <w:t>1 шт</w:t>
            </w:r>
            <w:r>
              <w:rPr>
                <w:color w:val="000000"/>
                <w:sz w:val="20"/>
                <w:szCs w:val="20"/>
              </w:rPr>
              <w:t>.</w:t>
            </w:r>
          </w:p>
        </w:tc>
      </w:tr>
      <w:tr w:rsidR="00A351C1" w:rsidRPr="00C330DD" w:rsidTr="00CC0164">
        <w:trPr>
          <w:trHeight w:val="104"/>
          <w:jc w:val="center"/>
        </w:trPr>
        <w:tc>
          <w:tcPr>
            <w:tcW w:w="850" w:type="dxa"/>
            <w:shd w:val="clear" w:color="auto" w:fill="auto"/>
            <w:hideMark/>
          </w:tcPr>
          <w:p w:rsidR="00A351C1" w:rsidRDefault="00A351C1" w:rsidP="00912E92">
            <w:pPr>
              <w:jc w:val="center"/>
              <w:rPr>
                <w:sz w:val="20"/>
                <w:szCs w:val="20"/>
              </w:rPr>
            </w:pPr>
            <w:r>
              <w:rPr>
                <w:sz w:val="20"/>
                <w:szCs w:val="20"/>
              </w:rPr>
              <w:t>2.13</w:t>
            </w:r>
          </w:p>
        </w:tc>
        <w:tc>
          <w:tcPr>
            <w:tcW w:w="5424" w:type="dxa"/>
            <w:shd w:val="clear" w:color="auto" w:fill="auto"/>
            <w:hideMark/>
          </w:tcPr>
          <w:p w:rsidR="00A351C1" w:rsidRPr="008F2788" w:rsidRDefault="00A351C1" w:rsidP="00912E92">
            <w:pPr>
              <w:rPr>
                <w:sz w:val="20"/>
                <w:szCs w:val="20"/>
              </w:rPr>
            </w:pPr>
            <w:r w:rsidRPr="008F2788">
              <w:rPr>
                <w:color w:val="000000"/>
                <w:sz w:val="20"/>
                <w:szCs w:val="20"/>
              </w:rPr>
              <w:t>Пластиковая трубка подачи воды</w:t>
            </w:r>
            <w:r>
              <w:rPr>
                <w:color w:val="000000"/>
                <w:sz w:val="20"/>
                <w:szCs w:val="20"/>
              </w:rPr>
              <w:t xml:space="preserve"> 1м</w:t>
            </w:r>
          </w:p>
        </w:tc>
        <w:tc>
          <w:tcPr>
            <w:tcW w:w="3969" w:type="dxa"/>
            <w:shd w:val="clear" w:color="auto" w:fill="auto"/>
            <w:hideMark/>
          </w:tcPr>
          <w:p w:rsidR="00A351C1" w:rsidRPr="003F747E" w:rsidRDefault="00A351C1" w:rsidP="00912E92">
            <w:pPr>
              <w:jc w:val="center"/>
              <w:rPr>
                <w:sz w:val="20"/>
                <w:szCs w:val="20"/>
              </w:rPr>
            </w:pPr>
            <w:r w:rsidRPr="008F2788">
              <w:rPr>
                <w:color w:val="000000"/>
                <w:sz w:val="20"/>
                <w:szCs w:val="20"/>
              </w:rPr>
              <w:t>1 шт</w:t>
            </w:r>
            <w:r>
              <w:rPr>
                <w:color w:val="000000"/>
                <w:sz w:val="20"/>
                <w:szCs w:val="20"/>
              </w:rPr>
              <w:t>.</w:t>
            </w:r>
          </w:p>
        </w:tc>
      </w:tr>
      <w:tr w:rsidR="00A351C1" w:rsidRPr="00C330DD" w:rsidTr="00CC0164">
        <w:trPr>
          <w:trHeight w:val="104"/>
          <w:jc w:val="center"/>
        </w:trPr>
        <w:tc>
          <w:tcPr>
            <w:tcW w:w="850" w:type="dxa"/>
            <w:shd w:val="clear" w:color="auto" w:fill="auto"/>
            <w:hideMark/>
          </w:tcPr>
          <w:p w:rsidR="00A351C1" w:rsidRPr="003F747E" w:rsidRDefault="00A351C1" w:rsidP="00912E92">
            <w:pPr>
              <w:jc w:val="center"/>
              <w:rPr>
                <w:b/>
                <w:sz w:val="20"/>
                <w:szCs w:val="20"/>
              </w:rPr>
            </w:pPr>
            <w:r w:rsidRPr="003F747E">
              <w:rPr>
                <w:b/>
                <w:sz w:val="20"/>
                <w:szCs w:val="20"/>
              </w:rPr>
              <w:t>2.</w:t>
            </w:r>
          </w:p>
        </w:tc>
        <w:tc>
          <w:tcPr>
            <w:tcW w:w="5424" w:type="dxa"/>
            <w:shd w:val="clear" w:color="auto" w:fill="auto"/>
            <w:hideMark/>
          </w:tcPr>
          <w:p w:rsidR="00A351C1" w:rsidRPr="003F747E" w:rsidRDefault="00A351C1" w:rsidP="00912E92">
            <w:pPr>
              <w:rPr>
                <w:b/>
                <w:sz w:val="20"/>
                <w:szCs w:val="20"/>
              </w:rPr>
            </w:pPr>
            <w:r w:rsidRPr="003F747E">
              <w:rPr>
                <w:b/>
                <w:sz w:val="20"/>
                <w:szCs w:val="20"/>
              </w:rPr>
              <w:t>Год выпуска</w:t>
            </w:r>
          </w:p>
        </w:tc>
        <w:tc>
          <w:tcPr>
            <w:tcW w:w="3969" w:type="dxa"/>
            <w:shd w:val="clear" w:color="auto" w:fill="auto"/>
            <w:hideMark/>
          </w:tcPr>
          <w:p w:rsidR="00A351C1" w:rsidRPr="003F747E" w:rsidRDefault="00A351C1" w:rsidP="00912E92">
            <w:pPr>
              <w:jc w:val="center"/>
              <w:rPr>
                <w:b/>
                <w:sz w:val="20"/>
                <w:szCs w:val="20"/>
              </w:rPr>
            </w:pPr>
            <w:r>
              <w:rPr>
                <w:b/>
                <w:sz w:val="20"/>
                <w:szCs w:val="20"/>
              </w:rPr>
              <w:t>н</w:t>
            </w:r>
            <w:r w:rsidRPr="003F747E">
              <w:rPr>
                <w:b/>
                <w:sz w:val="20"/>
                <w:szCs w:val="20"/>
              </w:rPr>
              <w:t>е</w:t>
            </w:r>
            <w:r>
              <w:rPr>
                <w:b/>
                <w:sz w:val="20"/>
                <w:szCs w:val="20"/>
              </w:rPr>
              <w:t xml:space="preserve"> </w:t>
            </w:r>
            <w:r w:rsidRPr="003F747E">
              <w:rPr>
                <w:b/>
                <w:sz w:val="20"/>
                <w:szCs w:val="20"/>
              </w:rPr>
              <w:t>ранее 2019</w:t>
            </w:r>
          </w:p>
        </w:tc>
      </w:tr>
      <w:tr w:rsidR="00A351C1" w:rsidRPr="00C330DD" w:rsidTr="00CC0164">
        <w:trPr>
          <w:trHeight w:val="104"/>
          <w:jc w:val="center"/>
        </w:trPr>
        <w:tc>
          <w:tcPr>
            <w:tcW w:w="850" w:type="dxa"/>
            <w:shd w:val="clear" w:color="auto" w:fill="auto"/>
            <w:hideMark/>
          </w:tcPr>
          <w:p w:rsidR="00A351C1" w:rsidRPr="003F747E" w:rsidRDefault="00A351C1" w:rsidP="00912E92">
            <w:pPr>
              <w:jc w:val="center"/>
              <w:rPr>
                <w:b/>
                <w:sz w:val="20"/>
                <w:szCs w:val="20"/>
              </w:rPr>
            </w:pPr>
            <w:r w:rsidRPr="003F747E">
              <w:rPr>
                <w:b/>
                <w:sz w:val="20"/>
                <w:szCs w:val="20"/>
              </w:rPr>
              <w:t>3.</w:t>
            </w:r>
          </w:p>
        </w:tc>
        <w:tc>
          <w:tcPr>
            <w:tcW w:w="5424" w:type="dxa"/>
            <w:shd w:val="clear" w:color="auto" w:fill="auto"/>
            <w:hideMark/>
          </w:tcPr>
          <w:p w:rsidR="00A351C1" w:rsidRPr="003F747E" w:rsidRDefault="00A351C1" w:rsidP="00912E92">
            <w:pPr>
              <w:rPr>
                <w:b/>
                <w:sz w:val="20"/>
                <w:szCs w:val="20"/>
              </w:rPr>
            </w:pPr>
            <w:r w:rsidRPr="003F747E">
              <w:rPr>
                <w:b/>
                <w:sz w:val="20"/>
                <w:szCs w:val="20"/>
              </w:rPr>
              <w:t xml:space="preserve">Гарантийный срок </w:t>
            </w:r>
          </w:p>
        </w:tc>
        <w:tc>
          <w:tcPr>
            <w:tcW w:w="3969" w:type="dxa"/>
            <w:shd w:val="clear" w:color="auto" w:fill="auto"/>
            <w:hideMark/>
          </w:tcPr>
          <w:p w:rsidR="00A351C1" w:rsidRPr="003F747E" w:rsidRDefault="00A351C1" w:rsidP="00912E92">
            <w:pPr>
              <w:jc w:val="center"/>
              <w:rPr>
                <w:b/>
                <w:sz w:val="20"/>
                <w:szCs w:val="20"/>
              </w:rPr>
            </w:pPr>
            <w:r>
              <w:rPr>
                <w:b/>
                <w:sz w:val="20"/>
                <w:szCs w:val="20"/>
              </w:rPr>
              <w:t>н</w:t>
            </w:r>
            <w:r w:rsidRPr="003F747E">
              <w:rPr>
                <w:b/>
                <w:sz w:val="20"/>
                <w:szCs w:val="20"/>
              </w:rPr>
              <w:t xml:space="preserve">е менее </w:t>
            </w:r>
            <w:r>
              <w:rPr>
                <w:b/>
                <w:sz w:val="20"/>
                <w:szCs w:val="20"/>
              </w:rPr>
              <w:t>12</w:t>
            </w:r>
            <w:r w:rsidRPr="003F747E">
              <w:rPr>
                <w:b/>
                <w:sz w:val="20"/>
                <w:szCs w:val="20"/>
              </w:rPr>
              <w:t xml:space="preserve"> месяцев</w:t>
            </w:r>
          </w:p>
        </w:tc>
      </w:tr>
      <w:tr w:rsidR="00A351C1" w:rsidRPr="00C330DD" w:rsidTr="00CC0164">
        <w:trPr>
          <w:trHeight w:val="104"/>
          <w:jc w:val="center"/>
        </w:trPr>
        <w:tc>
          <w:tcPr>
            <w:tcW w:w="850" w:type="dxa"/>
            <w:shd w:val="clear" w:color="auto" w:fill="auto"/>
            <w:hideMark/>
          </w:tcPr>
          <w:p w:rsidR="00A351C1" w:rsidRPr="003F747E" w:rsidRDefault="00A351C1" w:rsidP="00912E92">
            <w:pPr>
              <w:jc w:val="center"/>
              <w:rPr>
                <w:b/>
                <w:sz w:val="20"/>
                <w:szCs w:val="20"/>
              </w:rPr>
            </w:pPr>
            <w:r>
              <w:rPr>
                <w:b/>
                <w:sz w:val="20"/>
                <w:szCs w:val="20"/>
              </w:rPr>
              <w:t xml:space="preserve">4. </w:t>
            </w:r>
          </w:p>
        </w:tc>
        <w:tc>
          <w:tcPr>
            <w:tcW w:w="5424" w:type="dxa"/>
            <w:shd w:val="clear" w:color="auto" w:fill="auto"/>
            <w:hideMark/>
          </w:tcPr>
          <w:p w:rsidR="00A351C1" w:rsidRPr="003F747E" w:rsidRDefault="00A351C1" w:rsidP="00912E92">
            <w:pPr>
              <w:rPr>
                <w:b/>
                <w:sz w:val="20"/>
                <w:szCs w:val="20"/>
              </w:rPr>
            </w:pPr>
            <w:r>
              <w:rPr>
                <w:b/>
                <w:sz w:val="20"/>
                <w:szCs w:val="20"/>
              </w:rPr>
              <w:t>Документы:</w:t>
            </w:r>
          </w:p>
        </w:tc>
        <w:tc>
          <w:tcPr>
            <w:tcW w:w="3969" w:type="dxa"/>
            <w:shd w:val="clear" w:color="auto" w:fill="auto"/>
            <w:hideMark/>
          </w:tcPr>
          <w:p w:rsidR="00A351C1" w:rsidRPr="003F747E" w:rsidRDefault="00A351C1" w:rsidP="00912E92">
            <w:pPr>
              <w:jc w:val="center"/>
              <w:rPr>
                <w:b/>
                <w:sz w:val="20"/>
                <w:szCs w:val="20"/>
              </w:rPr>
            </w:pPr>
          </w:p>
        </w:tc>
      </w:tr>
      <w:tr w:rsidR="00A351C1" w:rsidRPr="00C330DD" w:rsidTr="00CC0164">
        <w:trPr>
          <w:trHeight w:val="104"/>
          <w:jc w:val="center"/>
        </w:trPr>
        <w:tc>
          <w:tcPr>
            <w:tcW w:w="850" w:type="dxa"/>
            <w:shd w:val="clear" w:color="auto" w:fill="auto"/>
            <w:hideMark/>
          </w:tcPr>
          <w:p w:rsidR="00A351C1" w:rsidRPr="003F747E" w:rsidRDefault="00A351C1" w:rsidP="00912E92">
            <w:pPr>
              <w:jc w:val="center"/>
              <w:rPr>
                <w:sz w:val="20"/>
                <w:szCs w:val="20"/>
              </w:rPr>
            </w:pPr>
            <w:r w:rsidRPr="003F747E">
              <w:rPr>
                <w:sz w:val="20"/>
                <w:szCs w:val="20"/>
              </w:rPr>
              <w:t>4.1</w:t>
            </w:r>
          </w:p>
        </w:tc>
        <w:tc>
          <w:tcPr>
            <w:tcW w:w="5424" w:type="dxa"/>
            <w:shd w:val="clear" w:color="auto" w:fill="auto"/>
            <w:hideMark/>
          </w:tcPr>
          <w:p w:rsidR="00A351C1" w:rsidRPr="003F747E" w:rsidRDefault="00A351C1" w:rsidP="00912E92">
            <w:pPr>
              <w:rPr>
                <w:sz w:val="20"/>
                <w:szCs w:val="20"/>
              </w:rPr>
            </w:pPr>
            <w:r>
              <w:rPr>
                <w:sz w:val="20"/>
                <w:szCs w:val="20"/>
              </w:rPr>
              <w:t>Регистрационное удостоверение</w:t>
            </w:r>
          </w:p>
        </w:tc>
        <w:tc>
          <w:tcPr>
            <w:tcW w:w="3969" w:type="dxa"/>
            <w:shd w:val="clear" w:color="auto" w:fill="auto"/>
            <w:hideMark/>
          </w:tcPr>
          <w:p w:rsidR="00A351C1" w:rsidRPr="003F747E" w:rsidRDefault="00A351C1" w:rsidP="00912E92">
            <w:pPr>
              <w:jc w:val="center"/>
              <w:rPr>
                <w:sz w:val="20"/>
                <w:szCs w:val="20"/>
              </w:rPr>
            </w:pPr>
            <w:r>
              <w:rPr>
                <w:sz w:val="20"/>
                <w:szCs w:val="20"/>
              </w:rPr>
              <w:t>Наличие</w:t>
            </w:r>
          </w:p>
        </w:tc>
      </w:tr>
      <w:tr w:rsidR="00A351C1" w:rsidRPr="00C330DD" w:rsidTr="00CC0164">
        <w:trPr>
          <w:trHeight w:val="104"/>
          <w:jc w:val="center"/>
        </w:trPr>
        <w:tc>
          <w:tcPr>
            <w:tcW w:w="850" w:type="dxa"/>
            <w:shd w:val="clear" w:color="auto" w:fill="auto"/>
            <w:hideMark/>
          </w:tcPr>
          <w:p w:rsidR="00A351C1" w:rsidRPr="003F747E" w:rsidRDefault="00A351C1" w:rsidP="00912E92">
            <w:pPr>
              <w:jc w:val="center"/>
              <w:rPr>
                <w:sz w:val="20"/>
                <w:szCs w:val="20"/>
              </w:rPr>
            </w:pPr>
            <w:r w:rsidRPr="003F747E">
              <w:rPr>
                <w:sz w:val="20"/>
                <w:szCs w:val="20"/>
              </w:rPr>
              <w:t>4.2</w:t>
            </w:r>
          </w:p>
        </w:tc>
        <w:tc>
          <w:tcPr>
            <w:tcW w:w="5424" w:type="dxa"/>
            <w:shd w:val="clear" w:color="auto" w:fill="auto"/>
            <w:hideMark/>
          </w:tcPr>
          <w:p w:rsidR="00A351C1" w:rsidRPr="003F747E" w:rsidRDefault="00A351C1" w:rsidP="00912E92">
            <w:pPr>
              <w:rPr>
                <w:sz w:val="20"/>
                <w:szCs w:val="20"/>
              </w:rPr>
            </w:pPr>
            <w:r>
              <w:rPr>
                <w:snapToGrid w:val="0"/>
                <w:sz w:val="20"/>
                <w:szCs w:val="20"/>
              </w:rPr>
              <w:t>Декларация соответствия</w:t>
            </w:r>
          </w:p>
        </w:tc>
        <w:tc>
          <w:tcPr>
            <w:tcW w:w="3969" w:type="dxa"/>
            <w:shd w:val="clear" w:color="auto" w:fill="auto"/>
            <w:hideMark/>
          </w:tcPr>
          <w:p w:rsidR="00A351C1" w:rsidRPr="003F747E" w:rsidRDefault="00A351C1" w:rsidP="00912E92">
            <w:pPr>
              <w:jc w:val="center"/>
              <w:rPr>
                <w:sz w:val="20"/>
                <w:szCs w:val="20"/>
              </w:rPr>
            </w:pPr>
            <w:r>
              <w:rPr>
                <w:sz w:val="20"/>
                <w:szCs w:val="20"/>
              </w:rPr>
              <w:t xml:space="preserve">Наличие </w:t>
            </w:r>
          </w:p>
        </w:tc>
      </w:tr>
      <w:tr w:rsidR="00A351C1" w:rsidRPr="00C330DD" w:rsidTr="007208A6">
        <w:trPr>
          <w:trHeight w:val="104"/>
          <w:jc w:val="center"/>
        </w:trPr>
        <w:tc>
          <w:tcPr>
            <w:tcW w:w="850" w:type="dxa"/>
            <w:shd w:val="clear" w:color="auto" w:fill="auto"/>
            <w:hideMark/>
          </w:tcPr>
          <w:p w:rsidR="00A351C1" w:rsidRPr="003F747E" w:rsidRDefault="00A351C1" w:rsidP="00912E92">
            <w:pPr>
              <w:jc w:val="center"/>
              <w:rPr>
                <w:sz w:val="20"/>
                <w:szCs w:val="20"/>
              </w:rPr>
            </w:pPr>
            <w:r w:rsidRPr="003F747E">
              <w:rPr>
                <w:sz w:val="20"/>
                <w:szCs w:val="20"/>
              </w:rPr>
              <w:t>4.3</w:t>
            </w:r>
          </w:p>
        </w:tc>
        <w:tc>
          <w:tcPr>
            <w:tcW w:w="5424" w:type="dxa"/>
            <w:shd w:val="clear" w:color="auto" w:fill="auto"/>
            <w:hideMark/>
          </w:tcPr>
          <w:p w:rsidR="00A351C1" w:rsidRPr="003F747E" w:rsidRDefault="00A351C1" w:rsidP="00912E92">
            <w:pPr>
              <w:rPr>
                <w:sz w:val="20"/>
                <w:szCs w:val="20"/>
              </w:rPr>
            </w:pPr>
            <w:r>
              <w:rPr>
                <w:snapToGrid w:val="0"/>
                <w:sz w:val="20"/>
                <w:szCs w:val="20"/>
              </w:rPr>
              <w:t>Инструкция (руководство) по эксплуатации</w:t>
            </w:r>
          </w:p>
        </w:tc>
        <w:tc>
          <w:tcPr>
            <w:tcW w:w="3969" w:type="dxa"/>
            <w:shd w:val="clear" w:color="auto" w:fill="auto"/>
            <w:hideMark/>
          </w:tcPr>
          <w:p w:rsidR="00A351C1" w:rsidRPr="003F747E" w:rsidRDefault="00A351C1" w:rsidP="00912E92">
            <w:pPr>
              <w:jc w:val="center"/>
              <w:rPr>
                <w:sz w:val="20"/>
                <w:szCs w:val="20"/>
              </w:rPr>
            </w:pPr>
            <w:r>
              <w:rPr>
                <w:sz w:val="20"/>
                <w:szCs w:val="20"/>
              </w:rPr>
              <w:t xml:space="preserve">Наличие </w:t>
            </w:r>
          </w:p>
        </w:tc>
      </w:tr>
    </w:tbl>
    <w:p w:rsidR="005F0604" w:rsidRPr="00C330DD" w:rsidRDefault="005F0604" w:rsidP="003644C7">
      <w:pPr>
        <w:ind w:firstLine="708"/>
        <w:jc w:val="both"/>
        <w:rPr>
          <w:b/>
          <w:bCs/>
          <w:sz w:val="18"/>
          <w:szCs w:val="18"/>
        </w:rPr>
      </w:pPr>
    </w:p>
    <w:p w:rsidR="005F0604" w:rsidRDefault="005F0604" w:rsidP="003644C7">
      <w:pPr>
        <w:ind w:firstLine="708"/>
        <w:jc w:val="both"/>
        <w:rPr>
          <w:b/>
          <w:bCs/>
          <w:sz w:val="18"/>
          <w:szCs w:val="18"/>
        </w:rPr>
      </w:pPr>
    </w:p>
    <w:p w:rsidR="00C330DD" w:rsidRPr="00566B57" w:rsidRDefault="00C330DD" w:rsidP="00C330DD">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C330DD" w:rsidRPr="00566B57" w:rsidTr="00C330DD">
        <w:trPr>
          <w:trHeight w:val="145"/>
        </w:trPr>
        <w:tc>
          <w:tcPr>
            <w:tcW w:w="709" w:type="dxa"/>
            <w:shd w:val="clear" w:color="auto" w:fill="auto"/>
          </w:tcPr>
          <w:p w:rsidR="00C330DD" w:rsidRPr="00566B57" w:rsidRDefault="00C330DD" w:rsidP="00CC0164">
            <w:pPr>
              <w:rPr>
                <w:b/>
                <w:bCs/>
                <w:sz w:val="20"/>
                <w:szCs w:val="20"/>
              </w:rPr>
            </w:pPr>
            <w:r w:rsidRPr="00566B57">
              <w:rPr>
                <w:b/>
                <w:bCs/>
                <w:sz w:val="20"/>
                <w:szCs w:val="20"/>
              </w:rPr>
              <w:t>№</w:t>
            </w:r>
          </w:p>
        </w:tc>
        <w:tc>
          <w:tcPr>
            <w:tcW w:w="1985" w:type="dxa"/>
            <w:shd w:val="clear" w:color="auto" w:fill="auto"/>
          </w:tcPr>
          <w:p w:rsidR="00C330DD" w:rsidRPr="00566B57" w:rsidRDefault="00C330DD" w:rsidP="00CC0164">
            <w:pPr>
              <w:rPr>
                <w:b/>
                <w:bCs/>
                <w:sz w:val="20"/>
                <w:szCs w:val="20"/>
              </w:rPr>
            </w:pPr>
            <w:r w:rsidRPr="00566B57">
              <w:rPr>
                <w:b/>
                <w:bCs/>
                <w:sz w:val="20"/>
                <w:szCs w:val="20"/>
              </w:rPr>
              <w:t>Наименование пункта</w:t>
            </w:r>
          </w:p>
        </w:tc>
        <w:tc>
          <w:tcPr>
            <w:tcW w:w="7654" w:type="dxa"/>
            <w:shd w:val="clear" w:color="auto" w:fill="auto"/>
          </w:tcPr>
          <w:p w:rsidR="00C330DD" w:rsidRPr="00566B57" w:rsidRDefault="00C330DD" w:rsidP="00CC0164">
            <w:pPr>
              <w:rPr>
                <w:b/>
                <w:bCs/>
                <w:sz w:val="20"/>
                <w:szCs w:val="20"/>
              </w:rPr>
            </w:pPr>
            <w:r w:rsidRPr="00566B57">
              <w:rPr>
                <w:b/>
                <w:bCs/>
                <w:sz w:val="20"/>
                <w:szCs w:val="20"/>
              </w:rPr>
              <w:t>Текст пояснений</w:t>
            </w:r>
          </w:p>
        </w:tc>
      </w:tr>
      <w:tr w:rsidR="00C330DD" w:rsidRPr="00A16F36" w:rsidTr="00C330DD">
        <w:trPr>
          <w:trHeight w:val="414"/>
        </w:trPr>
        <w:tc>
          <w:tcPr>
            <w:tcW w:w="709" w:type="dxa"/>
            <w:shd w:val="clear" w:color="auto" w:fill="auto"/>
          </w:tcPr>
          <w:p w:rsidR="00C330DD" w:rsidRPr="00A16F36" w:rsidRDefault="00C330DD" w:rsidP="00CC0164">
            <w:pPr>
              <w:rPr>
                <w:bCs/>
                <w:sz w:val="18"/>
                <w:szCs w:val="18"/>
              </w:rPr>
            </w:pPr>
            <w:r w:rsidRPr="00A16F36">
              <w:rPr>
                <w:bCs/>
                <w:sz w:val="18"/>
                <w:szCs w:val="18"/>
              </w:rPr>
              <w:t>1</w:t>
            </w:r>
          </w:p>
        </w:tc>
        <w:tc>
          <w:tcPr>
            <w:tcW w:w="1985" w:type="dxa"/>
            <w:shd w:val="clear" w:color="auto" w:fill="auto"/>
          </w:tcPr>
          <w:p w:rsidR="00C330DD" w:rsidRPr="00A16F36" w:rsidRDefault="00C330DD" w:rsidP="00CC0164">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w:t>
            </w:r>
            <w:r w:rsidRPr="00A16F36">
              <w:rPr>
                <w:sz w:val="18"/>
                <w:szCs w:val="18"/>
              </w:rPr>
              <w:lastRenderedPageBreak/>
              <w:t>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C330DD" w:rsidRPr="00A16F36" w:rsidRDefault="00C330DD" w:rsidP="00CC0164">
            <w:pPr>
              <w:ind w:firstLine="459"/>
              <w:jc w:val="both"/>
              <w:rPr>
                <w:sz w:val="18"/>
                <w:szCs w:val="18"/>
              </w:rPr>
            </w:pPr>
            <w:r w:rsidRPr="00A16F36">
              <w:rPr>
                <w:sz w:val="18"/>
                <w:szCs w:val="18"/>
              </w:rPr>
              <w:lastRenderedPageBreak/>
              <w:t xml:space="preserve">1. Гарантия на Оборудование не менее 12 (двенадцати)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C330DD" w:rsidRPr="00A16F36" w:rsidRDefault="00C330DD" w:rsidP="00CC0164">
            <w:pPr>
              <w:tabs>
                <w:tab w:val="left" w:pos="543"/>
              </w:tabs>
              <w:ind w:firstLine="459"/>
              <w:jc w:val="both"/>
              <w:rPr>
                <w:sz w:val="18"/>
                <w:szCs w:val="18"/>
              </w:rPr>
            </w:pPr>
            <w:r w:rsidRPr="00A16F36">
              <w:rPr>
                <w:bCs/>
                <w:sz w:val="18"/>
                <w:szCs w:val="18"/>
              </w:rPr>
              <w:t xml:space="preserve">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w:t>
            </w:r>
            <w:r w:rsidRPr="00A16F36">
              <w:rPr>
                <w:bCs/>
                <w:sz w:val="18"/>
                <w:szCs w:val="18"/>
              </w:rPr>
              <w:lastRenderedPageBreak/>
              <w:t>гарантийного срока</w:t>
            </w:r>
            <w:r w:rsidRPr="00A16F36">
              <w:rPr>
                <w:sz w:val="18"/>
                <w:szCs w:val="18"/>
              </w:rPr>
              <w:t>.</w:t>
            </w:r>
          </w:p>
          <w:p w:rsidR="00C330DD" w:rsidRPr="00A16F36" w:rsidRDefault="00C330DD" w:rsidP="00CC0164">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330DD" w:rsidRPr="00A16F36" w:rsidRDefault="00C330DD" w:rsidP="00CC0164">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330DD" w:rsidRPr="00A16F36" w:rsidRDefault="00C330DD" w:rsidP="00CC0164">
            <w:pPr>
              <w:autoSpaceDE w:val="0"/>
              <w:autoSpaceDN w:val="0"/>
              <w:ind w:right="34" w:firstLine="459"/>
              <w:jc w:val="both"/>
              <w:rPr>
                <w:sz w:val="18"/>
                <w:szCs w:val="18"/>
              </w:rPr>
            </w:pPr>
            <w:r w:rsidRPr="00A16F36">
              <w:rPr>
                <w:sz w:val="18"/>
                <w:szCs w:val="18"/>
              </w:rPr>
              <w:t>4. Поставщик гарантирует:</w:t>
            </w:r>
          </w:p>
          <w:p w:rsidR="00C330DD" w:rsidRPr="00A16F36" w:rsidRDefault="00C330DD" w:rsidP="00CC0164">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C330DD" w:rsidRPr="00A16F36" w:rsidRDefault="00C330DD" w:rsidP="00CC0164">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C330DD" w:rsidRPr="00A16F36" w:rsidRDefault="00C330DD" w:rsidP="00CC0164">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330DD" w:rsidRPr="00A16F36" w:rsidRDefault="00C330DD" w:rsidP="00CC0164">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330DD" w:rsidRPr="00A16F36" w:rsidRDefault="00C330DD" w:rsidP="00CC0164">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330DD" w:rsidRPr="00A16F36" w:rsidTr="00C330DD">
        <w:trPr>
          <w:trHeight w:val="564"/>
        </w:trPr>
        <w:tc>
          <w:tcPr>
            <w:tcW w:w="709" w:type="dxa"/>
            <w:shd w:val="clear" w:color="auto" w:fill="auto"/>
          </w:tcPr>
          <w:p w:rsidR="00C330DD" w:rsidRPr="00A16F36" w:rsidRDefault="00C330DD" w:rsidP="00CC0164">
            <w:pPr>
              <w:rPr>
                <w:bCs/>
                <w:sz w:val="18"/>
                <w:szCs w:val="18"/>
              </w:rPr>
            </w:pPr>
            <w:r w:rsidRPr="00A16F36">
              <w:rPr>
                <w:bCs/>
                <w:sz w:val="18"/>
                <w:szCs w:val="18"/>
              </w:rPr>
              <w:lastRenderedPageBreak/>
              <w:t>2</w:t>
            </w:r>
          </w:p>
        </w:tc>
        <w:tc>
          <w:tcPr>
            <w:tcW w:w="1985" w:type="dxa"/>
            <w:shd w:val="clear" w:color="auto" w:fill="auto"/>
          </w:tcPr>
          <w:p w:rsidR="00C330DD" w:rsidRPr="00A16F36" w:rsidRDefault="00C330DD" w:rsidP="00CC0164">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C330DD" w:rsidRPr="00A16F36" w:rsidRDefault="00C330DD" w:rsidP="00CC0164">
            <w:pPr>
              <w:jc w:val="center"/>
              <w:rPr>
                <w:sz w:val="18"/>
                <w:szCs w:val="18"/>
              </w:rPr>
            </w:pPr>
          </w:p>
        </w:tc>
        <w:tc>
          <w:tcPr>
            <w:tcW w:w="7654" w:type="dxa"/>
            <w:shd w:val="clear" w:color="auto" w:fill="auto"/>
          </w:tcPr>
          <w:p w:rsidR="00C330DD" w:rsidRPr="00A16F36" w:rsidRDefault="00C330DD" w:rsidP="00CC0164">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C330DD" w:rsidRPr="00A16F36" w:rsidRDefault="00C330DD" w:rsidP="00CC0164">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C330DD" w:rsidRPr="00A16F36" w:rsidRDefault="00C330DD" w:rsidP="00CC0164">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C330DD" w:rsidRPr="00A16F36" w:rsidTr="00C330DD">
        <w:trPr>
          <w:trHeight w:val="58"/>
        </w:trPr>
        <w:tc>
          <w:tcPr>
            <w:tcW w:w="709" w:type="dxa"/>
            <w:shd w:val="clear" w:color="auto" w:fill="auto"/>
          </w:tcPr>
          <w:p w:rsidR="00C330DD" w:rsidRPr="00A16F36" w:rsidRDefault="00C330DD" w:rsidP="00CC0164">
            <w:pPr>
              <w:rPr>
                <w:bCs/>
                <w:sz w:val="18"/>
                <w:szCs w:val="18"/>
              </w:rPr>
            </w:pPr>
            <w:r w:rsidRPr="00A16F36">
              <w:rPr>
                <w:bCs/>
                <w:sz w:val="18"/>
                <w:szCs w:val="18"/>
              </w:rPr>
              <w:t>3</w:t>
            </w:r>
          </w:p>
        </w:tc>
        <w:tc>
          <w:tcPr>
            <w:tcW w:w="1985" w:type="dxa"/>
            <w:shd w:val="clear" w:color="auto" w:fill="auto"/>
          </w:tcPr>
          <w:p w:rsidR="00C330DD" w:rsidRPr="00A16F36" w:rsidRDefault="00C330DD" w:rsidP="00CC0164">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C330DD" w:rsidRPr="00A16F36" w:rsidRDefault="00C330DD" w:rsidP="00CC0164">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C330DD" w:rsidRPr="00A16F36" w:rsidRDefault="00C330DD" w:rsidP="00CC0164">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C330DD" w:rsidRPr="00A16F36" w:rsidRDefault="00C330DD" w:rsidP="00CC0164">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C330DD" w:rsidRPr="00A16F36" w:rsidRDefault="00C330DD" w:rsidP="00CC0164">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330DD" w:rsidRPr="00A16F36" w:rsidRDefault="00C330DD" w:rsidP="00CC0164">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6F43CA" w:rsidRDefault="006F43CA" w:rsidP="00B8322C">
      <w:pPr>
        <w:jc w:val="right"/>
        <w:rPr>
          <w:rFonts w:ascii="Cuprum" w:hAnsi="Cuprum" w:cs="Tahoma"/>
          <w:b/>
          <w:bCs/>
          <w:sz w:val="20"/>
          <w:szCs w:val="20"/>
        </w:rPr>
      </w:pPr>
    </w:p>
    <w:p w:rsidR="00C330DD" w:rsidRDefault="00C330DD" w:rsidP="00B8322C">
      <w:pPr>
        <w:jc w:val="right"/>
        <w:rPr>
          <w:rFonts w:ascii="Cuprum" w:hAnsi="Cuprum" w:cs="Tahoma"/>
          <w:b/>
          <w:bCs/>
          <w:sz w:val="20"/>
          <w:szCs w:val="20"/>
        </w:rPr>
      </w:pPr>
    </w:p>
    <w:p w:rsidR="00212FFF" w:rsidRDefault="00212FFF" w:rsidP="00B8322C">
      <w:pPr>
        <w:jc w:val="right"/>
        <w:rPr>
          <w:rFonts w:ascii="Cuprum" w:hAnsi="Cuprum" w:cs="Tahoma"/>
          <w:b/>
          <w:bCs/>
          <w:sz w:val="20"/>
          <w:szCs w:val="20"/>
        </w:rPr>
      </w:pPr>
    </w:p>
    <w:p w:rsidR="00212FFF" w:rsidRDefault="00212FFF" w:rsidP="00B8322C">
      <w:pPr>
        <w:jc w:val="right"/>
        <w:rPr>
          <w:rFonts w:ascii="Cuprum" w:hAnsi="Cuprum" w:cs="Tahoma"/>
          <w:b/>
          <w:bCs/>
          <w:sz w:val="20"/>
          <w:szCs w:val="20"/>
        </w:rPr>
      </w:pPr>
    </w:p>
    <w:p w:rsidR="00212FFF" w:rsidRDefault="00212FFF" w:rsidP="00B8322C">
      <w:pPr>
        <w:jc w:val="right"/>
        <w:rPr>
          <w:rFonts w:ascii="Cuprum" w:hAnsi="Cuprum" w:cs="Tahoma"/>
          <w:b/>
          <w:bCs/>
          <w:sz w:val="20"/>
          <w:szCs w:val="20"/>
        </w:rPr>
      </w:pPr>
    </w:p>
    <w:p w:rsidR="00212FFF" w:rsidRDefault="00212FFF" w:rsidP="00B8322C">
      <w:pPr>
        <w:jc w:val="right"/>
        <w:rPr>
          <w:rFonts w:ascii="Cuprum" w:hAnsi="Cuprum" w:cs="Tahoma"/>
          <w:b/>
          <w:bCs/>
          <w:sz w:val="20"/>
          <w:szCs w:val="20"/>
        </w:rPr>
      </w:pPr>
    </w:p>
    <w:p w:rsidR="00212FFF" w:rsidRDefault="00212FFF" w:rsidP="00B8322C">
      <w:pPr>
        <w:jc w:val="right"/>
        <w:rPr>
          <w:rFonts w:ascii="Cuprum" w:hAnsi="Cuprum" w:cs="Tahoma"/>
          <w:b/>
          <w:bCs/>
          <w:sz w:val="20"/>
          <w:szCs w:val="20"/>
        </w:rPr>
      </w:pPr>
    </w:p>
    <w:p w:rsidR="00A351C1" w:rsidRDefault="00A351C1" w:rsidP="00B8322C">
      <w:pPr>
        <w:jc w:val="right"/>
        <w:rPr>
          <w:rFonts w:ascii="Cuprum" w:hAnsi="Cuprum" w:cs="Tahoma"/>
          <w:b/>
          <w:bCs/>
          <w:sz w:val="20"/>
          <w:szCs w:val="20"/>
        </w:rPr>
      </w:pPr>
    </w:p>
    <w:p w:rsidR="00A351C1" w:rsidRDefault="00A351C1" w:rsidP="00B8322C">
      <w:pPr>
        <w:jc w:val="right"/>
        <w:rPr>
          <w:rFonts w:ascii="Cuprum" w:hAnsi="Cuprum" w:cs="Tahoma"/>
          <w:b/>
          <w:bCs/>
          <w:sz w:val="20"/>
          <w:szCs w:val="20"/>
        </w:rPr>
      </w:pPr>
    </w:p>
    <w:p w:rsidR="00A351C1" w:rsidRDefault="00A351C1" w:rsidP="00B8322C">
      <w:pPr>
        <w:jc w:val="right"/>
        <w:rPr>
          <w:rFonts w:ascii="Cuprum" w:hAnsi="Cuprum" w:cs="Tahoma"/>
          <w:b/>
          <w:bCs/>
          <w:sz w:val="20"/>
          <w:szCs w:val="20"/>
        </w:rPr>
      </w:pPr>
    </w:p>
    <w:p w:rsidR="00A351C1" w:rsidRDefault="00A351C1" w:rsidP="00B8322C">
      <w:pPr>
        <w:jc w:val="right"/>
        <w:rPr>
          <w:rFonts w:ascii="Cuprum" w:hAnsi="Cuprum" w:cs="Tahoma"/>
          <w:b/>
          <w:bCs/>
          <w:sz w:val="20"/>
          <w:szCs w:val="20"/>
        </w:rPr>
      </w:pPr>
    </w:p>
    <w:p w:rsidR="00212FFF" w:rsidRDefault="00212FFF" w:rsidP="00B8322C">
      <w:pPr>
        <w:jc w:val="right"/>
        <w:rPr>
          <w:rFonts w:ascii="Cuprum" w:hAnsi="Cuprum" w:cs="Tahoma"/>
          <w:b/>
          <w:bCs/>
          <w:sz w:val="20"/>
          <w:szCs w:val="20"/>
        </w:rPr>
      </w:pPr>
    </w:p>
    <w:p w:rsidR="00212FFF" w:rsidRDefault="00212FFF" w:rsidP="00B8322C">
      <w:pPr>
        <w:jc w:val="right"/>
        <w:rPr>
          <w:rFonts w:ascii="Cuprum" w:hAnsi="Cuprum" w:cs="Tahoma"/>
          <w:b/>
          <w:bCs/>
          <w:sz w:val="20"/>
          <w:szCs w:val="20"/>
        </w:rPr>
      </w:pPr>
    </w:p>
    <w:p w:rsidR="00212FFF" w:rsidRDefault="00212FF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5F0604">
        <w:rPr>
          <w:b/>
          <w:kern w:val="32"/>
          <w:sz w:val="20"/>
          <w:szCs w:val="20"/>
        </w:rPr>
        <w:t>на</w:t>
      </w:r>
      <w:r w:rsidRPr="005F0604">
        <w:rPr>
          <w:b/>
          <w:sz w:val="20"/>
          <w:szCs w:val="20"/>
        </w:rPr>
        <w:t xml:space="preserve"> поставку </w:t>
      </w:r>
      <w:r w:rsidR="00CC0164">
        <w:rPr>
          <w:b/>
          <w:sz w:val="20"/>
          <w:szCs w:val="20"/>
        </w:rPr>
        <w:t>скалеров стоматологических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F0604" w:rsidRDefault="00B8322C" w:rsidP="00B8322C">
      <w:pPr>
        <w:jc w:val="right"/>
        <w:outlineLvl w:val="1"/>
        <w:rPr>
          <w:b/>
          <w:bCs/>
          <w:sz w:val="20"/>
          <w:szCs w:val="20"/>
        </w:rPr>
      </w:pPr>
      <w:r w:rsidRPr="005F0604">
        <w:rPr>
          <w:b/>
          <w:kern w:val="32"/>
          <w:sz w:val="20"/>
          <w:szCs w:val="20"/>
        </w:rPr>
        <w:t xml:space="preserve">№ </w:t>
      </w:r>
      <w:r w:rsidR="00CC0164">
        <w:rPr>
          <w:b/>
          <w:kern w:val="32"/>
          <w:sz w:val="20"/>
          <w:szCs w:val="20"/>
        </w:rPr>
        <w:t>038-21</w:t>
      </w:r>
      <w:r w:rsidR="00A863A1" w:rsidRPr="005F0604">
        <w:rPr>
          <w:b/>
          <w:kern w:val="32"/>
          <w:sz w:val="20"/>
          <w:szCs w:val="20"/>
        </w:rPr>
        <w:t xml:space="preserve"> </w:t>
      </w:r>
    </w:p>
    <w:p w:rsidR="00694F14" w:rsidRPr="005F0604" w:rsidRDefault="00694F14" w:rsidP="00694F14">
      <w:pPr>
        <w:outlineLvl w:val="1"/>
        <w:rPr>
          <w:b/>
          <w:kern w:val="32"/>
          <w:sz w:val="20"/>
          <w:szCs w:val="20"/>
        </w:rPr>
      </w:pPr>
      <w:r w:rsidRPr="005F0604">
        <w:rPr>
          <w:b/>
          <w:kern w:val="32"/>
          <w:sz w:val="20"/>
          <w:szCs w:val="20"/>
        </w:rPr>
        <w:t>ПРОЕКТ</w:t>
      </w:r>
    </w:p>
    <w:p w:rsidR="00060FEB" w:rsidRPr="005F0604" w:rsidRDefault="00060FEB" w:rsidP="00060FEB">
      <w:pPr>
        <w:pStyle w:val="af"/>
        <w:widowControl w:val="0"/>
        <w:rPr>
          <w:sz w:val="19"/>
          <w:szCs w:val="19"/>
        </w:rPr>
      </w:pPr>
      <w:r w:rsidRPr="005F0604">
        <w:rPr>
          <w:sz w:val="19"/>
          <w:szCs w:val="19"/>
        </w:rPr>
        <w:t xml:space="preserve">Договор № </w:t>
      </w:r>
      <w:r w:rsidR="00CC0164">
        <w:rPr>
          <w:sz w:val="19"/>
          <w:szCs w:val="19"/>
        </w:rPr>
        <w:t>038-21</w:t>
      </w:r>
    </w:p>
    <w:p w:rsidR="00060FEB" w:rsidRPr="002D56C2" w:rsidRDefault="00060FEB" w:rsidP="00060FEB">
      <w:pPr>
        <w:widowControl w:val="0"/>
        <w:jc w:val="center"/>
        <w:rPr>
          <w:b/>
          <w:bCs/>
          <w:sz w:val="19"/>
          <w:szCs w:val="19"/>
        </w:rPr>
      </w:pPr>
      <w:r w:rsidRPr="005F0604">
        <w:rPr>
          <w:b/>
          <w:bCs/>
          <w:sz w:val="19"/>
          <w:szCs w:val="19"/>
        </w:rPr>
        <w:t xml:space="preserve">на </w:t>
      </w:r>
      <w:r w:rsidR="000E2F75" w:rsidRPr="005F0604">
        <w:rPr>
          <w:b/>
          <w:bCs/>
          <w:sz w:val="19"/>
          <w:szCs w:val="19"/>
        </w:rPr>
        <w:t xml:space="preserve">поставку </w:t>
      </w:r>
      <w:r w:rsidR="00CC0164">
        <w:rPr>
          <w:b/>
          <w:bCs/>
          <w:sz w:val="19"/>
          <w:szCs w:val="19"/>
        </w:rPr>
        <w:t>скалеров стоматологических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5F0604" w:rsidRPr="005F0604" w:rsidRDefault="005F0604" w:rsidP="005F0604">
      <w:pPr>
        <w:tabs>
          <w:tab w:val="left" w:pos="1134"/>
        </w:tabs>
        <w:ind w:firstLine="709"/>
        <w:jc w:val="both"/>
        <w:rPr>
          <w:sz w:val="19"/>
          <w:szCs w:val="19"/>
        </w:rPr>
      </w:pPr>
      <w:r w:rsidRPr="005F0604">
        <w:rPr>
          <w:sz w:val="19"/>
          <w:szCs w:val="19"/>
        </w:rPr>
        <w:t xml:space="preserve">1.1. По условиям Договора Поставщик обязуется осуществить поставку </w:t>
      </w:r>
      <w:r w:rsidR="00CC0164">
        <w:rPr>
          <w:bCs/>
          <w:sz w:val="19"/>
          <w:szCs w:val="19"/>
        </w:rPr>
        <w:t>скалеров стоматологических</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r w:rsidR="000E2F75" w:rsidRPr="005F0604">
        <w:rPr>
          <w:sz w:val="19"/>
          <w:szCs w:val="19"/>
        </w:rPr>
        <w:t>.</w:t>
      </w:r>
    </w:p>
    <w:p w:rsidR="005F0604" w:rsidRPr="005F0604" w:rsidRDefault="005F0604" w:rsidP="005F0604">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C330DD">
        <w:rPr>
          <w:sz w:val="19"/>
          <w:szCs w:val="19"/>
        </w:rPr>
        <w:t>Баумана, 214А (</w:t>
      </w:r>
      <w:r w:rsidR="00212FFF">
        <w:rPr>
          <w:sz w:val="19"/>
          <w:szCs w:val="19"/>
        </w:rPr>
        <w:t>4</w:t>
      </w:r>
      <w:r w:rsidR="00C330DD">
        <w:rPr>
          <w:sz w:val="19"/>
          <w:szCs w:val="19"/>
        </w:rPr>
        <w:t xml:space="preserve"> этаж, </w:t>
      </w:r>
      <w:r w:rsidR="00212FFF">
        <w:rPr>
          <w:sz w:val="19"/>
          <w:szCs w:val="19"/>
        </w:rPr>
        <w:t>каб. 401</w:t>
      </w:r>
      <w:r w:rsidR="00C330DD">
        <w:rPr>
          <w:sz w:val="19"/>
          <w:szCs w:val="19"/>
        </w:rPr>
        <w:t>)</w:t>
      </w:r>
      <w:r w:rsidRPr="005F0604">
        <w:rPr>
          <w:sz w:val="19"/>
          <w:szCs w:val="19"/>
        </w:rPr>
        <w:t>.</w:t>
      </w:r>
    </w:p>
    <w:p w:rsidR="000E2F75" w:rsidRPr="002D56C2" w:rsidRDefault="000E2F75" w:rsidP="005F0604">
      <w:pPr>
        <w:pStyle w:val="ad"/>
        <w:spacing w:after="0" w:line="240" w:lineRule="auto"/>
        <w:ind w:left="480" w:firstLine="709"/>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F0604" w:rsidRPr="008A46F1" w:rsidRDefault="00B8322C" w:rsidP="005F0604">
      <w:pPr>
        <w:widowControl w:val="0"/>
        <w:autoSpaceDE w:val="0"/>
        <w:autoSpaceDN w:val="0"/>
        <w:ind w:firstLine="709"/>
        <w:jc w:val="both"/>
        <w:rPr>
          <w:sz w:val="19"/>
          <w:szCs w:val="19"/>
        </w:rPr>
      </w:pPr>
      <w:r w:rsidRPr="002D56C2">
        <w:rPr>
          <w:sz w:val="19"/>
          <w:szCs w:val="19"/>
        </w:rPr>
        <w:t xml:space="preserve">2.1. </w:t>
      </w:r>
      <w:r w:rsidR="005F0604"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sidR="005F0604">
        <w:rPr>
          <w:sz w:val="19"/>
          <w:szCs w:val="19"/>
        </w:rPr>
        <w:t>у</w:t>
      </w:r>
      <w:r w:rsidR="005F0604" w:rsidRPr="008A46F1">
        <w:rPr>
          <w:sz w:val="19"/>
          <w:szCs w:val="19"/>
        </w:rPr>
        <w:t>, указанн</w:t>
      </w:r>
      <w:r w:rsidR="005F0604">
        <w:rPr>
          <w:sz w:val="19"/>
          <w:szCs w:val="19"/>
        </w:rPr>
        <w:t>о</w:t>
      </w:r>
      <w:r w:rsidR="005F0604" w:rsidRPr="008A46F1">
        <w:rPr>
          <w:sz w:val="19"/>
          <w:szCs w:val="19"/>
        </w:rPr>
        <w:t>м</w:t>
      </w:r>
      <w:r w:rsidR="005F0604">
        <w:rPr>
          <w:sz w:val="19"/>
          <w:szCs w:val="19"/>
        </w:rPr>
        <w:t>у</w:t>
      </w:r>
      <w:r w:rsidR="005F0604" w:rsidRPr="008A46F1">
        <w:rPr>
          <w:sz w:val="19"/>
          <w:szCs w:val="19"/>
        </w:rPr>
        <w:t xml:space="preserve"> в п. 1.</w:t>
      </w:r>
      <w:r w:rsidR="00C330DD">
        <w:rPr>
          <w:sz w:val="19"/>
          <w:szCs w:val="19"/>
        </w:rPr>
        <w:t>2</w:t>
      </w:r>
      <w:r w:rsidR="005F0604"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005F0604" w:rsidRPr="008A46F1">
        <w:rPr>
          <w:color w:val="000000"/>
          <w:sz w:val="19"/>
          <w:szCs w:val="19"/>
        </w:rPr>
        <w:t>специалистов Заказчика</w:t>
      </w:r>
      <w:r w:rsidR="005F0604"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B8322C" w:rsidRPr="002D56C2" w:rsidRDefault="005F0604" w:rsidP="005F0604">
      <w:pPr>
        <w:pStyle w:val="af3"/>
        <w:ind w:firstLine="709"/>
        <w:rPr>
          <w:sz w:val="19"/>
          <w:szCs w:val="19"/>
        </w:rPr>
      </w:pPr>
      <w:r w:rsidRPr="008A46F1">
        <w:rPr>
          <w:sz w:val="19"/>
          <w:szCs w:val="19"/>
        </w:rPr>
        <w:t>Цена договора является твердой и определяется на весь срок исполнения договора.</w:t>
      </w:r>
      <w:r w:rsidR="00B8322C" w:rsidRPr="002D56C2">
        <w:rPr>
          <w:sz w:val="19"/>
          <w:szCs w:val="19"/>
        </w:rPr>
        <w:t xml:space="preserve"> </w:t>
      </w:r>
    </w:p>
    <w:p w:rsidR="005F0604" w:rsidRPr="008A46F1" w:rsidRDefault="005F0604" w:rsidP="005F0604">
      <w:pPr>
        <w:widowControl w:val="0"/>
        <w:autoSpaceDE w:val="0"/>
        <w:autoSpaceDN w:val="0"/>
        <w:ind w:firstLine="709"/>
        <w:jc w:val="both"/>
        <w:rPr>
          <w:sz w:val="19"/>
          <w:szCs w:val="19"/>
        </w:rPr>
      </w:pPr>
      <w:r w:rsidRPr="008A46F1">
        <w:rPr>
          <w:sz w:val="19"/>
          <w:szCs w:val="19"/>
        </w:rPr>
        <w:t xml:space="preserve">2.2. Источник финансирования: </w:t>
      </w:r>
      <w:r w:rsidR="00C330DD">
        <w:rPr>
          <w:sz w:val="19"/>
          <w:szCs w:val="19"/>
        </w:rPr>
        <w:t xml:space="preserve">средства </w:t>
      </w:r>
      <w:r w:rsidR="00212FFF">
        <w:rPr>
          <w:sz w:val="19"/>
          <w:szCs w:val="19"/>
        </w:rPr>
        <w:t>территориального фонда ОМС</w:t>
      </w:r>
      <w:r w:rsidRPr="008A46F1">
        <w:rPr>
          <w:sz w:val="19"/>
          <w:szCs w:val="19"/>
        </w:rPr>
        <w:t>.</w:t>
      </w:r>
    </w:p>
    <w:p w:rsidR="005F0604" w:rsidRPr="008A46F1" w:rsidRDefault="005F0604" w:rsidP="005F0604">
      <w:pPr>
        <w:pStyle w:val="af3"/>
        <w:tabs>
          <w:tab w:val="left" w:pos="0"/>
        </w:tabs>
        <w:ind w:firstLine="709"/>
        <w:rPr>
          <w:sz w:val="19"/>
          <w:szCs w:val="19"/>
        </w:rPr>
      </w:pPr>
      <w:r w:rsidRPr="008A46F1">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5F0604" w:rsidRPr="008A46F1" w:rsidRDefault="005F0604" w:rsidP="005F0604">
      <w:pPr>
        <w:pStyle w:val="af3"/>
        <w:tabs>
          <w:tab w:val="left" w:pos="0"/>
        </w:tabs>
        <w:ind w:firstLine="709"/>
        <w:rPr>
          <w:sz w:val="19"/>
          <w:szCs w:val="19"/>
        </w:rPr>
      </w:pPr>
      <w:r w:rsidRPr="008A46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5F0604" w:rsidRPr="005F0604" w:rsidRDefault="005F0604" w:rsidP="005F0604">
      <w:pPr>
        <w:ind w:firstLine="709"/>
        <w:jc w:val="both"/>
        <w:rPr>
          <w:sz w:val="19"/>
          <w:szCs w:val="19"/>
        </w:rPr>
      </w:pPr>
      <w:r w:rsidRPr="005F0604">
        <w:rPr>
          <w:sz w:val="19"/>
          <w:szCs w:val="19"/>
        </w:rPr>
        <w:t>2.5. Оплата производится по факту поставки оборудования путем перечисления денежных средств на расчетный счет Поставщика в течение 15 (пятнадцати)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5F0604" w:rsidRPr="008A46F1" w:rsidRDefault="005F0604" w:rsidP="005F0604">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101ECE" w:rsidRPr="008A46F1" w:rsidRDefault="00101ECE" w:rsidP="00101ECE">
      <w:pPr>
        <w:ind w:firstLine="709"/>
        <w:jc w:val="both"/>
        <w:rPr>
          <w:sz w:val="19"/>
          <w:szCs w:val="19"/>
        </w:rPr>
      </w:pPr>
      <w:r w:rsidRPr="008A46F1">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101ECE" w:rsidRPr="008A46F1" w:rsidRDefault="00101ECE" w:rsidP="00101ECE">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101ECE" w:rsidRPr="008A46F1" w:rsidRDefault="00101ECE" w:rsidP="00101ECE">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101ECE" w:rsidRPr="008A46F1" w:rsidRDefault="00101ECE" w:rsidP="00101ECE">
      <w:pPr>
        <w:ind w:firstLine="709"/>
        <w:jc w:val="both"/>
        <w:rPr>
          <w:sz w:val="19"/>
          <w:szCs w:val="19"/>
        </w:rPr>
      </w:pPr>
      <w:r w:rsidRPr="008A46F1">
        <w:rPr>
          <w:sz w:val="19"/>
          <w:szCs w:val="19"/>
        </w:rPr>
        <w:t>3.4. Поставщик гарантирует:</w:t>
      </w:r>
    </w:p>
    <w:p w:rsidR="00101ECE" w:rsidRPr="008A46F1" w:rsidRDefault="00101ECE" w:rsidP="00101ECE">
      <w:pPr>
        <w:ind w:firstLine="709"/>
        <w:jc w:val="both"/>
        <w:rPr>
          <w:sz w:val="19"/>
          <w:szCs w:val="19"/>
        </w:rPr>
      </w:pPr>
      <w:r w:rsidRPr="008A46F1">
        <w:rPr>
          <w:sz w:val="19"/>
          <w:szCs w:val="19"/>
        </w:rPr>
        <w:lastRenderedPageBreak/>
        <w:t>3.4.1. Надлежащее качество материалов, используемых для изготовления оборудования, надлежащее качество изготовления оборудования.</w:t>
      </w:r>
    </w:p>
    <w:p w:rsidR="00101ECE" w:rsidRPr="008A46F1" w:rsidRDefault="00101ECE" w:rsidP="00101ECE">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101ECE" w:rsidRPr="008A46F1" w:rsidRDefault="00101ECE" w:rsidP="00101ECE">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101ECE" w:rsidRPr="008A46F1" w:rsidRDefault="00101ECE" w:rsidP="00101ECE">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E2F75" w:rsidRPr="002D56C2" w:rsidRDefault="000E2F75" w:rsidP="000E2F75">
      <w:pPr>
        <w:ind w:firstLine="708"/>
        <w:jc w:val="both"/>
        <w:rPr>
          <w:sz w:val="19"/>
          <w:szCs w:val="19"/>
        </w:rPr>
      </w:pPr>
    </w:p>
    <w:p w:rsidR="00101ECE" w:rsidRPr="008A46F1" w:rsidRDefault="00101ECE" w:rsidP="00101ECE">
      <w:pPr>
        <w:pStyle w:val="21"/>
        <w:jc w:val="center"/>
        <w:rPr>
          <w:b/>
          <w:sz w:val="19"/>
          <w:szCs w:val="19"/>
        </w:rPr>
      </w:pPr>
      <w:r w:rsidRPr="008A46F1">
        <w:rPr>
          <w:b/>
          <w:sz w:val="19"/>
          <w:szCs w:val="19"/>
        </w:rPr>
        <w:t>4. ТРЕБОВАНИЯ К УПАКОВКЕ</w:t>
      </w:r>
    </w:p>
    <w:p w:rsidR="00101ECE" w:rsidRPr="008A46F1" w:rsidRDefault="00101ECE" w:rsidP="00101ECE">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101ECE" w:rsidRPr="008A46F1" w:rsidRDefault="00101ECE" w:rsidP="00101ECE">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101ECE" w:rsidRPr="008A46F1" w:rsidRDefault="00101ECE" w:rsidP="00101ECE">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101ECE" w:rsidRPr="008A46F1" w:rsidRDefault="00101ECE" w:rsidP="00101ECE">
      <w:pPr>
        <w:pStyle w:val="21"/>
        <w:rPr>
          <w:sz w:val="19"/>
          <w:szCs w:val="19"/>
        </w:rPr>
      </w:pPr>
      <w:r w:rsidRPr="008A46F1">
        <w:rPr>
          <w:sz w:val="19"/>
          <w:szCs w:val="19"/>
        </w:rPr>
        <w:t>4.4. Упаковка возврату не подлежит.</w:t>
      </w:r>
    </w:p>
    <w:p w:rsidR="00101ECE" w:rsidRPr="008A46F1" w:rsidRDefault="00101ECE" w:rsidP="00101ECE">
      <w:pPr>
        <w:ind w:firstLine="708"/>
        <w:jc w:val="both"/>
        <w:rPr>
          <w:sz w:val="19"/>
          <w:szCs w:val="19"/>
        </w:rPr>
      </w:pPr>
    </w:p>
    <w:p w:rsidR="00101ECE" w:rsidRPr="008A46F1" w:rsidRDefault="00101ECE" w:rsidP="00101ECE">
      <w:pPr>
        <w:jc w:val="center"/>
        <w:rPr>
          <w:b/>
          <w:sz w:val="19"/>
          <w:szCs w:val="19"/>
        </w:rPr>
      </w:pPr>
      <w:r w:rsidRPr="008A46F1">
        <w:rPr>
          <w:b/>
          <w:sz w:val="19"/>
          <w:szCs w:val="19"/>
        </w:rPr>
        <w:t>5. СРОК И ПОРЯДОК ПОСТАВКИ</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адресам, указанным в п.1.</w:t>
      </w:r>
      <w:r>
        <w:rPr>
          <w:rFonts w:ascii="Times New Roman" w:hAnsi="Times New Roman"/>
          <w:sz w:val="19"/>
          <w:szCs w:val="19"/>
        </w:rPr>
        <w:t>2</w:t>
      </w:r>
      <w:r w:rsidRPr="008A46F1">
        <w:rPr>
          <w:rFonts w:ascii="Times New Roman" w:hAnsi="Times New Roman"/>
          <w:sz w:val="19"/>
          <w:szCs w:val="19"/>
        </w:rPr>
        <w:t xml:space="preserve">.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w:t>
      </w:r>
      <w:r>
        <w:rPr>
          <w:rFonts w:ascii="Times New Roman" w:hAnsi="Times New Roman"/>
          <w:sz w:val="19"/>
          <w:szCs w:val="19"/>
        </w:rPr>
        <w:t>3</w:t>
      </w:r>
      <w:r w:rsidRPr="008A46F1">
        <w:rPr>
          <w:rFonts w:ascii="Times New Roman" w:hAnsi="Times New Roman"/>
          <w:sz w:val="19"/>
          <w:szCs w:val="19"/>
        </w:rPr>
        <w:t>0 (</w:t>
      </w:r>
      <w:r>
        <w:rPr>
          <w:rFonts w:ascii="Times New Roman" w:hAnsi="Times New Roman"/>
          <w:sz w:val="19"/>
          <w:szCs w:val="19"/>
        </w:rPr>
        <w:t>тридцати</w:t>
      </w:r>
      <w:r w:rsidRPr="008A46F1">
        <w:rPr>
          <w:rFonts w:ascii="Times New Roman" w:hAnsi="Times New Roman"/>
          <w:sz w:val="19"/>
          <w:szCs w:val="19"/>
        </w:rPr>
        <w:t xml:space="preserve">) </w:t>
      </w:r>
      <w:r w:rsidR="00212FFF">
        <w:rPr>
          <w:rFonts w:ascii="Times New Roman" w:hAnsi="Times New Roman"/>
          <w:sz w:val="19"/>
          <w:szCs w:val="19"/>
        </w:rPr>
        <w:t>календарных</w:t>
      </w:r>
      <w:r w:rsidRPr="008A46F1">
        <w:rPr>
          <w:rFonts w:ascii="Times New Roman" w:hAnsi="Times New Roman"/>
          <w:sz w:val="19"/>
          <w:szCs w:val="19"/>
        </w:rPr>
        <w:t xml:space="preserve"> дней с даты подписания договора.</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 При поставке оборудования Поставщик предоставляет Заказчику следующие документы:</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101ECE" w:rsidRPr="008A46F1" w:rsidRDefault="00101ECE" w:rsidP="00101ECE">
      <w:pPr>
        <w:ind w:firstLine="708"/>
        <w:jc w:val="both"/>
        <w:rPr>
          <w:sz w:val="19"/>
          <w:szCs w:val="19"/>
        </w:rPr>
      </w:pPr>
      <w:r w:rsidRPr="008A46F1">
        <w:rPr>
          <w:sz w:val="19"/>
          <w:szCs w:val="19"/>
        </w:rPr>
        <w:t>5.5.2. акт приема-передачи оборудования.</w:t>
      </w:r>
    </w:p>
    <w:p w:rsidR="00101ECE" w:rsidRPr="008A46F1" w:rsidRDefault="00101ECE" w:rsidP="00101ECE">
      <w:pPr>
        <w:ind w:firstLine="708"/>
        <w:jc w:val="both"/>
        <w:rPr>
          <w:sz w:val="19"/>
          <w:szCs w:val="19"/>
        </w:rPr>
      </w:pPr>
    </w:p>
    <w:p w:rsidR="00101ECE" w:rsidRPr="008A46F1" w:rsidRDefault="00101ECE" w:rsidP="00101ECE">
      <w:pPr>
        <w:jc w:val="center"/>
        <w:rPr>
          <w:b/>
          <w:sz w:val="19"/>
          <w:szCs w:val="19"/>
        </w:rPr>
      </w:pPr>
      <w:r w:rsidRPr="008A46F1">
        <w:rPr>
          <w:b/>
          <w:sz w:val="19"/>
          <w:szCs w:val="19"/>
        </w:rPr>
        <w:t>4. ПОРЯДОК СДАЧИ- ПРИЕМКИ ОБОРУДОВАНИЯ</w:t>
      </w:r>
    </w:p>
    <w:p w:rsidR="00101ECE" w:rsidRPr="008A46F1" w:rsidRDefault="00101ECE" w:rsidP="00101ECE">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101ECE" w:rsidRPr="008A46F1" w:rsidRDefault="00101ECE" w:rsidP="00101ECE">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101ECE" w:rsidRPr="008A46F1" w:rsidRDefault="00101ECE" w:rsidP="00101ECE">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101ECE" w:rsidRPr="008A46F1" w:rsidRDefault="00101ECE" w:rsidP="00101ECE">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101ECE" w:rsidRPr="008A46F1" w:rsidRDefault="00101ECE" w:rsidP="00101ECE">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6.4. Ответственность за предоставление помещения для размещения оборудования лежит на  Заказчике.</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01ECE" w:rsidRPr="008A46F1" w:rsidRDefault="00101ECE" w:rsidP="00101ECE">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101ECE" w:rsidRPr="008A46F1" w:rsidRDefault="00101ECE" w:rsidP="00101ECE">
      <w:pPr>
        <w:ind w:firstLine="709"/>
        <w:jc w:val="both"/>
        <w:rPr>
          <w:color w:val="000000"/>
          <w:sz w:val="19"/>
          <w:szCs w:val="19"/>
        </w:rPr>
      </w:pPr>
    </w:p>
    <w:p w:rsidR="00101ECE" w:rsidRPr="008A46F1" w:rsidRDefault="00101ECE" w:rsidP="00101ECE">
      <w:pPr>
        <w:jc w:val="center"/>
        <w:rPr>
          <w:b/>
          <w:sz w:val="19"/>
          <w:szCs w:val="19"/>
        </w:rPr>
      </w:pPr>
      <w:r w:rsidRPr="008A46F1">
        <w:rPr>
          <w:b/>
          <w:noProof/>
          <w:sz w:val="19"/>
          <w:szCs w:val="19"/>
        </w:rPr>
        <w:t>7.</w:t>
      </w:r>
      <w:r w:rsidRPr="008A46F1">
        <w:rPr>
          <w:b/>
          <w:sz w:val="19"/>
          <w:szCs w:val="19"/>
        </w:rPr>
        <w:t xml:space="preserve"> ОБЯЗАННОСТИ СТОРОН</w:t>
      </w:r>
    </w:p>
    <w:p w:rsidR="00101ECE" w:rsidRPr="008A46F1" w:rsidRDefault="00101ECE" w:rsidP="00101ECE">
      <w:pPr>
        <w:pStyle w:val="af1"/>
        <w:ind w:firstLine="709"/>
        <w:jc w:val="both"/>
        <w:rPr>
          <w:sz w:val="19"/>
          <w:szCs w:val="19"/>
        </w:rPr>
      </w:pPr>
      <w:r w:rsidRPr="008A46F1">
        <w:rPr>
          <w:sz w:val="19"/>
          <w:szCs w:val="19"/>
        </w:rPr>
        <w:t xml:space="preserve">7.1. Поставщик обязуется: </w:t>
      </w:r>
    </w:p>
    <w:p w:rsidR="00101ECE" w:rsidRPr="008A46F1" w:rsidRDefault="00101ECE" w:rsidP="00101ECE">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101ECE" w:rsidRPr="008A46F1" w:rsidRDefault="00101ECE" w:rsidP="00101ECE">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101ECE" w:rsidRPr="008A46F1" w:rsidRDefault="00101ECE" w:rsidP="00101ECE">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101ECE" w:rsidRPr="008A46F1" w:rsidRDefault="00101ECE" w:rsidP="00101ECE">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101ECE" w:rsidRPr="008A46F1" w:rsidRDefault="00101ECE" w:rsidP="00101ECE">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101ECE" w:rsidRPr="008A46F1" w:rsidRDefault="00101ECE" w:rsidP="00101ECE">
      <w:pPr>
        <w:pStyle w:val="21"/>
        <w:rPr>
          <w:sz w:val="19"/>
          <w:szCs w:val="19"/>
        </w:rPr>
      </w:pPr>
      <w:r w:rsidRPr="008A46F1">
        <w:rPr>
          <w:sz w:val="19"/>
          <w:szCs w:val="19"/>
        </w:rPr>
        <w:t>7.2.1. Принять оборудование в соответствии с разделом 6 настоящего Договора.</w:t>
      </w:r>
    </w:p>
    <w:p w:rsidR="00101ECE" w:rsidRPr="008A46F1" w:rsidRDefault="00101ECE" w:rsidP="00101ECE">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101ECE" w:rsidRPr="008A46F1" w:rsidRDefault="00101ECE" w:rsidP="00101ECE">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101ECE" w:rsidRPr="008A46F1"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01ECE" w:rsidRPr="008A46F1"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01ECE" w:rsidRPr="008A46F1" w:rsidRDefault="00101ECE" w:rsidP="00101ECE">
      <w:pPr>
        <w:jc w:val="both"/>
        <w:rPr>
          <w:b/>
          <w:sz w:val="19"/>
          <w:szCs w:val="19"/>
        </w:rPr>
      </w:pPr>
    </w:p>
    <w:p w:rsidR="00101ECE" w:rsidRPr="008A46F1" w:rsidRDefault="00101ECE" w:rsidP="00101ECE">
      <w:pPr>
        <w:jc w:val="center"/>
        <w:rPr>
          <w:b/>
          <w:sz w:val="19"/>
          <w:szCs w:val="19"/>
        </w:rPr>
      </w:pPr>
      <w:r w:rsidRPr="008A46F1">
        <w:rPr>
          <w:b/>
          <w:sz w:val="19"/>
          <w:szCs w:val="19"/>
        </w:rPr>
        <w:t>8. ОТВЕТСТВЕННОСТЬ СТОРОН</w:t>
      </w:r>
    </w:p>
    <w:p w:rsidR="00101ECE" w:rsidRPr="008A46F1" w:rsidRDefault="00101ECE" w:rsidP="00101ECE">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101ECE" w:rsidRPr="008A46F1" w:rsidRDefault="00101ECE" w:rsidP="00101ECE">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101ECE" w:rsidRPr="008A46F1" w:rsidRDefault="00101ECE" w:rsidP="00101ECE">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101ECE" w:rsidRPr="008A46F1" w:rsidRDefault="00101ECE" w:rsidP="00101ECE">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101ECE" w:rsidRPr="008A46F1" w:rsidRDefault="00101ECE" w:rsidP="00101ECE">
      <w:pPr>
        <w:pStyle w:val="21"/>
        <w:rPr>
          <w:sz w:val="19"/>
          <w:szCs w:val="19"/>
        </w:rPr>
      </w:pPr>
      <w:r w:rsidRPr="008A46F1">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101ECE" w:rsidRPr="008A46F1" w:rsidRDefault="00101ECE" w:rsidP="00101ECE">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101ECE" w:rsidRPr="008A46F1" w:rsidRDefault="00101ECE" w:rsidP="00101ECE">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101ECE" w:rsidRPr="008A46F1" w:rsidRDefault="00101ECE" w:rsidP="00101ECE">
      <w:pPr>
        <w:pStyle w:val="af1"/>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101ECE" w:rsidRPr="008A46F1" w:rsidRDefault="00101ECE" w:rsidP="00101ECE">
      <w:pPr>
        <w:pStyle w:val="af1"/>
        <w:tabs>
          <w:tab w:val="left" w:pos="0"/>
          <w:tab w:val="left" w:pos="2268"/>
          <w:tab w:val="left" w:pos="10490"/>
        </w:tabs>
        <w:ind w:right="-91" w:firstLine="709"/>
        <w:jc w:val="both"/>
        <w:rPr>
          <w:sz w:val="19"/>
          <w:szCs w:val="19"/>
        </w:rPr>
      </w:pPr>
    </w:p>
    <w:p w:rsidR="00101ECE" w:rsidRPr="008A46F1" w:rsidRDefault="00101ECE" w:rsidP="00101ECE">
      <w:pPr>
        <w:pStyle w:val="af1"/>
        <w:tabs>
          <w:tab w:val="left" w:pos="0"/>
          <w:tab w:val="left" w:pos="2268"/>
        </w:tabs>
        <w:ind w:right="335"/>
        <w:jc w:val="center"/>
        <w:rPr>
          <w:b/>
          <w:sz w:val="19"/>
          <w:szCs w:val="19"/>
        </w:rPr>
      </w:pPr>
      <w:r w:rsidRPr="008A46F1">
        <w:rPr>
          <w:b/>
          <w:sz w:val="19"/>
          <w:szCs w:val="19"/>
        </w:rPr>
        <w:t>9 . ДЕЙСТВИЕ НЕПРЕОДОЛИМОЙ СИЛЫ</w:t>
      </w:r>
    </w:p>
    <w:p w:rsidR="00101ECE" w:rsidRPr="008A46F1" w:rsidRDefault="00101ECE" w:rsidP="00101ECE">
      <w:pPr>
        <w:pStyle w:val="af1"/>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01ECE" w:rsidRPr="008A46F1" w:rsidRDefault="00101ECE" w:rsidP="00101ECE">
      <w:pPr>
        <w:pStyle w:val="af1"/>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101ECE" w:rsidRPr="008A46F1" w:rsidRDefault="00101ECE" w:rsidP="00101ECE">
      <w:pPr>
        <w:pStyle w:val="af1"/>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01ECE" w:rsidRPr="008A46F1" w:rsidRDefault="00101ECE" w:rsidP="00101ECE">
      <w:pPr>
        <w:pStyle w:val="af1"/>
        <w:tabs>
          <w:tab w:val="left" w:pos="0"/>
          <w:tab w:val="left" w:pos="2268"/>
          <w:tab w:val="left" w:pos="10490"/>
        </w:tabs>
        <w:ind w:right="-91" w:firstLine="709"/>
        <w:jc w:val="both"/>
        <w:rPr>
          <w:sz w:val="19"/>
          <w:szCs w:val="19"/>
        </w:rPr>
      </w:pPr>
    </w:p>
    <w:p w:rsidR="00101ECE" w:rsidRPr="008A46F1" w:rsidRDefault="00101ECE" w:rsidP="00101ECE">
      <w:pPr>
        <w:pStyle w:val="af5"/>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101ECE" w:rsidRPr="008A46F1" w:rsidRDefault="00101ECE" w:rsidP="00101ECE">
      <w:pPr>
        <w:pStyle w:val="af1"/>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101ECE" w:rsidRPr="008A46F1" w:rsidRDefault="00101ECE" w:rsidP="00101ECE">
      <w:pPr>
        <w:pStyle w:val="af1"/>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101ECE" w:rsidRPr="008A46F1" w:rsidRDefault="00101ECE" w:rsidP="00101ECE">
      <w:pPr>
        <w:pStyle w:val="af1"/>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01ECE" w:rsidRPr="008A46F1" w:rsidRDefault="00101ECE" w:rsidP="00101ECE">
      <w:pPr>
        <w:pStyle w:val="af1"/>
        <w:tabs>
          <w:tab w:val="left" w:pos="2268"/>
        </w:tabs>
        <w:ind w:right="-56" w:firstLine="709"/>
        <w:jc w:val="both"/>
        <w:rPr>
          <w:sz w:val="19"/>
          <w:szCs w:val="19"/>
        </w:rPr>
      </w:pPr>
      <w:bookmarkStart w:id="7" w:name="P310"/>
      <w:bookmarkEnd w:id="7"/>
      <w:r w:rsidRPr="008A46F1">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101ECE" w:rsidRPr="008A46F1" w:rsidRDefault="00101ECE" w:rsidP="00101ECE">
      <w:pPr>
        <w:pStyle w:val="af1"/>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101ECE" w:rsidRPr="008A46F1" w:rsidRDefault="00101ECE" w:rsidP="00101ECE">
      <w:pPr>
        <w:pStyle w:val="af1"/>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101ECE" w:rsidRPr="008A46F1" w:rsidRDefault="00101ECE" w:rsidP="00101ECE">
      <w:pPr>
        <w:pStyle w:val="af1"/>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101ECE" w:rsidRPr="008A46F1" w:rsidRDefault="00101ECE" w:rsidP="00101ECE">
      <w:pPr>
        <w:pStyle w:val="af1"/>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01ECE" w:rsidRDefault="00101ECE" w:rsidP="00101ECE">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01ECE" w:rsidRPr="008A46F1" w:rsidRDefault="00101ECE" w:rsidP="00101ECE">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101ECE" w:rsidRPr="008A46F1" w:rsidRDefault="00101ECE" w:rsidP="00101ECE">
      <w:pPr>
        <w:jc w:val="center"/>
        <w:rPr>
          <w:b/>
          <w:sz w:val="19"/>
          <w:szCs w:val="19"/>
        </w:rPr>
      </w:pPr>
      <w:r w:rsidRPr="008A46F1">
        <w:rPr>
          <w:b/>
          <w:sz w:val="19"/>
          <w:szCs w:val="19"/>
        </w:rPr>
        <w:t>11. СРОК ДЕЙСТВИЯ, ПОРЯДОК ИЗМЕНЕНИЯ И РАСТОРЖЕНИЯ ДОГОВОРА</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101ECE" w:rsidRPr="008A46F1" w:rsidRDefault="00101ECE" w:rsidP="00101ECE">
      <w:pPr>
        <w:pStyle w:val="af5"/>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101ECE" w:rsidRPr="008A46F1"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101ECE" w:rsidRPr="008A46F1" w:rsidRDefault="00101ECE" w:rsidP="00101ECE">
      <w:pPr>
        <w:pStyle w:val="ac"/>
        <w:numPr>
          <w:ilvl w:val="1"/>
          <w:numId w:val="4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01ECE" w:rsidRPr="008A46F1" w:rsidRDefault="00101ECE" w:rsidP="00101ECE">
      <w:pPr>
        <w:pStyle w:val="32"/>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01ECE" w:rsidRPr="008A46F1" w:rsidRDefault="00101ECE" w:rsidP="00101ECE">
      <w:pPr>
        <w:pStyle w:val="af1"/>
        <w:tabs>
          <w:tab w:val="left" w:pos="2268"/>
        </w:tabs>
        <w:jc w:val="center"/>
        <w:rPr>
          <w:b/>
          <w:sz w:val="19"/>
          <w:szCs w:val="19"/>
        </w:rPr>
      </w:pPr>
    </w:p>
    <w:p w:rsidR="00101ECE" w:rsidRPr="008A46F1" w:rsidRDefault="00101ECE" w:rsidP="00101ECE">
      <w:pPr>
        <w:pStyle w:val="af1"/>
        <w:tabs>
          <w:tab w:val="left" w:pos="2268"/>
        </w:tabs>
        <w:jc w:val="center"/>
        <w:rPr>
          <w:b/>
          <w:sz w:val="19"/>
          <w:szCs w:val="19"/>
        </w:rPr>
      </w:pPr>
      <w:r w:rsidRPr="008A46F1">
        <w:rPr>
          <w:b/>
          <w:sz w:val="19"/>
          <w:szCs w:val="19"/>
        </w:rPr>
        <w:t>12. ПРОЧИЕ УСЛОВИЯ</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101ECE" w:rsidRPr="008A46F1"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101ECE" w:rsidRPr="008A46F1"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3"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101ECE" w:rsidRPr="008A46F1"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4"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101ECE"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5"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101ECE" w:rsidRPr="008A46F1" w:rsidRDefault="00101ECE" w:rsidP="00101ECE">
      <w:pPr>
        <w:pStyle w:val="af5"/>
        <w:tabs>
          <w:tab w:val="num" w:pos="360"/>
        </w:tabs>
        <w:ind w:firstLine="709"/>
        <w:jc w:val="both"/>
        <w:rPr>
          <w:rFonts w:ascii="Times New Roman" w:hAnsi="Times New Roman"/>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1</w:t>
      </w:r>
      <w:r w:rsidR="00101ECE">
        <w:rPr>
          <w:rFonts w:ascii="Times New Roman" w:hAnsi="Times New Roman"/>
          <w:b/>
          <w:sz w:val="19"/>
          <w:szCs w:val="19"/>
        </w:rPr>
        <w:t>3</w:t>
      </w:r>
      <w:r w:rsidRPr="002D56C2">
        <w:rPr>
          <w:rFonts w:ascii="Times New Roman" w:hAnsi="Times New Roman"/>
          <w:b/>
          <w:sz w:val="19"/>
          <w:szCs w:val="19"/>
        </w:rPr>
        <w:t xml:space="preserve">.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212FFF">
              <w:rPr>
                <w:sz w:val="18"/>
                <w:szCs w:val="18"/>
              </w:rPr>
              <w:t>9</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C330DD" w:rsidRDefault="00C330DD" w:rsidP="000E2F75">
      <w:pPr>
        <w:jc w:val="right"/>
        <w:rPr>
          <w:sz w:val="20"/>
          <w:szCs w:val="20"/>
        </w:rPr>
      </w:pPr>
    </w:p>
    <w:p w:rsidR="00C330DD" w:rsidRDefault="00C330DD" w:rsidP="000E2F75">
      <w:pPr>
        <w:jc w:val="right"/>
        <w:rPr>
          <w:sz w:val="20"/>
          <w:szCs w:val="20"/>
        </w:rPr>
      </w:pPr>
    </w:p>
    <w:p w:rsidR="00C330DD" w:rsidRDefault="00C330DD"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101ECE" w:rsidRDefault="000E2F75" w:rsidP="000E2F75">
      <w:pPr>
        <w:ind w:left="4320"/>
        <w:jc w:val="right"/>
        <w:rPr>
          <w:sz w:val="20"/>
          <w:szCs w:val="20"/>
        </w:rPr>
      </w:pPr>
      <w:r w:rsidRPr="00BE0069">
        <w:rPr>
          <w:sz w:val="20"/>
          <w:szCs w:val="20"/>
        </w:rPr>
        <w:t xml:space="preserve">                                              </w:t>
      </w:r>
      <w:r w:rsidRPr="00101ECE">
        <w:rPr>
          <w:sz w:val="20"/>
          <w:szCs w:val="20"/>
        </w:rPr>
        <w:t xml:space="preserve">к договору № </w:t>
      </w:r>
      <w:r w:rsidR="00CC0164">
        <w:rPr>
          <w:sz w:val="20"/>
          <w:szCs w:val="20"/>
        </w:rPr>
        <w:t>038-21</w:t>
      </w:r>
      <w:r w:rsidRPr="00101ECE">
        <w:rPr>
          <w:sz w:val="20"/>
          <w:szCs w:val="20"/>
        </w:rPr>
        <w:br/>
        <w:t>от ___________________.</w:t>
      </w:r>
    </w:p>
    <w:p w:rsidR="000E2F75" w:rsidRPr="00101ECE" w:rsidRDefault="000E2F75" w:rsidP="000E2F75">
      <w:pPr>
        <w:jc w:val="center"/>
        <w:rPr>
          <w:b/>
          <w:sz w:val="20"/>
          <w:szCs w:val="20"/>
        </w:rPr>
      </w:pPr>
    </w:p>
    <w:p w:rsidR="000E2F75" w:rsidRPr="00101ECE" w:rsidRDefault="000E2F75" w:rsidP="000E2F75">
      <w:pPr>
        <w:jc w:val="center"/>
        <w:rPr>
          <w:b/>
          <w:sz w:val="20"/>
          <w:szCs w:val="20"/>
        </w:rPr>
      </w:pPr>
      <w:r w:rsidRPr="00101ECE">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101ECE"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 xml:space="preserve">  №</w:t>
            </w:r>
          </w:p>
          <w:p w:rsidR="008C4772" w:rsidRPr="00101ECE" w:rsidRDefault="008C4772" w:rsidP="00EE6AA4">
            <w:pPr>
              <w:jc w:val="center"/>
              <w:rPr>
                <w:sz w:val="20"/>
                <w:szCs w:val="20"/>
              </w:rPr>
            </w:pPr>
            <w:r w:rsidRPr="00101ECE">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101ECE" w:rsidRDefault="008C4772" w:rsidP="00D852BD">
            <w:pPr>
              <w:jc w:val="center"/>
              <w:rPr>
                <w:sz w:val="20"/>
                <w:szCs w:val="20"/>
              </w:rPr>
            </w:pPr>
            <w:r w:rsidRPr="00101ECE">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101ECE" w:rsidRDefault="008C4772" w:rsidP="00F17EEA">
            <w:pPr>
              <w:jc w:val="center"/>
              <w:rPr>
                <w:sz w:val="20"/>
                <w:szCs w:val="20"/>
              </w:rPr>
            </w:pPr>
            <w:r w:rsidRPr="00101ECE">
              <w:rPr>
                <w:sz w:val="20"/>
                <w:szCs w:val="20"/>
              </w:rPr>
              <w:t>Характеристик</w:t>
            </w:r>
            <w:r w:rsidR="00F17EEA" w:rsidRPr="00101ECE">
              <w:rPr>
                <w:sz w:val="20"/>
                <w:szCs w:val="20"/>
              </w:rPr>
              <w:t>и</w:t>
            </w:r>
            <w:r w:rsidRPr="00101ECE">
              <w:rPr>
                <w:sz w:val="20"/>
                <w:szCs w:val="20"/>
              </w:rPr>
              <w:t xml:space="preserve"> товара</w:t>
            </w:r>
            <w:r w:rsidR="00F17EEA" w:rsidRPr="00101ECE">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101ECE" w:rsidRDefault="008C4772" w:rsidP="00F17EEA">
            <w:pPr>
              <w:jc w:val="center"/>
              <w:rPr>
                <w:sz w:val="20"/>
                <w:szCs w:val="20"/>
              </w:rPr>
            </w:pPr>
            <w:r w:rsidRPr="00101ECE">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101ECE" w:rsidRDefault="008C4772" w:rsidP="00F17EEA">
            <w:pPr>
              <w:jc w:val="center"/>
              <w:rPr>
                <w:sz w:val="20"/>
                <w:szCs w:val="20"/>
              </w:rPr>
            </w:pPr>
            <w:r w:rsidRPr="00101ECE">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Общая стоимость по позиции, руб.</w:t>
            </w:r>
          </w:p>
        </w:tc>
      </w:tr>
      <w:tr w:rsidR="00C330DD" w:rsidRPr="00101ECE"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C330DD" w:rsidRPr="00EA3BE9" w:rsidRDefault="00C330DD" w:rsidP="00CC0164">
            <w:pPr>
              <w:rPr>
                <w:sz w:val="20"/>
                <w:szCs w:val="20"/>
                <w:lang w:eastAsia="en-US"/>
              </w:rPr>
            </w:pPr>
          </w:p>
        </w:tc>
        <w:tc>
          <w:tcPr>
            <w:tcW w:w="1763" w:type="dxa"/>
            <w:tcBorders>
              <w:top w:val="single" w:sz="4" w:space="0" w:color="auto"/>
              <w:left w:val="single" w:sz="4" w:space="0" w:color="auto"/>
              <w:bottom w:val="single" w:sz="4" w:space="0" w:color="auto"/>
              <w:right w:val="single" w:sz="4" w:space="0" w:color="auto"/>
            </w:tcBorders>
          </w:tcPr>
          <w:p w:rsidR="00C330DD" w:rsidRPr="00EA3BE9" w:rsidRDefault="00C330DD" w:rsidP="00CC0164">
            <w:pP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330DD" w:rsidRPr="00EA3BE9" w:rsidRDefault="00C330DD" w:rsidP="00CC0164">
            <w:pPr>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C330DD" w:rsidRPr="00EA3BE9" w:rsidRDefault="00C330DD" w:rsidP="00CC0164">
            <w:pPr>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C330DD" w:rsidRPr="00EA3BE9" w:rsidRDefault="00C330DD" w:rsidP="00CC0164">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both"/>
              <w:rPr>
                <w:sz w:val="20"/>
                <w:szCs w:val="20"/>
              </w:rPr>
            </w:pPr>
          </w:p>
        </w:tc>
      </w:tr>
      <w:tr w:rsidR="003D7C22" w:rsidRPr="00101ECE"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r w:rsidRPr="00101EC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101EC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330DD" w:rsidRDefault="00C330DD" w:rsidP="00C330DD">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C330DD" w:rsidRPr="00C330DD" w:rsidTr="00CC0164">
        <w:trPr>
          <w:trHeight w:val="305"/>
          <w:jc w:val="center"/>
        </w:trPr>
        <w:tc>
          <w:tcPr>
            <w:tcW w:w="850" w:type="dxa"/>
            <w:shd w:val="clear" w:color="auto" w:fill="auto"/>
            <w:hideMark/>
          </w:tcPr>
          <w:p w:rsidR="00C330DD" w:rsidRPr="00C330DD" w:rsidRDefault="00C330DD" w:rsidP="00CC0164">
            <w:pPr>
              <w:jc w:val="center"/>
              <w:rPr>
                <w:b/>
                <w:bCs/>
                <w:color w:val="000000"/>
                <w:sz w:val="20"/>
                <w:szCs w:val="20"/>
              </w:rPr>
            </w:pPr>
            <w:r w:rsidRPr="00C330DD">
              <w:rPr>
                <w:b/>
                <w:bCs/>
                <w:color w:val="000000"/>
                <w:sz w:val="20"/>
                <w:szCs w:val="20"/>
              </w:rPr>
              <w:t>№ п/п</w:t>
            </w:r>
          </w:p>
        </w:tc>
        <w:tc>
          <w:tcPr>
            <w:tcW w:w="5424" w:type="dxa"/>
            <w:shd w:val="clear" w:color="auto" w:fill="auto"/>
            <w:noWrap/>
            <w:hideMark/>
          </w:tcPr>
          <w:p w:rsidR="00C330DD" w:rsidRPr="00C330DD" w:rsidRDefault="00C330DD" w:rsidP="00CC0164">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C330DD" w:rsidRPr="00C330DD" w:rsidRDefault="00C330DD" w:rsidP="00CC0164">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C330DD" w:rsidRPr="00C330DD" w:rsidRDefault="00C330DD" w:rsidP="00CC0164">
            <w:pPr>
              <w:jc w:val="center"/>
              <w:rPr>
                <w:b/>
                <w:bCs/>
                <w:color w:val="000000"/>
                <w:sz w:val="20"/>
                <w:szCs w:val="20"/>
              </w:rPr>
            </w:pPr>
            <w:r>
              <w:rPr>
                <w:b/>
                <w:bCs/>
                <w:color w:val="000000"/>
                <w:sz w:val="20"/>
                <w:szCs w:val="20"/>
              </w:rPr>
              <w:t>З</w:t>
            </w:r>
            <w:r w:rsidRPr="00C330DD">
              <w:rPr>
                <w:b/>
                <w:bCs/>
                <w:color w:val="000000"/>
                <w:sz w:val="20"/>
                <w:szCs w:val="20"/>
              </w:rPr>
              <w:t>начение параметров и функций</w:t>
            </w: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bCs/>
                <w:color w:val="000000"/>
                <w:sz w:val="19"/>
                <w:szCs w:val="19"/>
              </w:rPr>
            </w:pPr>
            <w:r w:rsidRPr="00C330DD">
              <w:rPr>
                <w:b/>
                <w:bCs/>
                <w:color w:val="000000"/>
                <w:sz w:val="19"/>
                <w:szCs w:val="19"/>
              </w:rPr>
              <w:t>2</w:t>
            </w:r>
          </w:p>
        </w:tc>
        <w:tc>
          <w:tcPr>
            <w:tcW w:w="5424" w:type="dxa"/>
            <w:shd w:val="clear" w:color="auto" w:fill="auto"/>
            <w:hideMark/>
          </w:tcPr>
          <w:p w:rsidR="00C330DD" w:rsidRPr="00C330DD" w:rsidRDefault="00C330DD" w:rsidP="00CC0164">
            <w:pPr>
              <w:rPr>
                <w:b/>
                <w:bCs/>
                <w:color w:val="000000"/>
                <w:sz w:val="19"/>
                <w:szCs w:val="19"/>
              </w:rPr>
            </w:pPr>
            <w:r w:rsidRPr="00C330DD">
              <w:rPr>
                <w:b/>
                <w:bCs/>
                <w:color w:val="000000"/>
                <w:sz w:val="19"/>
                <w:szCs w:val="19"/>
              </w:rPr>
              <w:t>Комплект поставки</w:t>
            </w: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jc w:val="both"/>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bCs/>
                <w:color w:val="000000"/>
                <w:sz w:val="19"/>
                <w:szCs w:val="19"/>
              </w:rPr>
            </w:pPr>
            <w:r w:rsidRPr="00C330DD">
              <w:rPr>
                <w:b/>
                <w:bCs/>
                <w:color w:val="000000"/>
                <w:sz w:val="19"/>
                <w:szCs w:val="19"/>
              </w:rPr>
              <w:t>3</w:t>
            </w:r>
          </w:p>
        </w:tc>
        <w:tc>
          <w:tcPr>
            <w:tcW w:w="5424" w:type="dxa"/>
            <w:shd w:val="clear" w:color="auto" w:fill="auto"/>
            <w:vAlign w:val="center"/>
            <w:hideMark/>
          </w:tcPr>
          <w:p w:rsidR="00C330DD" w:rsidRPr="00C330DD" w:rsidRDefault="00C330DD" w:rsidP="00CC0164">
            <w:pPr>
              <w:shd w:val="clear" w:color="auto" w:fill="FFFFFF"/>
              <w:autoSpaceDE w:val="0"/>
              <w:snapToGrid w:val="0"/>
              <w:rPr>
                <w:b/>
                <w:sz w:val="19"/>
                <w:szCs w:val="19"/>
              </w:rPr>
            </w:pPr>
            <w:r w:rsidRPr="00C330DD">
              <w:rPr>
                <w:b/>
                <w:sz w:val="19"/>
                <w:szCs w:val="19"/>
              </w:rPr>
              <w:t>Год выпуска</w:t>
            </w:r>
          </w:p>
        </w:tc>
        <w:tc>
          <w:tcPr>
            <w:tcW w:w="3969" w:type="dxa"/>
            <w:shd w:val="clear" w:color="auto" w:fill="auto"/>
            <w:vAlign w:val="center"/>
            <w:hideMark/>
          </w:tcPr>
          <w:p w:rsidR="00C330DD" w:rsidRPr="00C330DD" w:rsidRDefault="00C330DD" w:rsidP="00CC0164">
            <w:pPr>
              <w:shd w:val="clear" w:color="auto" w:fill="FFFFFF"/>
              <w:autoSpaceDE w:val="0"/>
              <w:snapToGrid w:val="0"/>
              <w:jc w:val="center"/>
              <w:rPr>
                <w:b/>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bCs/>
                <w:color w:val="000000"/>
                <w:sz w:val="19"/>
                <w:szCs w:val="19"/>
              </w:rPr>
            </w:pPr>
            <w:r w:rsidRPr="00C330DD">
              <w:rPr>
                <w:b/>
                <w:bCs/>
                <w:color w:val="000000"/>
                <w:sz w:val="19"/>
                <w:szCs w:val="19"/>
              </w:rPr>
              <w:t>4</w:t>
            </w:r>
          </w:p>
        </w:tc>
        <w:tc>
          <w:tcPr>
            <w:tcW w:w="5424" w:type="dxa"/>
            <w:shd w:val="clear" w:color="auto" w:fill="auto"/>
            <w:hideMark/>
          </w:tcPr>
          <w:p w:rsidR="00C330DD" w:rsidRPr="00C330DD" w:rsidRDefault="00C330DD" w:rsidP="00CC0164">
            <w:pPr>
              <w:rPr>
                <w:b/>
                <w:bCs/>
                <w:color w:val="000000"/>
                <w:sz w:val="19"/>
                <w:szCs w:val="19"/>
              </w:rPr>
            </w:pPr>
            <w:r w:rsidRPr="00C330DD">
              <w:rPr>
                <w:b/>
                <w:bCs/>
                <w:color w:val="000000"/>
                <w:sz w:val="19"/>
                <w:szCs w:val="19"/>
              </w:rPr>
              <w:t>Требования к документации</w:t>
            </w: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bCs/>
                <w:color w:val="000000"/>
                <w:sz w:val="19"/>
                <w:szCs w:val="19"/>
              </w:rPr>
            </w:pPr>
            <w:r w:rsidRPr="00C330DD">
              <w:rPr>
                <w:b/>
                <w:bCs/>
                <w:color w:val="000000"/>
                <w:sz w:val="19"/>
                <w:szCs w:val="19"/>
              </w:rPr>
              <w:t>5</w:t>
            </w:r>
          </w:p>
        </w:tc>
        <w:tc>
          <w:tcPr>
            <w:tcW w:w="5424" w:type="dxa"/>
            <w:shd w:val="clear" w:color="auto" w:fill="auto"/>
            <w:hideMark/>
          </w:tcPr>
          <w:p w:rsidR="00C330DD" w:rsidRPr="00C330DD" w:rsidRDefault="00C330DD" w:rsidP="00CC0164">
            <w:pPr>
              <w:shd w:val="clear" w:color="auto" w:fill="FFFFFF"/>
              <w:autoSpaceDE w:val="0"/>
              <w:snapToGrid w:val="0"/>
              <w:rPr>
                <w:b/>
                <w:sz w:val="19"/>
                <w:szCs w:val="19"/>
              </w:rPr>
            </w:pPr>
            <w:r w:rsidRPr="00C330DD">
              <w:rPr>
                <w:b/>
                <w:sz w:val="19"/>
                <w:szCs w:val="19"/>
              </w:rPr>
              <w:t xml:space="preserve">Срок предоставления гарантии качества товара и гарантийного технического обслуживания </w:t>
            </w:r>
          </w:p>
        </w:tc>
        <w:tc>
          <w:tcPr>
            <w:tcW w:w="3969" w:type="dxa"/>
            <w:shd w:val="clear" w:color="auto" w:fill="auto"/>
            <w:vAlign w:val="center"/>
            <w:hideMark/>
          </w:tcPr>
          <w:p w:rsidR="00C330DD" w:rsidRPr="00C330DD" w:rsidRDefault="00C330DD" w:rsidP="00CC0164">
            <w:pPr>
              <w:shd w:val="clear" w:color="auto" w:fill="FFFFFF"/>
              <w:autoSpaceDE w:val="0"/>
              <w:snapToGrid w:val="0"/>
              <w:jc w:val="center"/>
              <w:rPr>
                <w:b/>
                <w:sz w:val="19"/>
                <w:szCs w:val="19"/>
              </w:rPr>
            </w:pPr>
          </w:p>
        </w:tc>
      </w:tr>
    </w:tbl>
    <w:p w:rsidR="00C330DD" w:rsidRPr="00C330DD" w:rsidRDefault="00C330DD" w:rsidP="00C330DD">
      <w:pPr>
        <w:ind w:firstLine="708"/>
        <w:jc w:val="both"/>
        <w:rPr>
          <w:b/>
          <w:bCs/>
          <w:sz w:val="18"/>
          <w:szCs w:val="18"/>
        </w:rPr>
      </w:pPr>
    </w:p>
    <w:p w:rsidR="00C330DD" w:rsidRDefault="00C330DD" w:rsidP="00C330DD">
      <w:pPr>
        <w:ind w:firstLine="708"/>
        <w:jc w:val="both"/>
        <w:rPr>
          <w:b/>
          <w:bCs/>
          <w:sz w:val="18"/>
          <w:szCs w:val="18"/>
        </w:rPr>
      </w:pPr>
    </w:p>
    <w:p w:rsidR="00C330DD" w:rsidRPr="00566B57" w:rsidRDefault="00C330DD" w:rsidP="00C330DD">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C330DD" w:rsidRPr="00566B57" w:rsidTr="00CC0164">
        <w:trPr>
          <w:trHeight w:val="145"/>
        </w:trPr>
        <w:tc>
          <w:tcPr>
            <w:tcW w:w="709" w:type="dxa"/>
            <w:shd w:val="clear" w:color="auto" w:fill="auto"/>
          </w:tcPr>
          <w:p w:rsidR="00C330DD" w:rsidRPr="00566B57" w:rsidRDefault="00C330DD" w:rsidP="00CC0164">
            <w:pPr>
              <w:rPr>
                <w:b/>
                <w:bCs/>
                <w:sz w:val="20"/>
                <w:szCs w:val="20"/>
              </w:rPr>
            </w:pPr>
            <w:r w:rsidRPr="00566B57">
              <w:rPr>
                <w:b/>
                <w:bCs/>
                <w:sz w:val="20"/>
                <w:szCs w:val="20"/>
              </w:rPr>
              <w:t>№</w:t>
            </w:r>
          </w:p>
        </w:tc>
        <w:tc>
          <w:tcPr>
            <w:tcW w:w="1985" w:type="dxa"/>
            <w:shd w:val="clear" w:color="auto" w:fill="auto"/>
          </w:tcPr>
          <w:p w:rsidR="00C330DD" w:rsidRPr="00566B57" w:rsidRDefault="00C330DD" w:rsidP="00CC0164">
            <w:pPr>
              <w:rPr>
                <w:b/>
                <w:bCs/>
                <w:sz w:val="20"/>
                <w:szCs w:val="20"/>
              </w:rPr>
            </w:pPr>
            <w:r w:rsidRPr="00566B57">
              <w:rPr>
                <w:b/>
                <w:bCs/>
                <w:sz w:val="20"/>
                <w:szCs w:val="20"/>
              </w:rPr>
              <w:t>Наименование пункта</w:t>
            </w:r>
          </w:p>
        </w:tc>
        <w:tc>
          <w:tcPr>
            <w:tcW w:w="7654" w:type="dxa"/>
            <w:shd w:val="clear" w:color="auto" w:fill="auto"/>
          </w:tcPr>
          <w:p w:rsidR="00C330DD" w:rsidRPr="00566B57" w:rsidRDefault="00C330DD" w:rsidP="00CC0164">
            <w:pPr>
              <w:rPr>
                <w:b/>
                <w:bCs/>
                <w:sz w:val="20"/>
                <w:szCs w:val="20"/>
              </w:rPr>
            </w:pPr>
            <w:r w:rsidRPr="00566B57">
              <w:rPr>
                <w:b/>
                <w:bCs/>
                <w:sz w:val="20"/>
                <w:szCs w:val="20"/>
              </w:rPr>
              <w:t>Текст пояснений</w:t>
            </w:r>
          </w:p>
        </w:tc>
      </w:tr>
      <w:tr w:rsidR="00C330DD" w:rsidRPr="00A16F36" w:rsidTr="00CC0164">
        <w:trPr>
          <w:trHeight w:val="414"/>
        </w:trPr>
        <w:tc>
          <w:tcPr>
            <w:tcW w:w="709" w:type="dxa"/>
            <w:shd w:val="clear" w:color="auto" w:fill="auto"/>
          </w:tcPr>
          <w:p w:rsidR="00C330DD" w:rsidRPr="00A16F36" w:rsidRDefault="00C330DD" w:rsidP="00CC0164">
            <w:pPr>
              <w:rPr>
                <w:bCs/>
                <w:sz w:val="18"/>
                <w:szCs w:val="18"/>
              </w:rPr>
            </w:pPr>
            <w:r w:rsidRPr="00A16F36">
              <w:rPr>
                <w:bCs/>
                <w:sz w:val="18"/>
                <w:szCs w:val="18"/>
              </w:rPr>
              <w:t>1</w:t>
            </w:r>
          </w:p>
        </w:tc>
        <w:tc>
          <w:tcPr>
            <w:tcW w:w="1985" w:type="dxa"/>
            <w:shd w:val="clear" w:color="auto" w:fill="auto"/>
          </w:tcPr>
          <w:p w:rsidR="00C330DD" w:rsidRPr="00A16F36" w:rsidRDefault="00C330DD" w:rsidP="00CC0164">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C330DD" w:rsidRPr="00A16F36" w:rsidRDefault="00C330DD" w:rsidP="00CC0164">
            <w:pPr>
              <w:ind w:firstLine="459"/>
              <w:jc w:val="both"/>
              <w:rPr>
                <w:sz w:val="18"/>
                <w:szCs w:val="18"/>
              </w:rPr>
            </w:pPr>
            <w:r w:rsidRPr="00A16F36">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C330DD" w:rsidRPr="00A16F36" w:rsidRDefault="00C330DD" w:rsidP="00CC0164">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C330DD" w:rsidRPr="00A16F36" w:rsidRDefault="00C330DD" w:rsidP="00CC0164">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330DD" w:rsidRPr="00A16F36" w:rsidRDefault="00C330DD" w:rsidP="00CC0164">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330DD" w:rsidRPr="00A16F36" w:rsidRDefault="00C330DD" w:rsidP="00CC0164">
            <w:pPr>
              <w:autoSpaceDE w:val="0"/>
              <w:autoSpaceDN w:val="0"/>
              <w:ind w:right="34" w:firstLine="459"/>
              <w:jc w:val="both"/>
              <w:rPr>
                <w:sz w:val="18"/>
                <w:szCs w:val="18"/>
              </w:rPr>
            </w:pPr>
            <w:r w:rsidRPr="00A16F36">
              <w:rPr>
                <w:sz w:val="18"/>
                <w:szCs w:val="18"/>
              </w:rPr>
              <w:t>4. Поставщик гарантирует:</w:t>
            </w:r>
          </w:p>
          <w:p w:rsidR="00C330DD" w:rsidRPr="00A16F36" w:rsidRDefault="00C330DD" w:rsidP="00CC0164">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C330DD" w:rsidRPr="00A16F36" w:rsidRDefault="00C330DD" w:rsidP="00CC0164">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C330DD" w:rsidRPr="00A16F36" w:rsidRDefault="00C330DD" w:rsidP="00CC0164">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330DD" w:rsidRPr="00A16F36" w:rsidRDefault="00C330DD" w:rsidP="00CC0164">
            <w:pPr>
              <w:autoSpaceDE w:val="0"/>
              <w:autoSpaceDN w:val="0"/>
              <w:ind w:right="34" w:firstLine="459"/>
              <w:jc w:val="both"/>
              <w:rPr>
                <w:sz w:val="18"/>
                <w:szCs w:val="18"/>
              </w:rPr>
            </w:pPr>
            <w:r w:rsidRPr="00A16F36">
              <w:rPr>
                <w:sz w:val="18"/>
                <w:szCs w:val="18"/>
              </w:rPr>
              <w:lastRenderedPageBreak/>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330DD" w:rsidRPr="00A16F36" w:rsidRDefault="00C330DD" w:rsidP="00CC0164">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330DD" w:rsidRPr="00A16F36" w:rsidTr="00CC0164">
        <w:trPr>
          <w:trHeight w:val="564"/>
        </w:trPr>
        <w:tc>
          <w:tcPr>
            <w:tcW w:w="709" w:type="dxa"/>
            <w:shd w:val="clear" w:color="auto" w:fill="auto"/>
          </w:tcPr>
          <w:p w:rsidR="00C330DD" w:rsidRPr="00A16F36" w:rsidRDefault="00C330DD" w:rsidP="00CC0164">
            <w:pPr>
              <w:rPr>
                <w:bCs/>
                <w:sz w:val="18"/>
                <w:szCs w:val="18"/>
              </w:rPr>
            </w:pPr>
            <w:r w:rsidRPr="00A16F36">
              <w:rPr>
                <w:bCs/>
                <w:sz w:val="18"/>
                <w:szCs w:val="18"/>
              </w:rPr>
              <w:lastRenderedPageBreak/>
              <w:t>2</w:t>
            </w:r>
          </w:p>
        </w:tc>
        <w:tc>
          <w:tcPr>
            <w:tcW w:w="1985" w:type="dxa"/>
            <w:shd w:val="clear" w:color="auto" w:fill="auto"/>
          </w:tcPr>
          <w:p w:rsidR="00C330DD" w:rsidRPr="00A16F36" w:rsidRDefault="00C330DD" w:rsidP="00CC0164">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C330DD" w:rsidRPr="00A16F36" w:rsidRDefault="00C330DD" w:rsidP="00CC0164">
            <w:pPr>
              <w:jc w:val="center"/>
              <w:rPr>
                <w:sz w:val="18"/>
                <w:szCs w:val="18"/>
              </w:rPr>
            </w:pPr>
          </w:p>
        </w:tc>
        <w:tc>
          <w:tcPr>
            <w:tcW w:w="7654" w:type="dxa"/>
            <w:shd w:val="clear" w:color="auto" w:fill="auto"/>
          </w:tcPr>
          <w:p w:rsidR="00C330DD" w:rsidRPr="00A16F36" w:rsidRDefault="00C330DD" w:rsidP="00CC0164">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C330DD" w:rsidRPr="00A16F36" w:rsidRDefault="00C330DD" w:rsidP="00CC0164">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C330DD" w:rsidRPr="00A16F36" w:rsidRDefault="00C330DD" w:rsidP="00CC0164">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C330DD" w:rsidRPr="00A16F36" w:rsidTr="00CC0164">
        <w:trPr>
          <w:trHeight w:val="58"/>
        </w:trPr>
        <w:tc>
          <w:tcPr>
            <w:tcW w:w="709" w:type="dxa"/>
            <w:shd w:val="clear" w:color="auto" w:fill="auto"/>
          </w:tcPr>
          <w:p w:rsidR="00C330DD" w:rsidRPr="00A16F36" w:rsidRDefault="00C330DD" w:rsidP="00CC0164">
            <w:pPr>
              <w:rPr>
                <w:bCs/>
                <w:sz w:val="18"/>
                <w:szCs w:val="18"/>
              </w:rPr>
            </w:pPr>
            <w:r w:rsidRPr="00A16F36">
              <w:rPr>
                <w:bCs/>
                <w:sz w:val="18"/>
                <w:szCs w:val="18"/>
              </w:rPr>
              <w:t>3</w:t>
            </w:r>
          </w:p>
        </w:tc>
        <w:tc>
          <w:tcPr>
            <w:tcW w:w="1985" w:type="dxa"/>
            <w:shd w:val="clear" w:color="auto" w:fill="auto"/>
          </w:tcPr>
          <w:p w:rsidR="00C330DD" w:rsidRPr="00A16F36" w:rsidRDefault="00C330DD" w:rsidP="00CC0164">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C330DD" w:rsidRPr="00A16F36" w:rsidRDefault="00C330DD" w:rsidP="00CC0164">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C330DD" w:rsidRPr="00A16F36" w:rsidRDefault="00C330DD" w:rsidP="00CC0164">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C330DD" w:rsidRPr="00A16F36" w:rsidRDefault="00C330DD" w:rsidP="00CC0164">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C330DD" w:rsidRPr="00A16F36" w:rsidRDefault="00C330DD" w:rsidP="00CC0164">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330DD" w:rsidRPr="00A16F36" w:rsidRDefault="00C330DD" w:rsidP="00CC0164">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AD31EF" w:rsidRDefault="00AD31EF" w:rsidP="00AD31EF">
      <w:pPr>
        <w:jc w:val="right"/>
        <w:rPr>
          <w:rFonts w:ascii="Cuprum" w:hAnsi="Cuprum" w:cs="Tahoma"/>
          <w:b/>
          <w:bCs/>
          <w:sz w:val="20"/>
          <w:szCs w:val="20"/>
        </w:rPr>
      </w:pPr>
    </w:p>
    <w:p w:rsidR="00C330DD" w:rsidRDefault="00C330DD"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212FFF" w:rsidRDefault="00212FFF" w:rsidP="00C21C5D">
      <w:pPr>
        <w:widowControl w:val="0"/>
        <w:autoSpaceDE w:val="0"/>
        <w:autoSpaceDN w:val="0"/>
        <w:jc w:val="right"/>
        <w:outlineLvl w:val="1"/>
        <w:rPr>
          <w:sz w:val="20"/>
          <w:szCs w:val="20"/>
        </w:rPr>
      </w:pPr>
    </w:p>
    <w:p w:rsidR="00C21C5D" w:rsidRPr="00A04A89" w:rsidRDefault="00C21C5D" w:rsidP="00C21C5D">
      <w:pPr>
        <w:widowControl w:val="0"/>
        <w:autoSpaceDE w:val="0"/>
        <w:autoSpaceDN w:val="0"/>
        <w:jc w:val="right"/>
        <w:outlineLvl w:val="1"/>
        <w:rPr>
          <w:sz w:val="20"/>
          <w:szCs w:val="20"/>
        </w:rPr>
      </w:pPr>
      <w:r w:rsidRPr="00A04A89">
        <w:rPr>
          <w:sz w:val="20"/>
          <w:szCs w:val="20"/>
        </w:rPr>
        <w:lastRenderedPageBreak/>
        <w:t>Приложение 2</w:t>
      </w:r>
    </w:p>
    <w:p w:rsidR="00C21C5D" w:rsidRPr="00A04A89" w:rsidRDefault="00C21C5D" w:rsidP="00C21C5D">
      <w:pPr>
        <w:widowControl w:val="0"/>
        <w:autoSpaceDE w:val="0"/>
        <w:autoSpaceDN w:val="0"/>
        <w:jc w:val="right"/>
        <w:rPr>
          <w:sz w:val="20"/>
          <w:szCs w:val="20"/>
        </w:rPr>
      </w:pPr>
      <w:r w:rsidRPr="00A04A89">
        <w:rPr>
          <w:sz w:val="20"/>
          <w:szCs w:val="20"/>
        </w:rPr>
        <w:t xml:space="preserve">к Договору № </w:t>
      </w:r>
      <w:r w:rsidR="00CC0164">
        <w:rPr>
          <w:sz w:val="20"/>
          <w:szCs w:val="20"/>
        </w:rPr>
        <w:t>038-21</w:t>
      </w:r>
      <w:r w:rsidRPr="00A04A89">
        <w:rPr>
          <w:sz w:val="20"/>
          <w:szCs w:val="20"/>
        </w:rPr>
        <w:t xml:space="preserve"> </w:t>
      </w:r>
    </w:p>
    <w:p w:rsidR="00C21C5D" w:rsidRPr="00A04A89" w:rsidRDefault="00C21C5D" w:rsidP="00C21C5D">
      <w:pPr>
        <w:widowControl w:val="0"/>
        <w:autoSpaceDE w:val="0"/>
        <w:autoSpaceDN w:val="0"/>
        <w:jc w:val="right"/>
        <w:rPr>
          <w:sz w:val="20"/>
          <w:szCs w:val="20"/>
        </w:rPr>
      </w:pPr>
      <w:r w:rsidRPr="00A04A89">
        <w:rPr>
          <w:sz w:val="20"/>
          <w:szCs w:val="20"/>
        </w:rPr>
        <w:t>от «__» _____ 20__ г.</w:t>
      </w:r>
    </w:p>
    <w:p w:rsidR="00C21C5D" w:rsidRPr="00A04A89" w:rsidRDefault="00C21C5D" w:rsidP="00C21C5D">
      <w:pPr>
        <w:widowControl w:val="0"/>
        <w:autoSpaceDE w:val="0"/>
        <w:autoSpaceDN w:val="0"/>
        <w:jc w:val="center"/>
        <w:rPr>
          <w:sz w:val="20"/>
          <w:szCs w:val="20"/>
        </w:rPr>
      </w:pPr>
      <w:bookmarkStart w:id="8" w:name="P479"/>
      <w:bookmarkEnd w:id="8"/>
      <w:r w:rsidRPr="00A04A89">
        <w:rPr>
          <w:sz w:val="20"/>
          <w:szCs w:val="20"/>
        </w:rPr>
        <w:t>ФОРМА</w:t>
      </w:r>
    </w:p>
    <w:p w:rsidR="00C21C5D" w:rsidRPr="00A04A89" w:rsidRDefault="00C21C5D" w:rsidP="00C21C5D">
      <w:pPr>
        <w:widowControl w:val="0"/>
        <w:autoSpaceDE w:val="0"/>
        <w:autoSpaceDN w:val="0"/>
        <w:jc w:val="center"/>
        <w:rPr>
          <w:sz w:val="20"/>
          <w:szCs w:val="20"/>
        </w:rPr>
      </w:pPr>
      <w:r w:rsidRPr="00A04A89">
        <w:rPr>
          <w:sz w:val="20"/>
          <w:szCs w:val="20"/>
        </w:rPr>
        <w:t>АКТА ПРИЕМА-ПЕРЕДАЧИ ОБОРУДОВАНИЯ</w:t>
      </w:r>
    </w:p>
    <w:p w:rsidR="00C21C5D" w:rsidRPr="00A04A89" w:rsidRDefault="00C21C5D" w:rsidP="00C21C5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C21C5D" w:rsidRPr="00A04A89" w:rsidRDefault="00C21C5D" w:rsidP="00C21C5D">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(наименование организации)</w:t>
      </w:r>
    </w:p>
    <w:p w:rsidR="00C21C5D" w:rsidRPr="00A04A89" w:rsidRDefault="00C21C5D" w:rsidP="00C21C5D">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21C5D" w:rsidRPr="00A04A89" w:rsidRDefault="00C21C5D" w:rsidP="00C21C5D">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C21C5D" w:rsidRPr="00A04A89" w:rsidRDefault="00C21C5D" w:rsidP="00C21C5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21C5D" w:rsidRPr="00A04A89" w:rsidRDefault="00C21C5D" w:rsidP="00C21C5D">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C21C5D" w:rsidRPr="00A04A89" w:rsidRDefault="00C21C5D" w:rsidP="00C21C5D">
      <w:pPr>
        <w:widowControl w:val="0"/>
        <w:autoSpaceDE w:val="0"/>
        <w:autoSpaceDN w:val="0"/>
        <w:jc w:val="both"/>
        <w:rPr>
          <w:sz w:val="20"/>
          <w:szCs w:val="20"/>
        </w:rPr>
      </w:pPr>
      <w:r w:rsidRPr="00A04A89">
        <w:rPr>
          <w:sz w:val="20"/>
          <w:szCs w:val="20"/>
        </w:rPr>
        <w:t>4.  Недостатки  Оборудования  выявлены/не выявлены</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21C5D" w:rsidRPr="00A04A89" w:rsidRDefault="00C21C5D" w:rsidP="00C21C5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21C5D" w:rsidRPr="00A04A89" w:rsidRDefault="00C21C5D" w:rsidP="00C21C5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21C5D" w:rsidRDefault="00C21C5D" w:rsidP="00C21C5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p>
    <w:p w:rsidR="00C21C5D" w:rsidRPr="00A04A89" w:rsidRDefault="00C21C5D" w:rsidP="00C21C5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21C5D" w:rsidRPr="00A04A89" w:rsidTr="00C21C5D">
        <w:trPr>
          <w:trHeight w:val="1637"/>
        </w:trPr>
        <w:tc>
          <w:tcPr>
            <w:tcW w:w="4680" w:type="dxa"/>
            <w:tcBorders>
              <w:top w:val="nil"/>
              <w:left w:val="nil"/>
              <w:bottom w:val="nil"/>
              <w:right w:val="nil"/>
            </w:tcBorders>
            <w:hideMark/>
          </w:tcPr>
          <w:p w:rsidR="00C21C5D" w:rsidRPr="00A04A89" w:rsidRDefault="00C21C5D" w:rsidP="00C21C5D">
            <w:pPr>
              <w:pStyle w:val="af1"/>
              <w:tabs>
                <w:tab w:val="left" w:pos="2268"/>
              </w:tabs>
              <w:rPr>
                <w:sz w:val="20"/>
              </w:rPr>
            </w:pPr>
            <w:r w:rsidRPr="00A04A89">
              <w:rPr>
                <w:sz w:val="20"/>
              </w:rPr>
              <w:t>Заказчик:</w:t>
            </w:r>
          </w:p>
          <w:p w:rsidR="00C21C5D" w:rsidRPr="00A04A89" w:rsidRDefault="00C21C5D" w:rsidP="00C21C5D">
            <w:pPr>
              <w:pStyle w:val="af1"/>
              <w:tabs>
                <w:tab w:val="left" w:pos="2268"/>
              </w:tabs>
              <w:rPr>
                <w:sz w:val="20"/>
              </w:rPr>
            </w:pPr>
            <w:r w:rsidRPr="00A04A89">
              <w:rPr>
                <w:sz w:val="20"/>
              </w:rPr>
              <w:t xml:space="preserve">ОГАУЗ «Иркутская городская клиническая больница № 8» </w:t>
            </w:r>
          </w:p>
          <w:p w:rsidR="00C21C5D" w:rsidRPr="00A04A89" w:rsidRDefault="00C21C5D" w:rsidP="00C21C5D">
            <w:pPr>
              <w:pStyle w:val="af1"/>
              <w:tabs>
                <w:tab w:val="left" w:pos="2268"/>
              </w:tabs>
              <w:rPr>
                <w:bCs/>
                <w:sz w:val="20"/>
              </w:rPr>
            </w:pPr>
            <w:r w:rsidRPr="00A04A89">
              <w:rPr>
                <w:bCs/>
                <w:sz w:val="20"/>
              </w:rPr>
              <w:t>Главный врач</w:t>
            </w:r>
          </w:p>
          <w:p w:rsidR="00C21C5D" w:rsidRPr="00A04A89" w:rsidRDefault="00C21C5D" w:rsidP="00C21C5D">
            <w:pPr>
              <w:pStyle w:val="af1"/>
              <w:tabs>
                <w:tab w:val="left" w:pos="2268"/>
              </w:tabs>
              <w:rPr>
                <w:sz w:val="20"/>
              </w:rPr>
            </w:pPr>
            <w:r w:rsidRPr="00A04A89">
              <w:rPr>
                <w:sz w:val="20"/>
              </w:rPr>
              <w:t>_____________________/ Ж. В. Есева/</w:t>
            </w:r>
          </w:p>
          <w:p w:rsidR="00C21C5D" w:rsidRPr="00A04A89" w:rsidRDefault="00C21C5D" w:rsidP="00C21C5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C21C5D" w:rsidRPr="00A04A89" w:rsidRDefault="00C21C5D" w:rsidP="00C21C5D">
            <w:pPr>
              <w:pStyle w:val="af1"/>
              <w:tabs>
                <w:tab w:val="left" w:pos="2268"/>
              </w:tabs>
              <w:rPr>
                <w:bCs/>
                <w:sz w:val="20"/>
              </w:rPr>
            </w:pPr>
          </w:p>
        </w:tc>
        <w:tc>
          <w:tcPr>
            <w:tcW w:w="4680" w:type="dxa"/>
            <w:tcBorders>
              <w:top w:val="nil"/>
              <w:left w:val="nil"/>
              <w:bottom w:val="nil"/>
              <w:right w:val="nil"/>
            </w:tcBorders>
          </w:tcPr>
          <w:p w:rsidR="00C21C5D" w:rsidRPr="00A04A89" w:rsidRDefault="00C21C5D" w:rsidP="00C21C5D">
            <w:pPr>
              <w:jc w:val="both"/>
              <w:rPr>
                <w:sz w:val="20"/>
                <w:szCs w:val="20"/>
              </w:rPr>
            </w:pPr>
            <w:r w:rsidRPr="00A04A89">
              <w:rPr>
                <w:sz w:val="20"/>
                <w:szCs w:val="20"/>
              </w:rPr>
              <w:t xml:space="preserve">Поставщик: </w:t>
            </w:r>
          </w:p>
          <w:p w:rsidR="00C21C5D" w:rsidRPr="00A04A89" w:rsidRDefault="00C21C5D" w:rsidP="00C21C5D">
            <w:pPr>
              <w:widowControl w:val="0"/>
              <w:tabs>
                <w:tab w:val="left" w:pos="5040"/>
              </w:tabs>
              <w:autoSpaceDE w:val="0"/>
              <w:autoSpaceDN w:val="0"/>
              <w:adjustRightInd w:val="0"/>
              <w:rPr>
                <w:sz w:val="20"/>
                <w:szCs w:val="20"/>
              </w:rPr>
            </w:pPr>
          </w:p>
          <w:p w:rsidR="00C21C5D" w:rsidRPr="00A04A89" w:rsidRDefault="00C21C5D" w:rsidP="00C21C5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C21C5D" w:rsidRPr="00A04A89" w:rsidRDefault="00C21C5D" w:rsidP="00C21C5D">
      <w:pPr>
        <w:jc w:val="right"/>
        <w:rPr>
          <w:sz w:val="20"/>
          <w:szCs w:val="20"/>
        </w:rPr>
      </w:pPr>
      <w:r w:rsidRPr="00A04A89">
        <w:rPr>
          <w:sz w:val="20"/>
          <w:szCs w:val="20"/>
        </w:rPr>
        <w:br w:type="page"/>
      </w:r>
      <w:r w:rsidRPr="00A04A89">
        <w:rPr>
          <w:sz w:val="20"/>
          <w:szCs w:val="20"/>
        </w:rPr>
        <w:lastRenderedPageBreak/>
        <w:t>Приложение 3</w:t>
      </w:r>
    </w:p>
    <w:p w:rsidR="00C21C5D" w:rsidRPr="00A04A89" w:rsidRDefault="00C21C5D" w:rsidP="00C21C5D">
      <w:pPr>
        <w:widowControl w:val="0"/>
        <w:autoSpaceDE w:val="0"/>
        <w:autoSpaceDN w:val="0"/>
        <w:jc w:val="right"/>
        <w:rPr>
          <w:sz w:val="20"/>
          <w:szCs w:val="20"/>
        </w:rPr>
      </w:pPr>
      <w:r w:rsidRPr="00A04A89">
        <w:rPr>
          <w:sz w:val="20"/>
          <w:szCs w:val="20"/>
        </w:rPr>
        <w:t xml:space="preserve">к Договору № </w:t>
      </w:r>
      <w:r w:rsidR="00CC0164">
        <w:rPr>
          <w:sz w:val="20"/>
          <w:szCs w:val="20"/>
        </w:rPr>
        <w:t>038-21</w:t>
      </w:r>
    </w:p>
    <w:p w:rsidR="00C21C5D" w:rsidRPr="00A04A89" w:rsidRDefault="00C21C5D" w:rsidP="00C21C5D">
      <w:pPr>
        <w:widowControl w:val="0"/>
        <w:autoSpaceDE w:val="0"/>
        <w:autoSpaceDN w:val="0"/>
        <w:jc w:val="right"/>
        <w:rPr>
          <w:sz w:val="20"/>
          <w:szCs w:val="20"/>
        </w:rPr>
      </w:pPr>
      <w:r w:rsidRPr="00A04A89">
        <w:rPr>
          <w:sz w:val="20"/>
          <w:szCs w:val="20"/>
        </w:rPr>
        <w:t>от «__» _____ 20__ г.</w:t>
      </w:r>
    </w:p>
    <w:p w:rsidR="00C21C5D" w:rsidRPr="00A04A89" w:rsidRDefault="00C21C5D" w:rsidP="00C21C5D">
      <w:pPr>
        <w:widowControl w:val="0"/>
        <w:autoSpaceDE w:val="0"/>
        <w:autoSpaceDN w:val="0"/>
        <w:jc w:val="center"/>
        <w:rPr>
          <w:sz w:val="20"/>
          <w:szCs w:val="20"/>
        </w:rPr>
      </w:pPr>
      <w:r w:rsidRPr="00A04A89">
        <w:rPr>
          <w:sz w:val="20"/>
          <w:szCs w:val="20"/>
        </w:rPr>
        <w:t>ФОРМА</w:t>
      </w:r>
    </w:p>
    <w:p w:rsidR="00C21C5D" w:rsidRPr="00A04A89" w:rsidRDefault="00C21C5D" w:rsidP="00C21C5D">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w:t>
      </w:r>
    </w:p>
    <w:p w:rsidR="00C21C5D" w:rsidRPr="00A04A89" w:rsidRDefault="00C21C5D" w:rsidP="00C21C5D">
      <w:pPr>
        <w:widowControl w:val="0"/>
        <w:autoSpaceDE w:val="0"/>
        <w:autoSpaceDN w:val="0"/>
        <w:jc w:val="both"/>
        <w:rPr>
          <w:sz w:val="20"/>
          <w:szCs w:val="20"/>
        </w:rPr>
      </w:pPr>
      <w:r w:rsidRPr="00A04A89">
        <w:rPr>
          <w:sz w:val="20"/>
          <w:szCs w:val="20"/>
        </w:rPr>
        <w:t xml:space="preserve">                                                                                                               (должность, Ф.И.О.)</w:t>
      </w:r>
    </w:p>
    <w:p w:rsidR="00C21C5D" w:rsidRPr="00A04A89" w:rsidRDefault="00C21C5D" w:rsidP="00C21C5D">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C21C5D" w:rsidRPr="00A04A89" w:rsidRDefault="00C21C5D" w:rsidP="00C21C5D">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(наименование организации)</w:t>
      </w:r>
    </w:p>
    <w:p w:rsidR="00C21C5D" w:rsidRPr="00A04A89" w:rsidRDefault="00C21C5D" w:rsidP="00C21C5D">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действующего на основании 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C21C5D" w:rsidRPr="00A04A89" w:rsidRDefault="00C21C5D" w:rsidP="00C21C5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21C5D" w:rsidRPr="00A04A89" w:rsidRDefault="00C21C5D" w:rsidP="00C21C5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21C5D" w:rsidRPr="00A04A89" w:rsidRDefault="00C21C5D" w:rsidP="00C21C5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21C5D" w:rsidRPr="00A04A89" w:rsidRDefault="00C21C5D" w:rsidP="00C21C5D">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C21C5D" w:rsidRPr="00A04A89" w:rsidRDefault="00C21C5D" w:rsidP="00C21C5D">
      <w:pPr>
        <w:pStyle w:val="ConsPlusNonformat"/>
        <w:widowControl/>
        <w:jc w:val="center"/>
      </w:pPr>
    </w:p>
    <w:p w:rsidR="00C21C5D" w:rsidRPr="00A04A89" w:rsidRDefault="00C21C5D" w:rsidP="00C21C5D">
      <w:pPr>
        <w:pStyle w:val="ConsPlusNonformat"/>
        <w:widowControl/>
        <w:jc w:val="center"/>
      </w:pPr>
    </w:p>
    <w:p w:rsidR="00C21C5D" w:rsidRPr="00A04A89" w:rsidRDefault="00C21C5D" w:rsidP="00C21C5D">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21C5D" w:rsidRPr="00A04A89" w:rsidTr="00C21C5D">
        <w:trPr>
          <w:trHeight w:val="1637"/>
        </w:trPr>
        <w:tc>
          <w:tcPr>
            <w:tcW w:w="4680" w:type="dxa"/>
            <w:tcBorders>
              <w:top w:val="nil"/>
              <w:left w:val="nil"/>
              <w:bottom w:val="nil"/>
              <w:right w:val="nil"/>
            </w:tcBorders>
            <w:hideMark/>
          </w:tcPr>
          <w:p w:rsidR="00C21C5D" w:rsidRPr="00A04A89" w:rsidRDefault="00C21C5D" w:rsidP="00C21C5D">
            <w:pPr>
              <w:pStyle w:val="af1"/>
              <w:tabs>
                <w:tab w:val="left" w:pos="2268"/>
              </w:tabs>
              <w:rPr>
                <w:sz w:val="20"/>
              </w:rPr>
            </w:pPr>
            <w:r w:rsidRPr="00A04A89">
              <w:rPr>
                <w:sz w:val="20"/>
              </w:rPr>
              <w:t>Заказчик:</w:t>
            </w:r>
          </w:p>
          <w:p w:rsidR="00C21C5D" w:rsidRPr="00A04A89" w:rsidRDefault="00C21C5D" w:rsidP="00C21C5D">
            <w:pPr>
              <w:pStyle w:val="af1"/>
              <w:tabs>
                <w:tab w:val="left" w:pos="2268"/>
              </w:tabs>
              <w:rPr>
                <w:sz w:val="20"/>
              </w:rPr>
            </w:pPr>
            <w:r w:rsidRPr="00A04A89">
              <w:rPr>
                <w:sz w:val="20"/>
              </w:rPr>
              <w:t xml:space="preserve">ОГАУЗ «Иркутская городская клиническая больница № 8» </w:t>
            </w:r>
          </w:p>
          <w:p w:rsidR="00C21C5D" w:rsidRPr="00A04A89" w:rsidRDefault="00C21C5D" w:rsidP="00C21C5D">
            <w:pPr>
              <w:pStyle w:val="af1"/>
              <w:tabs>
                <w:tab w:val="left" w:pos="2268"/>
              </w:tabs>
              <w:rPr>
                <w:bCs/>
                <w:sz w:val="20"/>
              </w:rPr>
            </w:pPr>
            <w:r w:rsidRPr="00A04A89">
              <w:rPr>
                <w:bCs/>
                <w:sz w:val="20"/>
              </w:rPr>
              <w:t>Главный врач</w:t>
            </w:r>
          </w:p>
          <w:p w:rsidR="00C21C5D" w:rsidRPr="00A04A89" w:rsidRDefault="00C21C5D" w:rsidP="00C21C5D">
            <w:pPr>
              <w:pStyle w:val="af1"/>
              <w:tabs>
                <w:tab w:val="left" w:pos="2268"/>
              </w:tabs>
              <w:rPr>
                <w:sz w:val="20"/>
              </w:rPr>
            </w:pPr>
            <w:r w:rsidRPr="00A04A89">
              <w:rPr>
                <w:sz w:val="20"/>
              </w:rPr>
              <w:t>_____________________/ Ж. В. Есева/</w:t>
            </w:r>
          </w:p>
          <w:p w:rsidR="00C21C5D" w:rsidRPr="00A04A89" w:rsidRDefault="00C21C5D" w:rsidP="00C21C5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C21C5D" w:rsidRPr="00A04A89" w:rsidRDefault="00C21C5D" w:rsidP="00C21C5D">
            <w:pPr>
              <w:pStyle w:val="af1"/>
              <w:tabs>
                <w:tab w:val="left" w:pos="2268"/>
              </w:tabs>
              <w:rPr>
                <w:bCs/>
                <w:sz w:val="20"/>
              </w:rPr>
            </w:pPr>
          </w:p>
        </w:tc>
        <w:tc>
          <w:tcPr>
            <w:tcW w:w="4680" w:type="dxa"/>
            <w:tcBorders>
              <w:top w:val="nil"/>
              <w:left w:val="nil"/>
              <w:bottom w:val="nil"/>
              <w:right w:val="nil"/>
            </w:tcBorders>
          </w:tcPr>
          <w:p w:rsidR="00C21C5D" w:rsidRPr="00A04A89" w:rsidRDefault="00C21C5D" w:rsidP="00C21C5D">
            <w:pPr>
              <w:jc w:val="both"/>
              <w:rPr>
                <w:sz w:val="20"/>
                <w:szCs w:val="20"/>
              </w:rPr>
            </w:pPr>
            <w:r w:rsidRPr="00A04A89">
              <w:rPr>
                <w:sz w:val="20"/>
                <w:szCs w:val="20"/>
              </w:rPr>
              <w:t xml:space="preserve">Поставщик: </w:t>
            </w:r>
          </w:p>
          <w:p w:rsidR="00C21C5D" w:rsidRPr="00A04A89" w:rsidRDefault="00C21C5D" w:rsidP="00C21C5D">
            <w:pPr>
              <w:widowControl w:val="0"/>
              <w:tabs>
                <w:tab w:val="left" w:pos="5040"/>
              </w:tabs>
              <w:autoSpaceDE w:val="0"/>
              <w:autoSpaceDN w:val="0"/>
              <w:adjustRightInd w:val="0"/>
              <w:rPr>
                <w:sz w:val="20"/>
                <w:szCs w:val="20"/>
              </w:rPr>
            </w:pPr>
          </w:p>
          <w:p w:rsidR="00C21C5D" w:rsidRPr="00A04A89" w:rsidRDefault="00C21C5D" w:rsidP="00C21C5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C21C5D" w:rsidRPr="00A04A89" w:rsidRDefault="00C21C5D" w:rsidP="00C21C5D">
      <w:pPr>
        <w:pStyle w:val="ConsPlusNonformat"/>
        <w:widowControl/>
        <w:jc w:val="center"/>
      </w:pPr>
    </w:p>
    <w:p w:rsidR="00C21C5D" w:rsidRDefault="00C21C5D"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101ECE">
        <w:rPr>
          <w:b/>
          <w:kern w:val="32"/>
          <w:sz w:val="20"/>
          <w:szCs w:val="20"/>
        </w:rPr>
        <w:t>на</w:t>
      </w:r>
      <w:r w:rsidRPr="00101ECE">
        <w:rPr>
          <w:b/>
          <w:sz w:val="20"/>
          <w:szCs w:val="20"/>
        </w:rPr>
        <w:t xml:space="preserve"> поставку </w:t>
      </w:r>
      <w:r w:rsidR="00CC0164">
        <w:rPr>
          <w:b/>
          <w:sz w:val="20"/>
          <w:szCs w:val="20"/>
        </w:rPr>
        <w:t>скалеров стоматологических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101ECE">
        <w:rPr>
          <w:b/>
          <w:kern w:val="32"/>
          <w:sz w:val="20"/>
          <w:szCs w:val="20"/>
        </w:rPr>
        <w:t xml:space="preserve">№ </w:t>
      </w:r>
      <w:r w:rsidR="00CC0164">
        <w:rPr>
          <w:b/>
          <w:kern w:val="32"/>
          <w:sz w:val="20"/>
          <w:szCs w:val="20"/>
        </w:rPr>
        <w:t>038-21</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Pr="00101ECE" w:rsidRDefault="003B0577" w:rsidP="00623307">
      <w:pPr>
        <w:ind w:left="33"/>
        <w:jc w:val="center"/>
        <w:rPr>
          <w:b/>
          <w:bCs/>
          <w:sz w:val="22"/>
          <w:szCs w:val="22"/>
        </w:rPr>
      </w:pPr>
      <w:r w:rsidRPr="00101ECE">
        <w:rPr>
          <w:sz w:val="20"/>
          <w:szCs w:val="20"/>
        </w:rPr>
        <w:t xml:space="preserve">на поставку </w:t>
      </w:r>
      <w:r w:rsidR="00CC0164">
        <w:rPr>
          <w:bCs/>
          <w:sz w:val="20"/>
          <w:szCs w:val="20"/>
        </w:rPr>
        <w:t>скалеров стоматологических</w:t>
      </w:r>
    </w:p>
    <w:p w:rsidR="003B0577" w:rsidRPr="00101ECE" w:rsidRDefault="003B0577" w:rsidP="003B0577">
      <w:pPr>
        <w:jc w:val="center"/>
        <w:rPr>
          <w:sz w:val="20"/>
          <w:szCs w:val="20"/>
        </w:rPr>
      </w:pPr>
    </w:p>
    <w:p w:rsidR="003B0577" w:rsidRPr="00A272FF" w:rsidRDefault="003B0577" w:rsidP="003B0577">
      <w:pPr>
        <w:ind w:firstLine="708"/>
        <w:jc w:val="both"/>
        <w:rPr>
          <w:sz w:val="20"/>
          <w:szCs w:val="20"/>
        </w:rPr>
      </w:pPr>
      <w:r w:rsidRPr="00101ECE">
        <w:rPr>
          <w:sz w:val="20"/>
          <w:szCs w:val="20"/>
        </w:rPr>
        <w:t>Изучив извещение о проведении запроса котировок</w:t>
      </w:r>
      <w:r w:rsidR="009446D9" w:rsidRPr="00101ECE">
        <w:rPr>
          <w:sz w:val="20"/>
          <w:szCs w:val="20"/>
        </w:rPr>
        <w:t xml:space="preserve"> на</w:t>
      </w:r>
      <w:r w:rsidR="00D11699" w:rsidRPr="00101ECE">
        <w:rPr>
          <w:sz w:val="20"/>
          <w:szCs w:val="20"/>
        </w:rPr>
        <w:t xml:space="preserve"> </w:t>
      </w:r>
      <w:r w:rsidR="00623307" w:rsidRPr="00101ECE">
        <w:rPr>
          <w:sz w:val="20"/>
          <w:szCs w:val="20"/>
        </w:rPr>
        <w:t xml:space="preserve">поставку </w:t>
      </w:r>
      <w:r w:rsidR="00CC0164">
        <w:rPr>
          <w:bCs/>
          <w:sz w:val="20"/>
          <w:szCs w:val="20"/>
        </w:rPr>
        <w:t>скалеров стоматологических</w:t>
      </w:r>
      <w:r w:rsidRPr="00101ECE">
        <w:rPr>
          <w:sz w:val="20"/>
          <w:szCs w:val="20"/>
        </w:rPr>
        <w:t>,</w:t>
      </w:r>
      <w:r w:rsidR="00D11699" w:rsidRPr="00101ECE">
        <w:rPr>
          <w:sz w:val="20"/>
          <w:szCs w:val="20"/>
        </w:rPr>
        <w:t xml:space="preserve"> </w:t>
      </w:r>
      <w:r w:rsidR="006F0628" w:rsidRPr="00101ECE">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101ECE">
        <w:rPr>
          <w:sz w:val="20"/>
          <w:szCs w:val="20"/>
        </w:rPr>
        <w:t>,</w:t>
      </w:r>
      <w:r w:rsidR="00D11699" w:rsidRPr="00101ECE">
        <w:rPr>
          <w:sz w:val="20"/>
          <w:szCs w:val="20"/>
        </w:rPr>
        <w:t xml:space="preserve"> </w:t>
      </w:r>
      <w:r w:rsidRPr="00101ECE">
        <w:rPr>
          <w:sz w:val="20"/>
          <w:szCs w:val="20"/>
        </w:rPr>
        <w:t xml:space="preserve">и принимая на себя обязанность выполнять установленные в </w:t>
      </w:r>
      <w:r w:rsidR="00B533AF" w:rsidRPr="00101ECE">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60"/>
        <w:gridCol w:w="2943"/>
        <w:gridCol w:w="850"/>
        <w:gridCol w:w="1276"/>
        <w:gridCol w:w="1243"/>
        <w:gridCol w:w="1276"/>
      </w:tblGrid>
      <w:tr w:rsidR="008C4772" w:rsidRPr="00B326C3" w:rsidTr="00101ECE">
        <w:trPr>
          <w:trHeight w:val="1503"/>
        </w:trPr>
        <w:tc>
          <w:tcPr>
            <w:tcW w:w="567"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16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43"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243"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101ECE" w:rsidRPr="00B326C3" w:rsidTr="00101ECE">
        <w:trPr>
          <w:trHeight w:val="260"/>
        </w:trPr>
        <w:tc>
          <w:tcPr>
            <w:tcW w:w="567"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2943" w:type="dxa"/>
            <w:tcBorders>
              <w:top w:val="single" w:sz="4" w:space="0" w:color="auto"/>
              <w:left w:val="single" w:sz="4" w:space="0" w:color="auto"/>
              <w:bottom w:val="single" w:sz="4" w:space="0" w:color="auto"/>
              <w:right w:val="single" w:sz="4" w:space="0" w:color="auto"/>
            </w:tcBorders>
          </w:tcPr>
          <w:p w:rsidR="00101ECE" w:rsidRDefault="00101ECE" w:rsidP="00C21C5D"/>
        </w:tc>
        <w:tc>
          <w:tcPr>
            <w:tcW w:w="850"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1243" w:type="dxa"/>
            <w:tcBorders>
              <w:top w:val="single" w:sz="4" w:space="0" w:color="auto"/>
              <w:left w:val="single" w:sz="4" w:space="0" w:color="auto"/>
              <w:bottom w:val="single" w:sz="4" w:space="0" w:color="auto"/>
              <w:right w:val="single" w:sz="4" w:space="0" w:color="auto"/>
            </w:tcBorders>
          </w:tcPr>
          <w:p w:rsidR="00101ECE" w:rsidRPr="00B326C3"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326C3" w:rsidRDefault="00101ECE" w:rsidP="00D852BD">
            <w:pPr>
              <w:jc w:val="center"/>
              <w:rPr>
                <w:sz w:val="20"/>
                <w:szCs w:val="20"/>
              </w:rPr>
            </w:pPr>
          </w:p>
        </w:tc>
      </w:tr>
    </w:tbl>
    <w:p w:rsidR="003355CA" w:rsidRDefault="003355CA" w:rsidP="00C2608E">
      <w:pPr>
        <w:jc w:val="center"/>
        <w:outlineLvl w:val="1"/>
        <w:rPr>
          <w:b/>
          <w:sz w:val="20"/>
          <w:szCs w:val="20"/>
          <w:highlight w:val="yellow"/>
        </w:rPr>
      </w:pPr>
    </w:p>
    <w:p w:rsidR="00C330DD" w:rsidRDefault="00C330DD" w:rsidP="00C330DD">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C330DD" w:rsidRPr="00C330DD" w:rsidTr="00CC0164">
        <w:trPr>
          <w:trHeight w:val="305"/>
          <w:jc w:val="center"/>
        </w:trPr>
        <w:tc>
          <w:tcPr>
            <w:tcW w:w="850" w:type="dxa"/>
            <w:shd w:val="clear" w:color="auto" w:fill="auto"/>
            <w:hideMark/>
          </w:tcPr>
          <w:p w:rsidR="00C330DD" w:rsidRPr="00C330DD" w:rsidRDefault="00C330DD" w:rsidP="00CC0164">
            <w:pPr>
              <w:jc w:val="center"/>
              <w:rPr>
                <w:b/>
                <w:bCs/>
                <w:color w:val="000000"/>
                <w:sz w:val="20"/>
                <w:szCs w:val="20"/>
              </w:rPr>
            </w:pPr>
            <w:r w:rsidRPr="00C330DD">
              <w:rPr>
                <w:b/>
                <w:bCs/>
                <w:color w:val="000000"/>
                <w:sz w:val="20"/>
                <w:szCs w:val="20"/>
              </w:rPr>
              <w:t>№ п/п</w:t>
            </w:r>
          </w:p>
        </w:tc>
        <w:tc>
          <w:tcPr>
            <w:tcW w:w="5424" w:type="dxa"/>
            <w:shd w:val="clear" w:color="auto" w:fill="auto"/>
            <w:noWrap/>
            <w:hideMark/>
          </w:tcPr>
          <w:p w:rsidR="00C330DD" w:rsidRPr="00C330DD" w:rsidRDefault="00C330DD" w:rsidP="00CC0164">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C330DD" w:rsidRPr="00C330DD" w:rsidRDefault="00C330DD" w:rsidP="00CC0164">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C330DD" w:rsidRPr="00C330DD" w:rsidRDefault="00C330DD" w:rsidP="00CC0164">
            <w:pPr>
              <w:jc w:val="center"/>
              <w:rPr>
                <w:b/>
                <w:bCs/>
                <w:color w:val="000000"/>
                <w:sz w:val="20"/>
                <w:szCs w:val="20"/>
              </w:rPr>
            </w:pPr>
            <w:r>
              <w:rPr>
                <w:b/>
                <w:bCs/>
                <w:color w:val="000000"/>
                <w:sz w:val="20"/>
                <w:szCs w:val="20"/>
              </w:rPr>
              <w:t>З</w:t>
            </w:r>
            <w:r w:rsidRPr="00C330DD">
              <w:rPr>
                <w:b/>
                <w:bCs/>
                <w:color w:val="000000"/>
                <w:sz w:val="20"/>
                <w:szCs w:val="20"/>
              </w:rPr>
              <w:t>начение параметров и функций</w:t>
            </w: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color w:val="000000"/>
                <w:sz w:val="19"/>
                <w:szCs w:val="19"/>
              </w:rPr>
            </w:pPr>
          </w:p>
        </w:tc>
        <w:tc>
          <w:tcPr>
            <w:tcW w:w="9393" w:type="dxa"/>
            <w:gridSpan w:val="2"/>
            <w:shd w:val="clear" w:color="auto" w:fill="auto"/>
            <w:hideMark/>
          </w:tcPr>
          <w:p w:rsidR="00C330DD" w:rsidRPr="00C330DD" w:rsidRDefault="00C330DD" w:rsidP="00CC0164">
            <w:pPr>
              <w:rPr>
                <w:b/>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bCs/>
                <w:color w:val="000000"/>
                <w:sz w:val="19"/>
                <w:szCs w:val="19"/>
              </w:rPr>
            </w:pPr>
            <w:r w:rsidRPr="00C330DD">
              <w:rPr>
                <w:b/>
                <w:bCs/>
                <w:color w:val="000000"/>
                <w:sz w:val="19"/>
                <w:szCs w:val="19"/>
              </w:rPr>
              <w:t>2</w:t>
            </w:r>
          </w:p>
        </w:tc>
        <w:tc>
          <w:tcPr>
            <w:tcW w:w="5424" w:type="dxa"/>
            <w:shd w:val="clear" w:color="auto" w:fill="auto"/>
            <w:hideMark/>
          </w:tcPr>
          <w:p w:rsidR="00C330DD" w:rsidRPr="00C330DD" w:rsidRDefault="00C330DD" w:rsidP="00CC0164">
            <w:pPr>
              <w:rPr>
                <w:b/>
                <w:bCs/>
                <w:color w:val="000000"/>
                <w:sz w:val="19"/>
                <w:szCs w:val="19"/>
              </w:rPr>
            </w:pPr>
            <w:r w:rsidRPr="00C330DD">
              <w:rPr>
                <w:b/>
                <w:bCs/>
                <w:color w:val="000000"/>
                <w:sz w:val="19"/>
                <w:szCs w:val="19"/>
              </w:rPr>
              <w:t>Комплект поставки</w:t>
            </w: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jc w:val="both"/>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bCs/>
                <w:color w:val="000000"/>
                <w:sz w:val="19"/>
                <w:szCs w:val="19"/>
              </w:rPr>
            </w:pPr>
            <w:r w:rsidRPr="00C330DD">
              <w:rPr>
                <w:b/>
                <w:bCs/>
                <w:color w:val="000000"/>
                <w:sz w:val="19"/>
                <w:szCs w:val="19"/>
              </w:rPr>
              <w:t>3</w:t>
            </w:r>
          </w:p>
        </w:tc>
        <w:tc>
          <w:tcPr>
            <w:tcW w:w="5424" w:type="dxa"/>
            <w:shd w:val="clear" w:color="auto" w:fill="auto"/>
            <w:vAlign w:val="center"/>
            <w:hideMark/>
          </w:tcPr>
          <w:p w:rsidR="00C330DD" w:rsidRPr="00C330DD" w:rsidRDefault="00C330DD" w:rsidP="00CC0164">
            <w:pPr>
              <w:shd w:val="clear" w:color="auto" w:fill="FFFFFF"/>
              <w:autoSpaceDE w:val="0"/>
              <w:snapToGrid w:val="0"/>
              <w:rPr>
                <w:b/>
                <w:sz w:val="19"/>
                <w:szCs w:val="19"/>
              </w:rPr>
            </w:pPr>
            <w:r w:rsidRPr="00C330DD">
              <w:rPr>
                <w:b/>
                <w:sz w:val="19"/>
                <w:szCs w:val="19"/>
              </w:rPr>
              <w:t>Год выпуска</w:t>
            </w:r>
          </w:p>
        </w:tc>
        <w:tc>
          <w:tcPr>
            <w:tcW w:w="3969" w:type="dxa"/>
            <w:shd w:val="clear" w:color="auto" w:fill="auto"/>
            <w:vAlign w:val="center"/>
            <w:hideMark/>
          </w:tcPr>
          <w:p w:rsidR="00C330DD" w:rsidRPr="00C330DD" w:rsidRDefault="00C330DD" w:rsidP="00CC0164">
            <w:pPr>
              <w:shd w:val="clear" w:color="auto" w:fill="FFFFFF"/>
              <w:autoSpaceDE w:val="0"/>
              <w:snapToGrid w:val="0"/>
              <w:jc w:val="center"/>
              <w:rPr>
                <w:b/>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bCs/>
                <w:color w:val="000000"/>
                <w:sz w:val="19"/>
                <w:szCs w:val="19"/>
              </w:rPr>
            </w:pPr>
            <w:r w:rsidRPr="00C330DD">
              <w:rPr>
                <w:b/>
                <w:bCs/>
                <w:color w:val="000000"/>
                <w:sz w:val="19"/>
                <w:szCs w:val="19"/>
              </w:rPr>
              <w:t>4</w:t>
            </w:r>
          </w:p>
        </w:tc>
        <w:tc>
          <w:tcPr>
            <w:tcW w:w="5424" w:type="dxa"/>
            <w:shd w:val="clear" w:color="auto" w:fill="auto"/>
            <w:hideMark/>
          </w:tcPr>
          <w:p w:rsidR="00C330DD" w:rsidRPr="00C330DD" w:rsidRDefault="00C330DD" w:rsidP="00CC0164">
            <w:pPr>
              <w:rPr>
                <w:b/>
                <w:bCs/>
                <w:color w:val="000000"/>
                <w:sz w:val="19"/>
                <w:szCs w:val="19"/>
              </w:rPr>
            </w:pPr>
            <w:r w:rsidRPr="00C330DD">
              <w:rPr>
                <w:b/>
                <w:bCs/>
                <w:color w:val="000000"/>
                <w:sz w:val="19"/>
                <w:szCs w:val="19"/>
              </w:rPr>
              <w:t>Требования к документации</w:t>
            </w: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bCs/>
                <w:color w:val="000000"/>
                <w:sz w:val="19"/>
                <w:szCs w:val="19"/>
              </w:rPr>
            </w:pPr>
            <w:r w:rsidRPr="00C330DD">
              <w:rPr>
                <w:b/>
                <w:bCs/>
                <w:color w:val="000000"/>
                <w:sz w:val="19"/>
                <w:szCs w:val="19"/>
              </w:rPr>
              <w:t>5</w:t>
            </w:r>
          </w:p>
        </w:tc>
        <w:tc>
          <w:tcPr>
            <w:tcW w:w="5424" w:type="dxa"/>
            <w:shd w:val="clear" w:color="auto" w:fill="auto"/>
            <w:hideMark/>
          </w:tcPr>
          <w:p w:rsidR="00C330DD" w:rsidRPr="00C330DD" w:rsidRDefault="00C330DD" w:rsidP="00CC0164">
            <w:pPr>
              <w:shd w:val="clear" w:color="auto" w:fill="FFFFFF"/>
              <w:autoSpaceDE w:val="0"/>
              <w:snapToGrid w:val="0"/>
              <w:rPr>
                <w:b/>
                <w:sz w:val="19"/>
                <w:szCs w:val="19"/>
              </w:rPr>
            </w:pPr>
            <w:r w:rsidRPr="00C330DD">
              <w:rPr>
                <w:b/>
                <w:sz w:val="19"/>
                <w:szCs w:val="19"/>
              </w:rPr>
              <w:t xml:space="preserve">Срок предоставления гарантии качества товара и гарантийного технического обслуживания </w:t>
            </w:r>
          </w:p>
        </w:tc>
        <w:tc>
          <w:tcPr>
            <w:tcW w:w="3969" w:type="dxa"/>
            <w:shd w:val="clear" w:color="auto" w:fill="auto"/>
            <w:vAlign w:val="center"/>
            <w:hideMark/>
          </w:tcPr>
          <w:p w:rsidR="00C330DD" w:rsidRPr="00C330DD" w:rsidRDefault="00C330DD" w:rsidP="00CC0164">
            <w:pPr>
              <w:shd w:val="clear" w:color="auto" w:fill="FFFFFF"/>
              <w:autoSpaceDE w:val="0"/>
              <w:snapToGrid w:val="0"/>
              <w:jc w:val="center"/>
              <w:rPr>
                <w:b/>
                <w:sz w:val="19"/>
                <w:szCs w:val="19"/>
              </w:rPr>
            </w:pPr>
          </w:p>
        </w:tc>
      </w:tr>
    </w:tbl>
    <w:p w:rsidR="00C330DD" w:rsidRPr="00C330DD" w:rsidRDefault="00C330DD" w:rsidP="00C330DD">
      <w:pPr>
        <w:ind w:firstLine="708"/>
        <w:jc w:val="both"/>
        <w:rPr>
          <w:b/>
          <w:bCs/>
          <w:sz w:val="18"/>
          <w:szCs w:val="18"/>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 xml:space="preserve">оговор на </w:t>
      </w:r>
      <w:r w:rsidRPr="00101ECE">
        <w:rPr>
          <w:sz w:val="20"/>
          <w:szCs w:val="20"/>
        </w:rPr>
        <w:t>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D11699" w:rsidRPr="00101ECE">
        <w:rPr>
          <w:sz w:val="20"/>
          <w:szCs w:val="20"/>
        </w:rPr>
        <w:t xml:space="preserve"> </w:t>
      </w:r>
      <w:r w:rsidR="00E154DE" w:rsidRPr="00101ECE">
        <w:rPr>
          <w:sz w:val="20"/>
          <w:szCs w:val="20"/>
        </w:rPr>
        <w:t xml:space="preserve">на поставку </w:t>
      </w:r>
      <w:r w:rsidR="00CC0164">
        <w:rPr>
          <w:bCs/>
          <w:sz w:val="20"/>
          <w:szCs w:val="20"/>
        </w:rPr>
        <w:t>скалеров стоматологических</w:t>
      </w:r>
      <w:r w:rsidRPr="00101ECE">
        <w:rPr>
          <w:sz w:val="20"/>
          <w:szCs w:val="20"/>
        </w:rPr>
        <w:t>, на общую сумму _________ (_______________________) руб. __коп., в том числе НДС (если участник закупки является плательщиком НДС).</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101EC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r>
      <w:tr w:rsidR="00101EC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Default="008C4772" w:rsidP="00D852BD">
            <w:pPr>
              <w:jc w:val="both"/>
              <w:rPr>
                <w:sz w:val="20"/>
                <w:szCs w:val="20"/>
              </w:rPr>
            </w:pPr>
            <w:r w:rsidRPr="00BE0069">
              <w:rPr>
                <w:sz w:val="20"/>
                <w:szCs w:val="20"/>
              </w:rPr>
              <w:t>ИТОГО (цена договора), руб.:</w:t>
            </w:r>
          </w:p>
          <w:p w:rsidR="00101ECE" w:rsidRPr="00BE0069" w:rsidRDefault="00101ECE" w:rsidP="00D852BD">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474" w:rsidRDefault="00B74474" w:rsidP="00ED57EB">
      <w:r>
        <w:separator/>
      </w:r>
    </w:p>
  </w:endnote>
  <w:endnote w:type="continuationSeparator" w:id="1">
    <w:p w:rsidR="00B74474" w:rsidRDefault="00B7447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C0164" w:rsidRDefault="00A64B13">
        <w:pPr>
          <w:pStyle w:val="af7"/>
          <w:jc w:val="right"/>
        </w:pPr>
        <w:fldSimple w:instr=" PAGE   \* MERGEFORMAT ">
          <w:r w:rsidR="00A351C1">
            <w:rPr>
              <w:noProof/>
            </w:rPr>
            <w:t>31</w:t>
          </w:r>
        </w:fldSimple>
      </w:p>
    </w:sdtContent>
  </w:sdt>
  <w:p w:rsidR="00CC0164" w:rsidRDefault="00CC016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474" w:rsidRDefault="00B74474" w:rsidP="00ED57EB">
      <w:r>
        <w:separator/>
      </w:r>
    </w:p>
  </w:footnote>
  <w:footnote w:type="continuationSeparator" w:id="1">
    <w:p w:rsidR="00B74474" w:rsidRDefault="00B74474" w:rsidP="00ED57EB">
      <w:r>
        <w:continuationSeparator/>
      </w:r>
    </w:p>
  </w:footnote>
  <w:footnote w:id="2">
    <w:p w:rsidR="00CC0164" w:rsidRPr="000C36EF" w:rsidRDefault="00CC0164"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C0164" w:rsidRPr="004B5113" w:rsidRDefault="00CC0164"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9"/>
  </w:num>
  <w:num w:numId="3">
    <w:abstractNumId w:val="35"/>
  </w:num>
  <w:num w:numId="4">
    <w:abstractNumId w:val="2"/>
  </w:num>
  <w:num w:numId="5">
    <w:abstractNumId w:val="17"/>
  </w:num>
  <w:num w:numId="6">
    <w:abstractNumId w:val="26"/>
  </w:num>
  <w:num w:numId="7">
    <w:abstractNumId w:val="18"/>
  </w:num>
  <w:num w:numId="8">
    <w:abstractNumId w:val="11"/>
  </w:num>
  <w:num w:numId="9">
    <w:abstractNumId w:val="42"/>
  </w:num>
  <w:num w:numId="10">
    <w:abstractNumId w:val="44"/>
  </w:num>
  <w:num w:numId="11">
    <w:abstractNumId w:val="29"/>
  </w:num>
  <w:num w:numId="12">
    <w:abstractNumId w:val="5"/>
  </w:num>
  <w:num w:numId="13">
    <w:abstractNumId w:val="45"/>
  </w:num>
  <w:num w:numId="14">
    <w:abstractNumId w:val="25"/>
  </w:num>
  <w:num w:numId="15">
    <w:abstractNumId w:val="28"/>
  </w:num>
  <w:num w:numId="16">
    <w:abstractNumId w:val="12"/>
  </w:num>
  <w:num w:numId="17">
    <w:abstractNumId w:val="8"/>
  </w:num>
  <w:num w:numId="18">
    <w:abstractNumId w:val="39"/>
  </w:num>
  <w:num w:numId="19">
    <w:abstractNumId w:val="4"/>
  </w:num>
  <w:num w:numId="20">
    <w:abstractNumId w:val="30"/>
  </w:num>
  <w:num w:numId="21">
    <w:abstractNumId w:val="13"/>
  </w:num>
  <w:num w:numId="22">
    <w:abstractNumId w:val="1"/>
  </w:num>
  <w:num w:numId="23">
    <w:abstractNumId w:val="6"/>
  </w:num>
  <w:num w:numId="24">
    <w:abstractNumId w:val="33"/>
  </w:num>
  <w:num w:numId="25">
    <w:abstractNumId w:val="7"/>
  </w:num>
  <w:num w:numId="26">
    <w:abstractNumId w:val="41"/>
  </w:num>
  <w:num w:numId="27">
    <w:abstractNumId w:val="14"/>
  </w:num>
  <w:num w:numId="28">
    <w:abstractNumId w:val="4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
  </w:num>
  <w:num w:numId="32">
    <w:abstractNumId w:val="9"/>
  </w:num>
  <w:num w:numId="33">
    <w:abstractNumId w:val="16"/>
  </w:num>
  <w:num w:numId="34">
    <w:abstractNumId w:val="37"/>
  </w:num>
  <w:num w:numId="35">
    <w:abstractNumId w:val="20"/>
  </w:num>
  <w:num w:numId="36">
    <w:abstractNumId w:val="0"/>
  </w:num>
  <w:num w:numId="37">
    <w:abstractNumId w:val="23"/>
  </w:num>
  <w:num w:numId="38">
    <w:abstractNumId w:val="27"/>
  </w:num>
  <w:num w:numId="39">
    <w:abstractNumId w:val="24"/>
  </w:num>
  <w:num w:numId="40">
    <w:abstractNumId w:val="15"/>
  </w:num>
  <w:num w:numId="41">
    <w:abstractNumId w:val="43"/>
  </w:num>
  <w:num w:numId="42">
    <w:abstractNumId w:val="34"/>
  </w:num>
  <w:num w:numId="43">
    <w:abstractNumId w:val="21"/>
  </w:num>
  <w:num w:numId="44">
    <w:abstractNumId w:val="31"/>
  </w:num>
  <w:num w:numId="45">
    <w:abstractNumId w:val="38"/>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BDD"/>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1ECE"/>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4860"/>
    <w:rsid w:val="0016523B"/>
    <w:rsid w:val="00167CBF"/>
    <w:rsid w:val="00167DCC"/>
    <w:rsid w:val="0017116C"/>
    <w:rsid w:val="0017177A"/>
    <w:rsid w:val="00171EC0"/>
    <w:rsid w:val="001720FB"/>
    <w:rsid w:val="00173D47"/>
    <w:rsid w:val="00175AB1"/>
    <w:rsid w:val="00175E6F"/>
    <w:rsid w:val="0017797C"/>
    <w:rsid w:val="00182A71"/>
    <w:rsid w:val="00183B30"/>
    <w:rsid w:val="00183D2A"/>
    <w:rsid w:val="00184987"/>
    <w:rsid w:val="0018568B"/>
    <w:rsid w:val="0019064D"/>
    <w:rsid w:val="00190BDA"/>
    <w:rsid w:val="0019347A"/>
    <w:rsid w:val="00194AF6"/>
    <w:rsid w:val="001960D5"/>
    <w:rsid w:val="0019754D"/>
    <w:rsid w:val="001A069A"/>
    <w:rsid w:val="001A119C"/>
    <w:rsid w:val="001A75A7"/>
    <w:rsid w:val="001B23BB"/>
    <w:rsid w:val="001B2707"/>
    <w:rsid w:val="001B4CAB"/>
    <w:rsid w:val="001B70E5"/>
    <w:rsid w:val="001B7722"/>
    <w:rsid w:val="001B797F"/>
    <w:rsid w:val="001C0789"/>
    <w:rsid w:val="001C116F"/>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2FFF"/>
    <w:rsid w:val="00213306"/>
    <w:rsid w:val="002148D9"/>
    <w:rsid w:val="00215EEA"/>
    <w:rsid w:val="00216C0F"/>
    <w:rsid w:val="00220C2A"/>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4C7"/>
    <w:rsid w:val="00364D6A"/>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57C4A"/>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0604"/>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3805"/>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47A9"/>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27DF"/>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09C6"/>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1C1"/>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13"/>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4474"/>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1C5D"/>
    <w:rsid w:val="00C22674"/>
    <w:rsid w:val="00C24874"/>
    <w:rsid w:val="00C24F21"/>
    <w:rsid w:val="00C25B54"/>
    <w:rsid w:val="00C2608E"/>
    <w:rsid w:val="00C3000A"/>
    <w:rsid w:val="00C330DD"/>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0164"/>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3BE9"/>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396"/>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29FB"/>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31</Pages>
  <Words>17094</Words>
  <Characters>97437</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114303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2021-02-01T08:59:00Z</cp:lastPrinted>
  <dcterms:created xsi:type="dcterms:W3CDTF">2021-02-15T02:49:00Z</dcterms:created>
  <dcterms:modified xsi:type="dcterms:W3CDTF">2021-02-19T02:43:00Z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