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913"/>
        <w:gridCol w:w="474"/>
        <w:gridCol w:w="4677"/>
      </w:tblGrid>
      <w:tr w:rsidR="004B5B54" w:rsidRPr="000263E0" w:rsidTr="00012F0C">
        <w:tc>
          <w:tcPr>
            <w:tcW w:w="4913" w:type="dxa"/>
          </w:tcPr>
          <w:p w:rsidR="004B5B54" w:rsidRPr="000263E0" w:rsidRDefault="004B5B54" w:rsidP="00012F0C">
            <w:pPr>
              <w:spacing w:line="276" w:lineRule="auto"/>
              <w:ind w:left="1445" w:right="1313"/>
              <w:jc w:val="center"/>
            </w:pPr>
            <w:r w:rsidRPr="000263E0">
              <w:rPr>
                <w:noProof/>
              </w:rPr>
              <w:drawing>
                <wp:inline distT="0" distB="0" distL="0" distR="0" wp14:anchorId="5F5001E9" wp14:editId="1B663C63">
                  <wp:extent cx="476250" cy="52387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5B54" w:rsidRPr="000263E0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</w:rPr>
            </w:pPr>
            <w:r w:rsidRPr="000263E0">
              <w:rPr>
                <w:b/>
                <w:color w:val="000000"/>
              </w:rPr>
              <w:t>ОБЛАСТНОЕ ГОСУДАРСТВЕННОЕ АВТОНОМНОЕ УЧРЕЖДЕНИЕ ЗДРАВООХРАНЕНИЯ</w:t>
            </w:r>
          </w:p>
          <w:p w:rsidR="004B5B54" w:rsidRPr="000263E0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</w:rPr>
            </w:pPr>
            <w:r w:rsidRPr="000263E0">
              <w:rPr>
                <w:b/>
                <w:color w:val="000000"/>
              </w:rPr>
              <w:t>«ИРКУТСКАЯ ГОРОДСКАЯ</w:t>
            </w:r>
          </w:p>
          <w:p w:rsidR="004B5B54" w:rsidRPr="000263E0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</w:rPr>
            </w:pPr>
            <w:r w:rsidRPr="000263E0">
              <w:rPr>
                <w:b/>
                <w:color w:val="000000"/>
              </w:rPr>
              <w:t>КЛИНИЧЕСКАЯ БОЛЬНИЦА №8»</w:t>
            </w:r>
          </w:p>
          <w:p w:rsidR="00012F0C" w:rsidRPr="000263E0" w:rsidRDefault="00012F0C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</w:rPr>
            </w:pPr>
          </w:p>
          <w:p w:rsidR="004B5B54" w:rsidRPr="000263E0" w:rsidRDefault="004B5B54" w:rsidP="00012F0C">
            <w:pPr>
              <w:jc w:val="center"/>
            </w:pPr>
            <w:r w:rsidRPr="000263E0">
              <w:t>Ярославского ул., д.  300</w:t>
            </w:r>
          </w:p>
          <w:p w:rsidR="004B5B54" w:rsidRPr="000263E0" w:rsidRDefault="004B5B54" w:rsidP="00012F0C">
            <w:pPr>
              <w:jc w:val="center"/>
            </w:pPr>
            <w:r w:rsidRPr="000263E0">
              <w:t>г. Иркутск, 664048,</w:t>
            </w:r>
          </w:p>
          <w:p w:rsidR="004B5B54" w:rsidRPr="000263E0" w:rsidRDefault="004B5B54" w:rsidP="00012F0C">
            <w:pPr>
              <w:jc w:val="center"/>
            </w:pPr>
            <w:r w:rsidRPr="000263E0">
              <w:t>тел./факс (3952) 44-31-30, 44-33-39</w:t>
            </w:r>
          </w:p>
          <w:p w:rsidR="004B5B54" w:rsidRPr="000263E0" w:rsidRDefault="004B5B54" w:rsidP="00012F0C">
            <w:pPr>
              <w:jc w:val="center"/>
            </w:pPr>
            <w:r w:rsidRPr="000263E0">
              <w:rPr>
                <w:lang w:val="en-US"/>
              </w:rPr>
              <w:t>e</w:t>
            </w:r>
            <w:r w:rsidRPr="000263E0">
              <w:t>-</w:t>
            </w:r>
            <w:r w:rsidRPr="000263E0">
              <w:rPr>
                <w:lang w:val="en-US"/>
              </w:rPr>
              <w:t>mail</w:t>
            </w:r>
            <w:r w:rsidRPr="000263E0">
              <w:t xml:space="preserve">: </w:t>
            </w:r>
            <w:hyperlink r:id="rId7" w:history="1">
              <w:r w:rsidRPr="000263E0">
                <w:rPr>
                  <w:rStyle w:val="a5"/>
                  <w:lang w:val="en-US"/>
                </w:rPr>
                <w:t>info</w:t>
              </w:r>
              <w:r w:rsidRPr="000263E0">
                <w:rPr>
                  <w:rStyle w:val="a5"/>
                </w:rPr>
                <w:t>@</w:t>
              </w:r>
              <w:r w:rsidRPr="000263E0">
                <w:rPr>
                  <w:rStyle w:val="a5"/>
                  <w:lang w:val="en-US"/>
                </w:rPr>
                <w:t>gkb</w:t>
              </w:r>
              <w:r w:rsidRPr="000263E0">
                <w:rPr>
                  <w:rStyle w:val="a5"/>
                </w:rPr>
                <w:t>38.</w:t>
              </w:r>
              <w:r w:rsidRPr="000263E0">
                <w:rPr>
                  <w:rStyle w:val="a5"/>
                  <w:lang w:val="en-US"/>
                </w:rPr>
                <w:t>ru</w:t>
              </w:r>
            </w:hyperlink>
            <w:r w:rsidRPr="000263E0">
              <w:t xml:space="preserve">; </w:t>
            </w:r>
            <w:r w:rsidRPr="000263E0">
              <w:rPr>
                <w:lang w:val="en-US"/>
              </w:rPr>
              <w:t>http</w:t>
            </w:r>
            <w:r w:rsidRPr="000263E0">
              <w:t>://</w:t>
            </w:r>
            <w:r w:rsidRPr="000263E0">
              <w:rPr>
                <w:lang w:val="en-US"/>
              </w:rPr>
              <w:t>www</w:t>
            </w:r>
            <w:r w:rsidRPr="000263E0">
              <w:t>.</w:t>
            </w:r>
            <w:r w:rsidRPr="000263E0">
              <w:rPr>
                <w:lang w:val="en-US"/>
              </w:rPr>
              <w:t>gkb</w:t>
            </w:r>
            <w:r w:rsidRPr="000263E0">
              <w:t>8.</w:t>
            </w:r>
            <w:r w:rsidRPr="000263E0">
              <w:rPr>
                <w:lang w:val="en-US"/>
              </w:rPr>
              <w:t>ru</w:t>
            </w:r>
          </w:p>
          <w:p w:rsidR="004B5B54" w:rsidRPr="000263E0" w:rsidRDefault="004B5B54" w:rsidP="00012F0C">
            <w:pPr>
              <w:jc w:val="center"/>
            </w:pPr>
            <w:r w:rsidRPr="000263E0">
              <w:t>ОКПО</w:t>
            </w:r>
            <w:r w:rsidR="00102531" w:rsidRPr="000263E0">
              <w:t xml:space="preserve"> 05248704</w:t>
            </w:r>
            <w:r w:rsidRPr="000263E0">
              <w:t>; ОГРН 1033801430145</w:t>
            </w:r>
          </w:p>
          <w:p w:rsidR="004B5B54" w:rsidRPr="000263E0" w:rsidRDefault="004B5B54" w:rsidP="00012F0C">
            <w:pPr>
              <w:jc w:val="center"/>
            </w:pPr>
            <w:r w:rsidRPr="000263E0">
              <w:t>ИНН/КПП 3810009342/381001001</w:t>
            </w:r>
          </w:p>
          <w:p w:rsidR="00012F0C" w:rsidRPr="000263E0" w:rsidRDefault="004B5B54" w:rsidP="00012F0C">
            <w:pPr>
              <w:jc w:val="center"/>
              <w:rPr>
                <w:color w:val="000000"/>
              </w:rPr>
            </w:pPr>
            <w:r w:rsidRPr="000263E0">
              <w:rPr>
                <w:color w:val="000000"/>
              </w:rPr>
              <w:t>________________ № __________</w:t>
            </w:r>
          </w:p>
          <w:p w:rsidR="004B5B54" w:rsidRPr="000263E0" w:rsidRDefault="004B5B54" w:rsidP="00012F0C">
            <w:pPr>
              <w:jc w:val="center"/>
              <w:rPr>
                <w:b/>
                <w:color w:val="000000"/>
              </w:rPr>
            </w:pPr>
            <w:r w:rsidRPr="000263E0">
              <w:rPr>
                <w:color w:val="000000"/>
              </w:rPr>
              <w:t>На № __________</w:t>
            </w:r>
            <w:r w:rsidRPr="000263E0">
              <w:rPr>
                <w:b/>
                <w:color w:val="000000"/>
              </w:rPr>
              <w:t xml:space="preserve"> от___________</w:t>
            </w:r>
          </w:p>
          <w:p w:rsidR="00012F0C" w:rsidRPr="000263E0" w:rsidRDefault="00012F0C" w:rsidP="00012F0C">
            <w:pPr>
              <w:jc w:val="center"/>
            </w:pPr>
          </w:p>
        </w:tc>
        <w:tc>
          <w:tcPr>
            <w:tcW w:w="474" w:type="dxa"/>
          </w:tcPr>
          <w:p w:rsidR="004B5B54" w:rsidRPr="000263E0" w:rsidRDefault="004B5B54" w:rsidP="00012F0C">
            <w:pPr>
              <w:spacing w:line="276" w:lineRule="auto"/>
              <w:jc w:val="center"/>
            </w:pPr>
          </w:p>
        </w:tc>
        <w:tc>
          <w:tcPr>
            <w:tcW w:w="4677" w:type="dxa"/>
          </w:tcPr>
          <w:p w:rsidR="004B5B54" w:rsidRPr="000263E0" w:rsidRDefault="004B5B54" w:rsidP="00012F0C">
            <w:pPr>
              <w:spacing w:line="276" w:lineRule="auto"/>
              <w:jc w:val="center"/>
            </w:pPr>
          </w:p>
          <w:p w:rsidR="004B5B54" w:rsidRPr="000263E0" w:rsidRDefault="004B5B54" w:rsidP="00794C52"/>
        </w:tc>
      </w:tr>
    </w:tbl>
    <w:p w:rsidR="009A7D27" w:rsidRPr="000263E0" w:rsidRDefault="009A7D27" w:rsidP="009A7D27">
      <w:pPr>
        <w:ind w:firstLine="708"/>
        <w:jc w:val="both"/>
      </w:pPr>
    </w:p>
    <w:p w:rsidR="00316D23" w:rsidRPr="00C43CBF" w:rsidRDefault="00794C52" w:rsidP="00C43CBF">
      <w:pPr>
        <w:jc w:val="both"/>
      </w:pPr>
      <w:r w:rsidRPr="00C43CBF">
        <w:t>В ответ на запрос №</w:t>
      </w:r>
      <w:r w:rsidR="00651148" w:rsidRPr="00C43CBF">
        <w:t xml:space="preserve"> </w:t>
      </w:r>
      <w:r w:rsidR="00C43CBF" w:rsidRPr="00C43CBF">
        <w:t>907</w:t>
      </w:r>
      <w:r w:rsidR="009963BD">
        <w:t>10</w:t>
      </w:r>
      <w:bookmarkStart w:id="0" w:name="_GoBack"/>
      <w:bookmarkEnd w:id="0"/>
      <w:r w:rsidRPr="00C43CBF">
        <w:t xml:space="preserve"> от </w:t>
      </w:r>
      <w:r w:rsidR="00BC6B43" w:rsidRPr="00C43CBF">
        <w:t>1</w:t>
      </w:r>
      <w:r w:rsidR="00C43CBF" w:rsidRPr="00C43CBF">
        <w:t>5</w:t>
      </w:r>
      <w:r w:rsidR="005C5DFC" w:rsidRPr="00C43CBF">
        <w:t>.</w:t>
      </w:r>
      <w:r w:rsidR="00BC6B43" w:rsidRPr="00C43CBF">
        <w:t>10</w:t>
      </w:r>
      <w:r w:rsidR="005C5DFC" w:rsidRPr="00C43CBF">
        <w:t>.2021</w:t>
      </w:r>
      <w:r w:rsidRPr="00C43CBF">
        <w:t xml:space="preserve">г. </w:t>
      </w:r>
      <w:r w:rsidR="003B13F1" w:rsidRPr="00C43CBF">
        <w:t xml:space="preserve">на разъяснение положений </w:t>
      </w:r>
      <w:r w:rsidR="00C43CBF" w:rsidRPr="00C43CBF">
        <w:rPr>
          <w:kern w:val="32"/>
        </w:rPr>
        <w:t>Извещени</w:t>
      </w:r>
      <w:r w:rsidR="00C43CBF">
        <w:rPr>
          <w:kern w:val="32"/>
        </w:rPr>
        <w:t>я</w:t>
      </w:r>
      <w:r w:rsidR="00C43CBF" w:rsidRPr="00C43CBF">
        <w:rPr>
          <w:kern w:val="32"/>
        </w:rPr>
        <w:t xml:space="preserve"> о проведении</w:t>
      </w:r>
      <w:r w:rsidR="00C43CBF" w:rsidRPr="00C43CBF">
        <w:rPr>
          <w:kern w:val="32"/>
        </w:rPr>
        <w:t xml:space="preserve"> </w:t>
      </w:r>
      <w:r w:rsidR="00C43CBF" w:rsidRPr="00C43CBF">
        <w:rPr>
          <w:kern w:val="32"/>
        </w:rPr>
        <w:t>закупки</w:t>
      </w:r>
      <w:r w:rsidR="00C43CBF" w:rsidRPr="00C43CBF">
        <w:rPr>
          <w:kern w:val="32"/>
        </w:rPr>
        <w:t xml:space="preserve"> </w:t>
      </w:r>
      <w:r w:rsidR="00C43CBF" w:rsidRPr="00C43CBF">
        <w:rPr>
          <w:kern w:val="32"/>
        </w:rPr>
        <w:t xml:space="preserve">на поставку </w:t>
      </w:r>
      <w:r w:rsidR="00C43CBF" w:rsidRPr="00C43CBF">
        <w:t xml:space="preserve">подгузников для взрослых </w:t>
      </w:r>
      <w:r w:rsidR="00C43CBF" w:rsidRPr="00C43CBF">
        <w:rPr>
          <w:kern w:val="32"/>
        </w:rPr>
        <w:t>путем запроса котировок в электронной форме, участниками которого могут являться только субъекты малого и среднего предпринимательства</w:t>
      </w:r>
      <w:r w:rsidR="003B13F1" w:rsidRPr="00C43CBF">
        <w:rPr>
          <w:kern w:val="32"/>
        </w:rPr>
        <w:t xml:space="preserve"> № </w:t>
      </w:r>
      <w:r w:rsidR="000263E0" w:rsidRPr="00C43CBF">
        <w:rPr>
          <w:kern w:val="32"/>
        </w:rPr>
        <w:t>2</w:t>
      </w:r>
      <w:r w:rsidR="00C43CBF" w:rsidRPr="00C43CBF">
        <w:rPr>
          <w:kern w:val="32"/>
        </w:rPr>
        <w:t>44</w:t>
      </w:r>
      <w:r w:rsidR="003B13F1" w:rsidRPr="00C43CBF">
        <w:rPr>
          <w:kern w:val="32"/>
        </w:rPr>
        <w:t>-</w:t>
      </w:r>
      <w:r w:rsidR="00672ED3" w:rsidRPr="00C43CBF">
        <w:rPr>
          <w:kern w:val="32"/>
        </w:rPr>
        <w:t>2</w:t>
      </w:r>
      <w:r w:rsidR="005368ED" w:rsidRPr="00C43CBF">
        <w:rPr>
          <w:kern w:val="32"/>
        </w:rPr>
        <w:t>1</w:t>
      </w:r>
      <w:r w:rsidR="00C636E9" w:rsidRPr="00C43CBF">
        <w:rPr>
          <w:kern w:val="32"/>
        </w:rPr>
        <w:t>н</w:t>
      </w:r>
      <w:r w:rsidR="00155F5D" w:rsidRPr="00C43CBF">
        <w:rPr>
          <w:kern w:val="32"/>
        </w:rPr>
        <w:t xml:space="preserve"> </w:t>
      </w:r>
      <w:r w:rsidR="003B13F1" w:rsidRPr="00C43CBF">
        <w:t>(далее – Извещение) сообщаем нижеследующее:</w:t>
      </w:r>
    </w:p>
    <w:p w:rsidR="009A7D27" w:rsidRPr="000263E0" w:rsidRDefault="009A7D27" w:rsidP="009A7D27">
      <w:pPr>
        <w:ind w:firstLine="708"/>
        <w:jc w:val="both"/>
      </w:pPr>
    </w:p>
    <w:tbl>
      <w:tblPr>
        <w:tblpPr w:leftFromText="180" w:rightFromText="180" w:vertAnchor="text" w:horzAnchor="margin" w:tblpY="103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204"/>
        <w:gridCol w:w="3827"/>
      </w:tblGrid>
      <w:tr w:rsidR="003917C2" w:rsidRPr="000263E0" w:rsidTr="00C43CBF">
        <w:tc>
          <w:tcPr>
            <w:tcW w:w="567" w:type="dxa"/>
          </w:tcPr>
          <w:p w:rsidR="003917C2" w:rsidRPr="000263E0" w:rsidRDefault="003917C2" w:rsidP="009A7D27">
            <w:r w:rsidRPr="000263E0">
              <w:t xml:space="preserve">№ </w:t>
            </w:r>
            <w:proofErr w:type="gramStart"/>
            <w:r w:rsidRPr="000263E0">
              <w:t>п</w:t>
            </w:r>
            <w:proofErr w:type="gramEnd"/>
            <w:r w:rsidRPr="000263E0">
              <w:t>/п</w:t>
            </w:r>
          </w:p>
        </w:tc>
        <w:tc>
          <w:tcPr>
            <w:tcW w:w="6204" w:type="dxa"/>
          </w:tcPr>
          <w:p w:rsidR="003917C2" w:rsidRPr="000263E0" w:rsidRDefault="003917C2" w:rsidP="009A7D27">
            <w:r w:rsidRPr="000263E0">
              <w:t>Содержание запроса на разъяснение положений Извещения</w:t>
            </w:r>
          </w:p>
        </w:tc>
        <w:tc>
          <w:tcPr>
            <w:tcW w:w="3827" w:type="dxa"/>
          </w:tcPr>
          <w:p w:rsidR="003917C2" w:rsidRPr="000263E0" w:rsidRDefault="003917C2" w:rsidP="009A7D27">
            <w:pPr>
              <w:jc w:val="both"/>
              <w:rPr>
                <w:bCs/>
              </w:rPr>
            </w:pPr>
            <w:r w:rsidRPr="000263E0">
              <w:rPr>
                <w:bCs/>
              </w:rPr>
              <w:t>Содержание ответа на запрос:</w:t>
            </w:r>
          </w:p>
          <w:p w:rsidR="003917C2" w:rsidRPr="000263E0" w:rsidRDefault="003917C2" w:rsidP="009A7D27"/>
        </w:tc>
      </w:tr>
      <w:tr w:rsidR="003917C2" w:rsidRPr="000263E0" w:rsidTr="00C43CBF">
        <w:trPr>
          <w:trHeight w:val="563"/>
        </w:trPr>
        <w:tc>
          <w:tcPr>
            <w:tcW w:w="567" w:type="dxa"/>
          </w:tcPr>
          <w:p w:rsidR="003917C2" w:rsidRPr="000263E0" w:rsidRDefault="00C636E9" w:rsidP="009A7D27">
            <w:r w:rsidRPr="000263E0">
              <w:t>1</w:t>
            </w:r>
          </w:p>
        </w:tc>
        <w:tc>
          <w:tcPr>
            <w:tcW w:w="6204" w:type="dxa"/>
          </w:tcPr>
          <w:p w:rsidR="00C43CBF" w:rsidRPr="00C43CBF" w:rsidRDefault="00C43CBF" w:rsidP="00C43CBF">
            <w:pPr>
              <w:rPr>
                <w:rFonts w:eastAsia="Calibri"/>
                <w:bCs/>
                <w:sz w:val="20"/>
                <w:szCs w:val="20"/>
              </w:rPr>
            </w:pPr>
            <w:r w:rsidRPr="00C43CBF">
              <w:rPr>
                <w:rFonts w:eastAsia="Calibri"/>
                <w:bCs/>
                <w:sz w:val="20"/>
                <w:szCs w:val="20"/>
              </w:rPr>
              <w:t>Описанием объекта закупки электронного аукциона предусмотрены к поставке подгузники для взрослых по позиции со следующими характеристиками:</w:t>
            </w:r>
          </w:p>
          <w:p w:rsidR="00C43CBF" w:rsidRPr="00C43CBF" w:rsidRDefault="00C43CBF" w:rsidP="00C43CBF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3C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Подгузники для взрослых Размер XL  </w:t>
            </w:r>
            <w:proofErr w:type="spellStart"/>
            <w:r w:rsidRPr="00C43C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Впитываемость</w:t>
            </w:r>
            <w:proofErr w:type="spellEnd"/>
            <w:r w:rsidRPr="00C43C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 менее 2600 мл, Объем 120 – 170 см, Размер XL</w:t>
            </w:r>
          </w:p>
          <w:p w:rsidR="00C43CBF" w:rsidRPr="00C43CBF" w:rsidRDefault="00C43CBF" w:rsidP="00C43CBF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3C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Подгузники для взрослых Размер L </w:t>
            </w:r>
            <w:proofErr w:type="spellStart"/>
            <w:r w:rsidRPr="00C43C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Впитываемость</w:t>
            </w:r>
            <w:proofErr w:type="spellEnd"/>
            <w:r w:rsidRPr="00C43C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 менее 2200 мл, Объем 100– 160 см, Размер L</w:t>
            </w:r>
          </w:p>
          <w:p w:rsidR="00C43CBF" w:rsidRPr="00C43CBF" w:rsidRDefault="00C43CBF" w:rsidP="00C43CBF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3C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Подгузники для взрослых Размер М </w:t>
            </w:r>
            <w:proofErr w:type="spellStart"/>
            <w:r w:rsidRPr="00C43C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Впитываемость</w:t>
            </w:r>
            <w:proofErr w:type="spellEnd"/>
            <w:r w:rsidRPr="00C43C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 менее  2000 мл, Объем  70– 130 см, Размер М</w:t>
            </w:r>
          </w:p>
          <w:p w:rsidR="00C43CBF" w:rsidRPr="00C43CBF" w:rsidRDefault="00C43CBF" w:rsidP="00C43CBF">
            <w:pPr>
              <w:rPr>
                <w:rFonts w:eastAsia="Calibri"/>
                <w:bCs/>
                <w:sz w:val="20"/>
                <w:szCs w:val="20"/>
              </w:rPr>
            </w:pPr>
          </w:p>
          <w:p w:rsidR="00C43CBF" w:rsidRPr="00C43CBF" w:rsidRDefault="00C43CBF" w:rsidP="00C43CBF">
            <w:pPr>
              <w:rPr>
                <w:rFonts w:eastAsia="Calibri"/>
                <w:bCs/>
                <w:sz w:val="20"/>
                <w:szCs w:val="20"/>
              </w:rPr>
            </w:pPr>
          </w:p>
          <w:p w:rsidR="00C43CBF" w:rsidRPr="00C43CBF" w:rsidRDefault="00C43CBF" w:rsidP="00C43CBF">
            <w:pPr>
              <w:rPr>
                <w:b/>
                <w:sz w:val="20"/>
                <w:szCs w:val="20"/>
              </w:rPr>
            </w:pPr>
          </w:p>
          <w:p w:rsidR="00C43CBF" w:rsidRPr="00C43CBF" w:rsidRDefault="00C43CBF" w:rsidP="00C43CBF">
            <w:pPr>
              <w:widowControl w:val="0"/>
              <w:suppressAutoHyphens/>
              <w:ind w:right="34"/>
              <w:jc w:val="both"/>
              <w:rPr>
                <w:rFonts w:eastAsia="Calibri"/>
                <w:sz w:val="20"/>
                <w:szCs w:val="20"/>
              </w:rPr>
            </w:pPr>
            <w:r w:rsidRPr="00C43CBF">
              <w:rPr>
                <w:sz w:val="20"/>
                <w:szCs w:val="20"/>
              </w:rPr>
              <w:tab/>
              <w:t>На территории Российской Федерации п</w:t>
            </w:r>
            <w:r w:rsidRPr="00C43CBF">
              <w:rPr>
                <w:rFonts w:eastAsia="Calibri"/>
                <w:sz w:val="20"/>
                <w:szCs w:val="20"/>
              </w:rPr>
              <w:t xml:space="preserve">одгузники для взрослых изготавливаются в соответствии с требованиями  ГОСТ </w:t>
            </w:r>
            <w:proofErr w:type="gramStart"/>
            <w:r w:rsidRPr="00C43CBF">
              <w:rPr>
                <w:rFonts w:eastAsia="Calibri"/>
                <w:sz w:val="20"/>
                <w:szCs w:val="20"/>
              </w:rPr>
              <w:t>Р</w:t>
            </w:r>
            <w:proofErr w:type="gramEnd"/>
            <w:r w:rsidRPr="00C43CBF">
              <w:rPr>
                <w:rFonts w:eastAsia="Calibri"/>
                <w:sz w:val="20"/>
                <w:szCs w:val="20"/>
              </w:rPr>
              <w:t xml:space="preserve"> 55082-2012 «Изделия бумажные медицинского назначения. Подгузники для взрослых. Общие технические условия»:</w:t>
            </w:r>
          </w:p>
          <w:p w:rsidR="00C43CBF" w:rsidRPr="00C43CBF" w:rsidRDefault="00C43CBF" w:rsidP="00C43CBF">
            <w:pPr>
              <w:ind w:right="34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C43CBF">
              <w:rPr>
                <w:color w:val="000000"/>
                <w:sz w:val="20"/>
                <w:szCs w:val="20"/>
              </w:rPr>
              <w:t xml:space="preserve">В соответствии с Таблицей ГОСТ </w:t>
            </w:r>
            <w:proofErr w:type="gramStart"/>
            <w:r w:rsidRPr="00C43CBF">
              <w:rPr>
                <w:color w:val="000000"/>
                <w:sz w:val="20"/>
                <w:szCs w:val="20"/>
              </w:rPr>
              <w:t>Р</w:t>
            </w:r>
            <w:proofErr w:type="gramEnd"/>
            <w:r w:rsidRPr="00C43CBF">
              <w:rPr>
                <w:color w:val="000000"/>
                <w:sz w:val="20"/>
                <w:szCs w:val="20"/>
              </w:rPr>
              <w:t xml:space="preserve"> 55082-2012 «Изделия бумажные медицинского назначения. Подгузники для взрослых. Общие технические условия»:</w:t>
            </w:r>
          </w:p>
          <w:p w:rsidR="00C43CBF" w:rsidRPr="00C43CBF" w:rsidRDefault="00C43CBF" w:rsidP="00C43CBF">
            <w:pPr>
              <w:shd w:val="clear" w:color="auto" w:fill="FFFFFF"/>
              <w:textAlignment w:val="baseline"/>
              <w:rPr>
                <w:color w:val="444444"/>
                <w:sz w:val="20"/>
                <w:szCs w:val="20"/>
              </w:rPr>
            </w:pPr>
            <w:r w:rsidRPr="00C43CBF">
              <w:rPr>
                <w:color w:val="444444"/>
                <w:sz w:val="20"/>
                <w:szCs w:val="20"/>
              </w:rPr>
              <w:t>Таблица 1</w:t>
            </w:r>
          </w:p>
          <w:tbl>
            <w:tblPr>
              <w:tblW w:w="524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68"/>
              <w:gridCol w:w="2977"/>
            </w:tblGrid>
            <w:tr w:rsidR="00C43CBF" w:rsidRPr="00C43CBF" w:rsidTr="00C43CBF">
              <w:trPr>
                <w:trHeight w:val="12"/>
              </w:trPr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43CBF" w:rsidRPr="00C43CBF" w:rsidRDefault="00C43CBF" w:rsidP="00C43CBF">
                  <w:pPr>
                    <w:framePr w:hSpace="180" w:wrap="around" w:vAnchor="text" w:hAnchor="margin" w:y="103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43CBF" w:rsidRPr="00C43CBF" w:rsidRDefault="00C43CBF" w:rsidP="00C43CBF">
                  <w:pPr>
                    <w:framePr w:hSpace="180" w:wrap="around" w:vAnchor="text" w:hAnchor="margin" w:y="103"/>
                    <w:rPr>
                      <w:sz w:val="20"/>
                      <w:szCs w:val="20"/>
                    </w:rPr>
                  </w:pPr>
                </w:p>
              </w:tc>
            </w:tr>
            <w:tr w:rsidR="00C43CBF" w:rsidRPr="00C43CBF" w:rsidTr="00C43CBF"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C43CBF" w:rsidRPr="00C43CBF" w:rsidRDefault="00C43CBF" w:rsidP="00C43CBF">
                  <w:pPr>
                    <w:framePr w:hSpace="180" w:wrap="around" w:vAnchor="text" w:hAnchor="margin" w:y="103"/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 w:rsidRPr="00C43CBF">
                    <w:rPr>
                      <w:sz w:val="20"/>
                      <w:szCs w:val="20"/>
                    </w:rPr>
                    <w:t>Группа подгузников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C43CBF" w:rsidRPr="00C43CBF" w:rsidRDefault="00C43CBF" w:rsidP="00C43CBF">
                  <w:pPr>
                    <w:framePr w:hSpace="180" w:wrap="around" w:vAnchor="text" w:hAnchor="margin" w:y="103"/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 w:rsidRPr="00C43CBF">
                    <w:rPr>
                      <w:sz w:val="20"/>
                      <w:szCs w:val="20"/>
                    </w:rPr>
                    <w:t xml:space="preserve">Размерный ряд по обхвату талии/бедер, </w:t>
                  </w:r>
                  <w:proofErr w:type="gramStart"/>
                  <w:r w:rsidRPr="00C43CBF">
                    <w:rPr>
                      <w:sz w:val="20"/>
                      <w:szCs w:val="20"/>
                    </w:rPr>
                    <w:t>см</w:t>
                  </w:r>
                  <w:proofErr w:type="gramEnd"/>
                </w:p>
              </w:tc>
            </w:tr>
            <w:tr w:rsidR="00C43CBF" w:rsidRPr="00C43CBF" w:rsidTr="00C43CBF"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C43CBF" w:rsidRPr="00C43CBF" w:rsidRDefault="00C43CBF" w:rsidP="00C43CBF">
                  <w:pPr>
                    <w:framePr w:hSpace="180" w:wrap="around" w:vAnchor="text" w:hAnchor="margin" w:y="103"/>
                    <w:textAlignment w:val="baseline"/>
                    <w:rPr>
                      <w:sz w:val="20"/>
                      <w:szCs w:val="20"/>
                    </w:rPr>
                  </w:pPr>
                  <w:r w:rsidRPr="00C43CBF">
                    <w:rPr>
                      <w:sz w:val="20"/>
                      <w:szCs w:val="20"/>
                    </w:rPr>
                    <w:t>Сверхмалые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C43CBF" w:rsidRPr="00C43CBF" w:rsidRDefault="00C43CBF" w:rsidP="00C43CBF">
                  <w:pPr>
                    <w:framePr w:hSpace="180" w:wrap="around" w:vAnchor="text" w:hAnchor="margin" w:y="103"/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 w:rsidRPr="00C43CBF">
                    <w:rPr>
                      <w:sz w:val="20"/>
                      <w:szCs w:val="20"/>
                    </w:rPr>
                    <w:t>До 60</w:t>
                  </w:r>
                </w:p>
              </w:tc>
            </w:tr>
            <w:tr w:rsidR="00C43CBF" w:rsidRPr="00C43CBF" w:rsidTr="00C43CBF">
              <w:tc>
                <w:tcPr>
                  <w:tcW w:w="2268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C43CBF" w:rsidRPr="00C43CBF" w:rsidRDefault="00C43CBF" w:rsidP="00C43CBF">
                  <w:pPr>
                    <w:framePr w:hSpace="180" w:wrap="around" w:vAnchor="text" w:hAnchor="margin" w:y="103"/>
                    <w:textAlignment w:val="baseline"/>
                    <w:rPr>
                      <w:sz w:val="20"/>
                      <w:szCs w:val="20"/>
                    </w:rPr>
                  </w:pPr>
                  <w:r w:rsidRPr="00C43CBF">
                    <w:rPr>
                      <w:sz w:val="20"/>
                      <w:szCs w:val="20"/>
                    </w:rPr>
                    <w:t>Малые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C43CBF" w:rsidRPr="00C43CBF" w:rsidRDefault="00C43CBF" w:rsidP="00C43CBF">
                  <w:pPr>
                    <w:framePr w:hSpace="180" w:wrap="around" w:vAnchor="text" w:hAnchor="margin" w:y="103"/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 w:rsidRPr="00C43CBF">
                    <w:rPr>
                      <w:sz w:val="20"/>
                      <w:szCs w:val="20"/>
                    </w:rPr>
                    <w:t>До 90</w:t>
                  </w:r>
                </w:p>
              </w:tc>
            </w:tr>
            <w:tr w:rsidR="00C43CBF" w:rsidRPr="00C43CBF" w:rsidTr="00C43CBF">
              <w:tc>
                <w:tcPr>
                  <w:tcW w:w="2268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C43CBF" w:rsidRPr="00C43CBF" w:rsidRDefault="00C43CBF" w:rsidP="00C43CBF">
                  <w:pPr>
                    <w:framePr w:hSpace="180" w:wrap="around" w:vAnchor="text" w:hAnchor="margin" w:y="103"/>
                    <w:textAlignment w:val="baseline"/>
                    <w:rPr>
                      <w:sz w:val="20"/>
                      <w:szCs w:val="20"/>
                    </w:rPr>
                  </w:pPr>
                  <w:r w:rsidRPr="00C43CBF">
                    <w:rPr>
                      <w:sz w:val="20"/>
                      <w:szCs w:val="20"/>
                    </w:rPr>
                    <w:t>Средние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C43CBF" w:rsidRPr="00C43CBF" w:rsidRDefault="00C43CBF" w:rsidP="00C43CBF">
                  <w:pPr>
                    <w:framePr w:hSpace="180" w:wrap="around" w:vAnchor="text" w:hAnchor="margin" w:y="103"/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 w:rsidRPr="00C43CBF">
                    <w:rPr>
                      <w:sz w:val="20"/>
                      <w:szCs w:val="20"/>
                    </w:rPr>
                    <w:t>До 120</w:t>
                  </w:r>
                </w:p>
              </w:tc>
            </w:tr>
            <w:tr w:rsidR="00C43CBF" w:rsidRPr="00C43CBF" w:rsidTr="00C43CBF">
              <w:tc>
                <w:tcPr>
                  <w:tcW w:w="2268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C43CBF" w:rsidRPr="00C43CBF" w:rsidRDefault="00C43CBF" w:rsidP="00C43CBF">
                  <w:pPr>
                    <w:framePr w:hSpace="180" w:wrap="around" w:vAnchor="text" w:hAnchor="margin" w:y="103"/>
                    <w:textAlignment w:val="baseline"/>
                    <w:rPr>
                      <w:sz w:val="20"/>
                      <w:szCs w:val="20"/>
                    </w:rPr>
                  </w:pPr>
                  <w:r w:rsidRPr="00C43CBF">
                    <w:rPr>
                      <w:sz w:val="20"/>
                      <w:szCs w:val="20"/>
                    </w:rPr>
                    <w:t>Большие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C43CBF" w:rsidRPr="00C43CBF" w:rsidRDefault="00C43CBF" w:rsidP="00C43CBF">
                  <w:pPr>
                    <w:framePr w:hSpace="180" w:wrap="around" w:vAnchor="text" w:hAnchor="margin" w:y="103"/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 w:rsidRPr="00C43CBF">
                    <w:rPr>
                      <w:sz w:val="20"/>
                      <w:szCs w:val="20"/>
                    </w:rPr>
                    <w:t>До 150</w:t>
                  </w:r>
                </w:p>
              </w:tc>
            </w:tr>
            <w:tr w:rsidR="00C43CBF" w:rsidRPr="00C43CBF" w:rsidTr="00C43CBF">
              <w:tc>
                <w:tcPr>
                  <w:tcW w:w="226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C43CBF" w:rsidRPr="00C43CBF" w:rsidRDefault="00C43CBF" w:rsidP="00C43CBF">
                  <w:pPr>
                    <w:framePr w:hSpace="180" w:wrap="around" w:vAnchor="text" w:hAnchor="margin" w:y="103"/>
                    <w:textAlignment w:val="baseline"/>
                    <w:rPr>
                      <w:sz w:val="20"/>
                      <w:szCs w:val="20"/>
                    </w:rPr>
                  </w:pPr>
                  <w:r w:rsidRPr="00C43CBF">
                    <w:rPr>
                      <w:sz w:val="20"/>
                      <w:szCs w:val="20"/>
                    </w:rPr>
                    <w:t>Сверхбольшие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C43CBF" w:rsidRPr="00C43CBF" w:rsidRDefault="00C43CBF" w:rsidP="00C43CBF">
                  <w:pPr>
                    <w:framePr w:hSpace="180" w:wrap="around" w:vAnchor="text" w:hAnchor="margin" w:y="103"/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 w:rsidRPr="00C43CBF">
                    <w:rPr>
                      <w:sz w:val="20"/>
                      <w:szCs w:val="20"/>
                    </w:rPr>
                    <w:t>До 175</w:t>
                  </w:r>
                </w:p>
              </w:tc>
            </w:tr>
            <w:tr w:rsidR="00C43CBF" w:rsidRPr="00C43CBF" w:rsidTr="00C43CBF">
              <w:tc>
                <w:tcPr>
                  <w:tcW w:w="524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C43CBF" w:rsidRPr="00C43CBF" w:rsidRDefault="00C43CBF" w:rsidP="00C43CBF">
                  <w:pPr>
                    <w:framePr w:hSpace="180" w:wrap="around" w:vAnchor="text" w:hAnchor="margin" w:y="103"/>
                    <w:ind w:firstLine="480"/>
                    <w:textAlignment w:val="baseline"/>
                    <w:rPr>
                      <w:sz w:val="20"/>
                      <w:szCs w:val="20"/>
                    </w:rPr>
                  </w:pPr>
                  <w:r w:rsidRPr="00C43CBF">
                    <w:rPr>
                      <w:sz w:val="20"/>
                      <w:szCs w:val="20"/>
                    </w:rPr>
                    <w:t>Примечания</w:t>
                  </w:r>
                  <w:r w:rsidRPr="00C43CBF">
                    <w:rPr>
                      <w:sz w:val="20"/>
                      <w:szCs w:val="20"/>
                    </w:rPr>
                    <w:br/>
                  </w:r>
                </w:p>
                <w:p w:rsidR="00C43CBF" w:rsidRPr="00C43CBF" w:rsidRDefault="00C43CBF" w:rsidP="00C43CBF">
                  <w:pPr>
                    <w:framePr w:hSpace="180" w:wrap="around" w:vAnchor="text" w:hAnchor="margin" w:y="103"/>
                    <w:ind w:firstLine="480"/>
                    <w:textAlignment w:val="baseline"/>
                    <w:rPr>
                      <w:sz w:val="20"/>
                      <w:szCs w:val="20"/>
                    </w:rPr>
                  </w:pPr>
                  <w:r w:rsidRPr="00C43CBF">
                    <w:rPr>
                      <w:sz w:val="20"/>
                      <w:szCs w:val="20"/>
                    </w:rPr>
                    <w:t>1 Классификация подгузников по группам и условные обозначения групп соответствуют условным обозначениям, принятым в международной практике. В условные обозначения могут быть включены номера подгузников в соответствии с национальной и/или международной практикой.</w:t>
                  </w:r>
                  <w:r w:rsidRPr="00C43CBF">
                    <w:rPr>
                      <w:sz w:val="20"/>
                      <w:szCs w:val="20"/>
                    </w:rPr>
                    <w:br/>
                  </w:r>
                </w:p>
                <w:p w:rsidR="00C43CBF" w:rsidRPr="00C43CBF" w:rsidRDefault="00C43CBF" w:rsidP="00C43CBF">
                  <w:pPr>
                    <w:framePr w:hSpace="180" w:wrap="around" w:vAnchor="text" w:hAnchor="margin" w:y="103"/>
                    <w:ind w:firstLine="480"/>
                    <w:textAlignment w:val="baseline"/>
                    <w:rPr>
                      <w:sz w:val="20"/>
                      <w:szCs w:val="20"/>
                    </w:rPr>
                  </w:pPr>
                  <w:r w:rsidRPr="00C43CBF">
                    <w:rPr>
                      <w:sz w:val="20"/>
                      <w:szCs w:val="20"/>
                    </w:rPr>
                    <w:t>2</w:t>
                  </w:r>
                  <w:proofErr w:type="gramStart"/>
                  <w:r w:rsidRPr="00C43CBF">
                    <w:rPr>
                      <w:sz w:val="20"/>
                      <w:szCs w:val="20"/>
                    </w:rPr>
                    <w:t xml:space="preserve"> Д</w:t>
                  </w:r>
                  <w:proofErr w:type="gramEnd"/>
                  <w:r w:rsidRPr="00C43CBF">
                    <w:rPr>
                      <w:sz w:val="20"/>
                      <w:szCs w:val="20"/>
                    </w:rPr>
                    <w:t>опускаются другие варианты размерного ряда в каждой группе подгузников, устанавливаемые изготовителем.</w:t>
                  </w:r>
                </w:p>
              </w:tc>
            </w:tr>
          </w:tbl>
          <w:p w:rsidR="00C43CBF" w:rsidRPr="00C43CBF" w:rsidRDefault="00C43CBF" w:rsidP="00C43CBF">
            <w:pPr>
              <w:widowControl w:val="0"/>
              <w:suppressAutoHyphens/>
              <w:ind w:right="-108"/>
              <w:jc w:val="both"/>
              <w:rPr>
                <w:rFonts w:eastAsia="Calibri"/>
                <w:sz w:val="20"/>
                <w:szCs w:val="20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59"/>
              <w:gridCol w:w="721"/>
              <w:gridCol w:w="520"/>
              <w:gridCol w:w="778"/>
              <w:gridCol w:w="693"/>
              <w:gridCol w:w="448"/>
              <w:gridCol w:w="520"/>
              <w:gridCol w:w="536"/>
              <w:gridCol w:w="803"/>
            </w:tblGrid>
            <w:tr w:rsidR="00C43CBF" w:rsidRPr="00C43CBF" w:rsidTr="002827FA">
              <w:tc>
                <w:tcPr>
                  <w:tcW w:w="80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43CBF" w:rsidRPr="00C43CBF" w:rsidRDefault="00C43CBF" w:rsidP="00C43CBF">
                  <w:pPr>
                    <w:framePr w:hSpace="180" w:wrap="around" w:vAnchor="text" w:hAnchor="margin" w:y="103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C43CBF">
                    <w:rPr>
                      <w:sz w:val="20"/>
                      <w:szCs w:val="20"/>
                    </w:rPr>
                    <w:t>Наименование показателя</w:t>
                  </w:r>
                </w:p>
              </w:tc>
              <w:tc>
                <w:tcPr>
                  <w:tcW w:w="4199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43CBF" w:rsidRPr="00C43CBF" w:rsidRDefault="00C43CBF" w:rsidP="00C43CBF">
                  <w:pPr>
                    <w:framePr w:hSpace="180" w:wrap="around" w:vAnchor="text" w:hAnchor="margin" w:y="103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C43CBF">
                    <w:rPr>
                      <w:sz w:val="20"/>
                      <w:szCs w:val="20"/>
                    </w:rPr>
                    <w:t>Значение показателя для подгузников видов и групп</w:t>
                  </w:r>
                </w:p>
              </w:tc>
            </w:tr>
            <w:tr w:rsidR="00C43CBF" w:rsidRPr="00C43CBF" w:rsidTr="002827FA">
              <w:tc>
                <w:tcPr>
                  <w:tcW w:w="15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3CBF" w:rsidRPr="00C43CBF" w:rsidRDefault="00C43CBF" w:rsidP="00C43CBF">
                  <w:pPr>
                    <w:framePr w:hSpace="180" w:wrap="around" w:vAnchor="text" w:hAnchor="margin" w:y="103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89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43CBF" w:rsidRPr="00C43CBF" w:rsidRDefault="00C43CBF" w:rsidP="00C43CBF">
                  <w:pPr>
                    <w:framePr w:hSpace="180" w:wrap="around" w:vAnchor="text" w:hAnchor="margin" w:y="103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C43CBF">
                    <w:rPr>
                      <w:sz w:val="20"/>
                      <w:szCs w:val="20"/>
                    </w:rPr>
                    <w:t>для средней степени недержания</w:t>
                  </w:r>
                </w:p>
              </w:tc>
              <w:tc>
                <w:tcPr>
                  <w:tcW w:w="2510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43CBF" w:rsidRPr="00C43CBF" w:rsidRDefault="00C43CBF" w:rsidP="00C43CBF">
                  <w:pPr>
                    <w:framePr w:hSpace="180" w:wrap="around" w:vAnchor="text" w:hAnchor="margin" w:y="103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C43CBF">
                    <w:rPr>
                      <w:sz w:val="20"/>
                      <w:szCs w:val="20"/>
                    </w:rPr>
                    <w:t>для тяжелой степени недержания</w:t>
                  </w:r>
                </w:p>
              </w:tc>
            </w:tr>
            <w:tr w:rsidR="00C43CBF" w:rsidRPr="00C43CBF" w:rsidTr="002827FA">
              <w:tc>
                <w:tcPr>
                  <w:tcW w:w="15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3CBF" w:rsidRPr="00C43CBF" w:rsidRDefault="00C43CBF" w:rsidP="00C43CBF">
                  <w:pPr>
                    <w:framePr w:hSpace="180" w:wrap="around" w:vAnchor="text" w:hAnchor="margin" w:y="103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43CBF" w:rsidRPr="00C43CBF" w:rsidRDefault="00C43CBF" w:rsidP="00C43CBF">
                  <w:pPr>
                    <w:framePr w:hSpace="180" w:wrap="around" w:vAnchor="text" w:hAnchor="margin" w:y="103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C43CBF">
                    <w:rPr>
                      <w:sz w:val="20"/>
                      <w:szCs w:val="20"/>
                    </w:rPr>
                    <w:t>Сверхмалые, малые</w:t>
                  </w:r>
                </w:p>
              </w:tc>
              <w:tc>
                <w:tcPr>
                  <w:tcW w:w="4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43CBF" w:rsidRPr="00C43CBF" w:rsidRDefault="00C43CBF" w:rsidP="00C43CBF">
                  <w:pPr>
                    <w:framePr w:hSpace="180" w:wrap="around" w:vAnchor="text" w:hAnchor="margin" w:y="103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C43CBF">
                    <w:rPr>
                      <w:sz w:val="20"/>
                      <w:szCs w:val="20"/>
                    </w:rPr>
                    <w:t>Средние</w:t>
                  </w:r>
                </w:p>
              </w:tc>
              <w:tc>
                <w:tcPr>
                  <w:tcW w:w="6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43CBF" w:rsidRPr="00C43CBF" w:rsidRDefault="00C43CBF" w:rsidP="00C43CBF">
                  <w:pPr>
                    <w:framePr w:hSpace="180" w:wrap="around" w:vAnchor="text" w:hAnchor="margin" w:y="103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C43CBF">
                    <w:rPr>
                      <w:sz w:val="20"/>
                      <w:szCs w:val="20"/>
                    </w:rPr>
                    <w:t>Большие,</w:t>
                  </w:r>
                </w:p>
                <w:p w:rsidR="00C43CBF" w:rsidRPr="00C43CBF" w:rsidRDefault="00C43CBF" w:rsidP="00C43CBF">
                  <w:pPr>
                    <w:framePr w:hSpace="180" w:wrap="around" w:vAnchor="text" w:hAnchor="margin" w:y="103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C43CBF">
                    <w:rPr>
                      <w:sz w:val="20"/>
                      <w:szCs w:val="20"/>
                    </w:rPr>
                    <w:t>сверхбольшие</w:t>
                  </w:r>
                </w:p>
              </w:tc>
              <w:tc>
                <w:tcPr>
                  <w:tcW w:w="5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43CBF" w:rsidRPr="00C43CBF" w:rsidRDefault="00C43CBF" w:rsidP="00C43CBF">
                  <w:pPr>
                    <w:framePr w:hSpace="180" w:wrap="around" w:vAnchor="text" w:hAnchor="margin" w:y="103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C43CBF">
                    <w:rPr>
                      <w:sz w:val="20"/>
                      <w:szCs w:val="20"/>
                    </w:rPr>
                    <w:t>Сверхмалые</w:t>
                  </w:r>
                </w:p>
              </w:tc>
              <w:tc>
                <w:tcPr>
                  <w:tcW w:w="3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43CBF" w:rsidRPr="00C43CBF" w:rsidRDefault="00C43CBF" w:rsidP="00C43CBF">
                  <w:pPr>
                    <w:framePr w:hSpace="180" w:wrap="around" w:vAnchor="text" w:hAnchor="margin" w:y="103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C43CBF">
                    <w:rPr>
                      <w:sz w:val="20"/>
                      <w:szCs w:val="20"/>
                    </w:rPr>
                    <w:t>Малые</w:t>
                  </w:r>
                </w:p>
              </w:tc>
              <w:tc>
                <w:tcPr>
                  <w:tcW w:w="4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43CBF" w:rsidRPr="00C43CBF" w:rsidRDefault="00C43CBF" w:rsidP="00C43CBF">
                  <w:pPr>
                    <w:framePr w:hSpace="180" w:wrap="around" w:vAnchor="text" w:hAnchor="margin" w:y="103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C43CBF">
                    <w:rPr>
                      <w:sz w:val="20"/>
                      <w:szCs w:val="20"/>
                    </w:rPr>
                    <w:t>Средние</w:t>
                  </w:r>
                </w:p>
              </w:tc>
              <w:tc>
                <w:tcPr>
                  <w:tcW w:w="4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43CBF" w:rsidRPr="00C43CBF" w:rsidRDefault="00C43CBF" w:rsidP="00C43CBF">
                  <w:pPr>
                    <w:framePr w:hSpace="180" w:wrap="around" w:vAnchor="text" w:hAnchor="margin" w:y="103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C43CBF">
                    <w:rPr>
                      <w:sz w:val="20"/>
                      <w:szCs w:val="20"/>
                    </w:rPr>
                    <w:t>Большие</w:t>
                  </w:r>
                </w:p>
              </w:tc>
              <w:tc>
                <w:tcPr>
                  <w:tcW w:w="6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43CBF" w:rsidRPr="00C43CBF" w:rsidRDefault="00C43CBF" w:rsidP="00C43CBF">
                  <w:pPr>
                    <w:framePr w:hSpace="180" w:wrap="around" w:vAnchor="text" w:hAnchor="margin" w:y="103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C43CBF">
                    <w:rPr>
                      <w:sz w:val="20"/>
                      <w:szCs w:val="20"/>
                    </w:rPr>
                    <w:t>Сверхбольшие</w:t>
                  </w:r>
                </w:p>
              </w:tc>
            </w:tr>
            <w:tr w:rsidR="00C43CBF" w:rsidRPr="00C43CBF" w:rsidTr="002827FA">
              <w:tc>
                <w:tcPr>
                  <w:tcW w:w="8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43CBF" w:rsidRPr="00C43CBF" w:rsidRDefault="00C43CBF" w:rsidP="00C43CBF">
                  <w:pPr>
                    <w:framePr w:hSpace="180" w:wrap="around" w:vAnchor="text" w:hAnchor="margin" w:y="103"/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C43CBF">
                    <w:rPr>
                      <w:sz w:val="20"/>
                      <w:szCs w:val="20"/>
                    </w:rPr>
                    <w:t xml:space="preserve">1 Полное влагопоглощение, </w:t>
                  </w:r>
                  <w:proofErr w:type="gramStart"/>
                  <w:r w:rsidRPr="00C43CBF">
                    <w:rPr>
                      <w:sz w:val="20"/>
                      <w:szCs w:val="20"/>
                    </w:rPr>
                    <w:t>г</w:t>
                  </w:r>
                  <w:proofErr w:type="gramEnd"/>
                  <w:r w:rsidRPr="00C43CBF">
                    <w:rPr>
                      <w:sz w:val="20"/>
                      <w:szCs w:val="20"/>
                    </w:rPr>
                    <w:t>, не менее</w:t>
                  </w:r>
                </w:p>
              </w:tc>
              <w:tc>
                <w:tcPr>
                  <w:tcW w:w="6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43CBF" w:rsidRPr="00C43CBF" w:rsidRDefault="00C43CBF" w:rsidP="00C43CBF">
                  <w:pPr>
                    <w:framePr w:hSpace="180" w:wrap="around" w:vAnchor="text" w:hAnchor="margin" w:y="103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C43CBF"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4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43CBF" w:rsidRPr="00C43CBF" w:rsidRDefault="00C43CBF" w:rsidP="00C43CBF">
                  <w:pPr>
                    <w:framePr w:hSpace="180" w:wrap="around" w:vAnchor="text" w:hAnchor="margin" w:y="103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C43CBF">
                    <w:rPr>
                      <w:sz w:val="20"/>
                      <w:szCs w:val="20"/>
                    </w:rPr>
                    <w:t>1300</w:t>
                  </w:r>
                </w:p>
              </w:tc>
              <w:tc>
                <w:tcPr>
                  <w:tcW w:w="6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43CBF" w:rsidRPr="00C43CBF" w:rsidRDefault="00C43CBF" w:rsidP="00C43CBF">
                  <w:pPr>
                    <w:framePr w:hSpace="180" w:wrap="around" w:vAnchor="text" w:hAnchor="margin" w:y="103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C43CBF">
                    <w:rPr>
                      <w:sz w:val="20"/>
                      <w:szCs w:val="20"/>
                    </w:rPr>
                    <w:t>1450</w:t>
                  </w:r>
                </w:p>
              </w:tc>
              <w:tc>
                <w:tcPr>
                  <w:tcW w:w="5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43CBF" w:rsidRPr="00C43CBF" w:rsidRDefault="00C43CBF" w:rsidP="00C43CBF">
                  <w:pPr>
                    <w:framePr w:hSpace="180" w:wrap="around" w:vAnchor="text" w:hAnchor="margin" w:y="103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C43CBF">
                    <w:rPr>
                      <w:sz w:val="20"/>
                      <w:szCs w:val="20"/>
                    </w:rPr>
                    <w:t>1200</w:t>
                  </w:r>
                </w:p>
              </w:tc>
              <w:tc>
                <w:tcPr>
                  <w:tcW w:w="3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43CBF" w:rsidRPr="00C43CBF" w:rsidRDefault="00C43CBF" w:rsidP="00C43CBF">
                  <w:pPr>
                    <w:framePr w:hSpace="180" w:wrap="around" w:vAnchor="text" w:hAnchor="margin" w:y="103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C43CBF">
                    <w:rPr>
                      <w:sz w:val="20"/>
                      <w:szCs w:val="20"/>
                    </w:rPr>
                    <w:t>1400</w:t>
                  </w:r>
                </w:p>
              </w:tc>
              <w:tc>
                <w:tcPr>
                  <w:tcW w:w="4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43CBF" w:rsidRPr="00C43CBF" w:rsidRDefault="00C43CBF" w:rsidP="00C43CBF">
                  <w:pPr>
                    <w:framePr w:hSpace="180" w:wrap="around" w:vAnchor="text" w:hAnchor="margin" w:y="103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C43CBF">
                    <w:rPr>
                      <w:sz w:val="20"/>
                      <w:szCs w:val="20"/>
                    </w:rPr>
                    <w:t>1800</w:t>
                  </w:r>
                </w:p>
              </w:tc>
              <w:tc>
                <w:tcPr>
                  <w:tcW w:w="4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43CBF" w:rsidRPr="00C43CBF" w:rsidRDefault="00C43CBF" w:rsidP="00C43CBF">
                  <w:pPr>
                    <w:framePr w:hSpace="180" w:wrap="around" w:vAnchor="text" w:hAnchor="margin" w:y="103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C43CBF">
                    <w:rPr>
                      <w:sz w:val="20"/>
                      <w:szCs w:val="20"/>
                    </w:rPr>
                    <w:t>2000</w:t>
                  </w:r>
                </w:p>
              </w:tc>
              <w:tc>
                <w:tcPr>
                  <w:tcW w:w="6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43CBF" w:rsidRPr="00C43CBF" w:rsidRDefault="00C43CBF" w:rsidP="00C43CBF">
                  <w:pPr>
                    <w:framePr w:hSpace="180" w:wrap="around" w:vAnchor="text" w:hAnchor="margin" w:y="103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C43CBF">
                    <w:rPr>
                      <w:sz w:val="20"/>
                      <w:szCs w:val="20"/>
                    </w:rPr>
                    <w:t>2800</w:t>
                  </w:r>
                </w:p>
              </w:tc>
            </w:tr>
          </w:tbl>
          <w:p w:rsidR="00C43CBF" w:rsidRPr="00C43CBF" w:rsidRDefault="00C43CBF" w:rsidP="00C43CBF">
            <w:pPr>
              <w:suppressAutoHyphens/>
              <w:rPr>
                <w:rFonts w:eastAsia="Calibri"/>
                <w:kern w:val="2"/>
                <w:sz w:val="20"/>
                <w:szCs w:val="20"/>
                <w:lang w:eastAsia="ar-SA"/>
              </w:rPr>
            </w:pPr>
            <w:r w:rsidRPr="00C43CBF">
              <w:rPr>
                <w:rFonts w:eastAsia="Calibri"/>
                <w:kern w:val="2"/>
                <w:sz w:val="20"/>
                <w:szCs w:val="20"/>
                <w:lang w:eastAsia="ar-SA"/>
              </w:rPr>
              <w:t>Где Средние М 1800 мл</w:t>
            </w:r>
          </w:p>
          <w:p w:rsidR="00C43CBF" w:rsidRPr="00C43CBF" w:rsidRDefault="00C43CBF" w:rsidP="00C43CBF">
            <w:pPr>
              <w:suppressAutoHyphens/>
              <w:rPr>
                <w:rFonts w:eastAsia="Calibri"/>
                <w:kern w:val="2"/>
                <w:sz w:val="20"/>
                <w:szCs w:val="20"/>
                <w:lang w:eastAsia="ar-SA"/>
              </w:rPr>
            </w:pPr>
            <w:r w:rsidRPr="00C43CBF">
              <w:rPr>
                <w:rFonts w:eastAsia="Calibri"/>
                <w:kern w:val="2"/>
                <w:sz w:val="20"/>
                <w:szCs w:val="20"/>
                <w:lang w:eastAsia="ar-SA"/>
              </w:rPr>
              <w:t xml:space="preserve">Где Большие </w:t>
            </w:r>
            <w:r w:rsidRPr="00C43CBF">
              <w:rPr>
                <w:rFonts w:eastAsia="Calibri"/>
                <w:kern w:val="2"/>
                <w:sz w:val="20"/>
                <w:szCs w:val="20"/>
                <w:lang w:val="en-US" w:eastAsia="ar-SA"/>
              </w:rPr>
              <w:t>L</w:t>
            </w:r>
            <w:r w:rsidRPr="00C43CBF">
              <w:rPr>
                <w:rFonts w:eastAsia="Calibri"/>
                <w:kern w:val="2"/>
                <w:sz w:val="20"/>
                <w:szCs w:val="20"/>
                <w:lang w:eastAsia="ar-SA"/>
              </w:rPr>
              <w:t xml:space="preserve"> 2000 мл </w:t>
            </w:r>
          </w:p>
          <w:p w:rsidR="00C43CBF" w:rsidRPr="00C43CBF" w:rsidRDefault="00C43CBF" w:rsidP="00C43CBF">
            <w:pPr>
              <w:suppressAutoHyphens/>
              <w:rPr>
                <w:rFonts w:eastAsia="Calibri"/>
                <w:kern w:val="2"/>
                <w:sz w:val="20"/>
                <w:szCs w:val="20"/>
                <w:lang w:eastAsia="ar-SA"/>
              </w:rPr>
            </w:pPr>
            <w:r w:rsidRPr="00C43CBF">
              <w:rPr>
                <w:rFonts w:eastAsia="Calibri"/>
                <w:kern w:val="2"/>
                <w:sz w:val="20"/>
                <w:szCs w:val="20"/>
                <w:lang w:eastAsia="ar-SA"/>
              </w:rPr>
              <w:t xml:space="preserve">Где  Сверхбольшие </w:t>
            </w:r>
            <w:r w:rsidRPr="00C43CBF">
              <w:rPr>
                <w:rFonts w:eastAsia="Calibri"/>
                <w:kern w:val="2"/>
                <w:sz w:val="20"/>
                <w:szCs w:val="20"/>
                <w:lang w:val="en-US" w:eastAsia="ar-SA"/>
              </w:rPr>
              <w:t>XL</w:t>
            </w:r>
            <w:r w:rsidRPr="00C43CBF">
              <w:rPr>
                <w:rFonts w:eastAsia="Calibri"/>
                <w:kern w:val="2"/>
                <w:sz w:val="20"/>
                <w:szCs w:val="20"/>
                <w:lang w:eastAsia="ar-SA"/>
              </w:rPr>
              <w:t xml:space="preserve"> 2800 мл</w:t>
            </w:r>
          </w:p>
          <w:p w:rsidR="00C43CBF" w:rsidRPr="00C43CBF" w:rsidRDefault="00C43CBF" w:rsidP="00C43CBF">
            <w:pPr>
              <w:suppressAutoHyphens/>
              <w:ind w:firstLine="567"/>
              <w:jc w:val="both"/>
              <w:rPr>
                <w:rFonts w:eastAsia="Calibri"/>
                <w:kern w:val="2"/>
                <w:sz w:val="20"/>
                <w:szCs w:val="20"/>
                <w:u w:val="single"/>
                <w:lang w:eastAsia="ar-SA"/>
              </w:rPr>
            </w:pPr>
            <w:r w:rsidRPr="00C43CBF">
              <w:rPr>
                <w:rFonts w:eastAsia="Calibri"/>
                <w:kern w:val="2"/>
                <w:sz w:val="20"/>
                <w:szCs w:val="20"/>
                <w:lang w:eastAsia="ar-SA"/>
              </w:rPr>
              <w:t xml:space="preserve">Обращаем Ваше внимание, что </w:t>
            </w:r>
            <w:r w:rsidRPr="00C43CBF">
              <w:rPr>
                <w:rFonts w:eastAsia="Calibri"/>
                <w:kern w:val="2"/>
                <w:sz w:val="20"/>
                <w:szCs w:val="20"/>
                <w:u w:val="single"/>
                <w:lang w:eastAsia="ar-SA"/>
              </w:rPr>
              <w:t xml:space="preserve">производители данного товара в России не изготавливают подгузники со </w:t>
            </w:r>
            <w:proofErr w:type="spellStart"/>
            <w:r w:rsidRPr="00C43CBF">
              <w:rPr>
                <w:rFonts w:eastAsia="Calibri"/>
                <w:kern w:val="2"/>
                <w:sz w:val="20"/>
                <w:szCs w:val="20"/>
                <w:u w:val="single"/>
                <w:lang w:eastAsia="ar-SA"/>
              </w:rPr>
              <w:t>впитываемостью</w:t>
            </w:r>
            <w:proofErr w:type="spellEnd"/>
            <w:r w:rsidRPr="00C43CBF">
              <w:rPr>
                <w:rFonts w:eastAsia="Calibri"/>
                <w:kern w:val="2"/>
                <w:sz w:val="20"/>
                <w:szCs w:val="20"/>
                <w:u w:val="single"/>
                <w:lang w:eastAsia="ar-SA"/>
              </w:rPr>
              <w:t xml:space="preserve">, указанной в техническом задании закупки. </w:t>
            </w:r>
          </w:p>
          <w:p w:rsidR="00C43CBF" w:rsidRPr="00C43CBF" w:rsidRDefault="00C43CBF" w:rsidP="00C43CBF">
            <w:pPr>
              <w:widowControl w:val="0"/>
              <w:suppressAutoHyphens/>
              <w:ind w:firstLine="567"/>
              <w:jc w:val="both"/>
              <w:rPr>
                <w:sz w:val="20"/>
                <w:szCs w:val="20"/>
              </w:rPr>
            </w:pPr>
            <w:proofErr w:type="gramStart"/>
            <w:r w:rsidRPr="00C43CBF">
              <w:rPr>
                <w:sz w:val="20"/>
                <w:szCs w:val="20"/>
              </w:rPr>
              <w:t>Согласно Пункту 2 части 1 статьи 33 Федерального закона от 5 апреля 2013 года № 223-ФЗ «О контрактной системе в сфере закупок товаров, работ, услуг для обеспечения государственных и муниципальных нужд» в новой редакции: «2) использование при составлении описания объекта закупки показателей, требований, условных обозначений и терминологии, касающихся технических характеристик, функциональных характеристик (потребительских свойств) товара, работы, услуги и качественных характеристик объекта</w:t>
            </w:r>
            <w:proofErr w:type="gramEnd"/>
            <w:r w:rsidRPr="00C43CBF">
              <w:rPr>
                <w:sz w:val="20"/>
                <w:szCs w:val="20"/>
              </w:rPr>
              <w:t xml:space="preserve"> </w:t>
            </w:r>
            <w:proofErr w:type="gramStart"/>
            <w:r w:rsidRPr="00C43CBF">
              <w:rPr>
                <w:sz w:val="20"/>
                <w:szCs w:val="20"/>
              </w:rPr>
              <w:t>закупки, которые предусмотрены техническими регламентами, принятыми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стандартизации, принятыми в соответствии с законодательством Российской Федерации о стандартизации, иных требований, связанных с определением соответствия поставляемого товара, выполняемой работы, оказываемой услуги потребностям заказчика.</w:t>
            </w:r>
            <w:proofErr w:type="gramEnd"/>
            <w:r w:rsidRPr="00C43CBF">
              <w:rPr>
                <w:sz w:val="20"/>
                <w:szCs w:val="20"/>
              </w:rPr>
              <w:t xml:space="preserve"> Если заказчиком при составлении описания объекта закупки не используются установленные в соответствии с законодательством Российской Федерации о техническом регулировании, законодательством Российской Федерации   о стандартизации показатели, требования, условные обозначения и терминология, в документации о закупке должно содержаться обоснование необходимости использования других показателей, требований, условных обозначений и терминологии».</w:t>
            </w:r>
          </w:p>
          <w:p w:rsidR="00C43CBF" w:rsidRPr="00C43CBF" w:rsidRDefault="00C43CBF" w:rsidP="00C43CBF">
            <w:pPr>
              <w:widowControl w:val="0"/>
              <w:suppressAutoHyphens/>
              <w:ind w:firstLine="567"/>
              <w:jc w:val="both"/>
              <w:rPr>
                <w:sz w:val="20"/>
                <w:szCs w:val="20"/>
              </w:rPr>
            </w:pPr>
            <w:proofErr w:type="gramStart"/>
            <w:r w:rsidRPr="00C43CBF">
              <w:rPr>
                <w:sz w:val="20"/>
                <w:szCs w:val="20"/>
              </w:rPr>
              <w:t>Нарушение такого запрета, а именно установление заказчиком в документации, извещении о закупке не предусмотренных федеральным законом требований к описанию участниками закупки товаров, как указано в Письме Федеральной антимонопольной службы от 1 июля 2016 г. N ИА/44536/16 "Об установлении заказчиком требований к составу, инструкции по заполнению заявки на участие в закупке", имеет признаки ограничения доступа к участию в закупке</w:t>
            </w:r>
            <w:proofErr w:type="gramEnd"/>
            <w:r w:rsidRPr="00C43CBF">
              <w:rPr>
                <w:sz w:val="20"/>
                <w:szCs w:val="20"/>
              </w:rPr>
              <w:t xml:space="preserve">, так как, по сути, влечёт за собой ограничение количества участников закупки или ограничение доступа к </w:t>
            </w:r>
            <w:proofErr w:type="gramStart"/>
            <w:r w:rsidRPr="00C43CBF">
              <w:rPr>
                <w:sz w:val="20"/>
                <w:szCs w:val="20"/>
              </w:rPr>
              <w:t>таком</w:t>
            </w:r>
            <w:proofErr w:type="gramEnd"/>
            <w:r w:rsidRPr="00C43CBF">
              <w:rPr>
                <w:sz w:val="20"/>
                <w:szCs w:val="20"/>
              </w:rPr>
              <w:t xml:space="preserve"> участию. </w:t>
            </w:r>
            <w:proofErr w:type="gramStart"/>
            <w:r w:rsidRPr="00C43CBF">
              <w:rPr>
                <w:sz w:val="20"/>
                <w:szCs w:val="20"/>
              </w:rPr>
              <w:t xml:space="preserve">Заказчик обязан использовать при составлении описания объекта закупки показателей, требований, условных обозначений и терминологии, касающихся технических характеристик, функциональных характеристик (потребительских свойств) товара, работы, услуги и качественных характеристик объекта закупки, которые предусмотрены техническими регламентами, принятыми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стандартизации, принятыми </w:t>
            </w:r>
            <w:r w:rsidRPr="00C43CBF">
              <w:rPr>
                <w:sz w:val="20"/>
                <w:szCs w:val="20"/>
              </w:rPr>
              <w:lastRenderedPageBreak/>
              <w:t>в соответствии с законодательством Российской Федерации о стандартизации</w:t>
            </w:r>
            <w:proofErr w:type="gramEnd"/>
            <w:r w:rsidRPr="00C43CBF">
              <w:rPr>
                <w:sz w:val="20"/>
                <w:szCs w:val="20"/>
              </w:rPr>
              <w:t xml:space="preserve">, иных требований, связанных с определением соответствия поставляемого товара, выполняемой работы, оказываемой услуги потребностям заказчика. </w:t>
            </w:r>
            <w:proofErr w:type="gramStart"/>
            <w:r w:rsidRPr="00C43CBF">
              <w:rPr>
                <w:sz w:val="20"/>
                <w:szCs w:val="20"/>
              </w:rPr>
              <w:t>Если заказчиком при составлении описания объекта закупки не используются установленные в соответствии с законодательством Российской Федерации о техническом регулировании, законодательством Российской Федерации о стандартизации показатели, требования, условные обозначения и терминология, в документации о закупке должно содержаться обоснование необходимости использования других показателей, требований, условных обозначений и терминологии (44 ФЗ пункт 2 части 1 статьи 33).</w:t>
            </w:r>
            <w:proofErr w:type="gramEnd"/>
          </w:p>
          <w:p w:rsidR="00C43CBF" w:rsidRPr="00C43CBF" w:rsidRDefault="00C43CBF" w:rsidP="00C43CBF">
            <w:pPr>
              <w:widowControl w:val="0"/>
              <w:suppressAutoHyphens/>
              <w:ind w:firstLine="567"/>
              <w:jc w:val="both"/>
              <w:rPr>
                <w:sz w:val="20"/>
                <w:szCs w:val="20"/>
              </w:rPr>
            </w:pPr>
            <w:r w:rsidRPr="00C43CBF">
              <w:rPr>
                <w:sz w:val="20"/>
                <w:szCs w:val="20"/>
              </w:rPr>
              <w:t>На основании изложенного просим внести изменения в котировочную документацию:</w:t>
            </w:r>
          </w:p>
          <w:p w:rsidR="00BC6B43" w:rsidRPr="00BC6B43" w:rsidRDefault="00C43CBF" w:rsidP="00C43CBF">
            <w:pPr>
              <w:ind w:firstLine="284"/>
              <w:rPr>
                <w:b/>
              </w:rPr>
            </w:pPr>
            <w:r w:rsidRPr="00C43CBF">
              <w:rPr>
                <w:sz w:val="20"/>
                <w:szCs w:val="20"/>
              </w:rPr>
              <w:t xml:space="preserve">- Просим внести изменения по трем позициям, согласно ГОСТ, а именно указать объем талии/бедер согласно ГОСТ, так же указать </w:t>
            </w:r>
            <w:proofErr w:type="spellStart"/>
            <w:r w:rsidRPr="00C43CBF">
              <w:rPr>
                <w:sz w:val="20"/>
                <w:szCs w:val="20"/>
              </w:rPr>
              <w:t>впитываемость</w:t>
            </w:r>
            <w:proofErr w:type="spellEnd"/>
            <w:r w:rsidRPr="00C43CBF">
              <w:rPr>
                <w:sz w:val="20"/>
                <w:szCs w:val="20"/>
              </w:rPr>
              <w:t xml:space="preserve"> согласно ГОСТ.</w:t>
            </w:r>
          </w:p>
        </w:tc>
        <w:tc>
          <w:tcPr>
            <w:tcW w:w="3827" w:type="dxa"/>
          </w:tcPr>
          <w:p w:rsidR="003D73BD" w:rsidRPr="00BC6B43" w:rsidRDefault="005C5DFC" w:rsidP="0098544A">
            <w:pPr>
              <w:rPr>
                <w:sz w:val="20"/>
                <w:szCs w:val="20"/>
              </w:rPr>
            </w:pPr>
            <w:r w:rsidRPr="00C43CBF">
              <w:rPr>
                <w:kern w:val="32"/>
                <w:sz w:val="20"/>
                <w:szCs w:val="20"/>
              </w:rPr>
              <w:lastRenderedPageBreak/>
              <w:t xml:space="preserve">Извещения </w:t>
            </w:r>
            <w:r w:rsidR="00C43CBF" w:rsidRPr="00C43CBF">
              <w:rPr>
                <w:kern w:val="32"/>
                <w:sz w:val="20"/>
                <w:szCs w:val="20"/>
              </w:rPr>
              <w:t xml:space="preserve"> </w:t>
            </w:r>
            <w:r w:rsidR="00C43CBF" w:rsidRPr="00C43CBF">
              <w:rPr>
                <w:kern w:val="32"/>
                <w:sz w:val="20"/>
                <w:szCs w:val="20"/>
              </w:rPr>
              <w:t xml:space="preserve">о проведении закупки на поставку </w:t>
            </w:r>
            <w:r w:rsidR="00C43CBF" w:rsidRPr="00C43CBF">
              <w:rPr>
                <w:sz w:val="20"/>
                <w:szCs w:val="20"/>
              </w:rPr>
              <w:t xml:space="preserve">подгузников для взрослых </w:t>
            </w:r>
            <w:r w:rsidR="00C43CBF" w:rsidRPr="00C43CBF">
              <w:rPr>
                <w:kern w:val="32"/>
                <w:sz w:val="20"/>
                <w:szCs w:val="20"/>
              </w:rPr>
              <w:t>путем запроса котировок в электронной форме, участниками которого могут являться только субъекты малого и среднего предпринимательства № 244-21н</w:t>
            </w:r>
            <w:r w:rsidR="00C43CBF" w:rsidRPr="00C43CBF">
              <w:rPr>
                <w:kern w:val="32"/>
              </w:rPr>
              <w:t xml:space="preserve"> </w:t>
            </w:r>
            <w:r w:rsidR="00EE1227" w:rsidRPr="00BC6B43">
              <w:rPr>
                <w:kern w:val="32"/>
                <w:sz w:val="20"/>
                <w:szCs w:val="20"/>
              </w:rPr>
              <w:t>будут внесены соответствующие изменения.</w:t>
            </w:r>
          </w:p>
        </w:tc>
      </w:tr>
    </w:tbl>
    <w:p w:rsidR="009A7D27" w:rsidRPr="000263E0" w:rsidRDefault="009A7D27" w:rsidP="00B415E8">
      <w:pPr>
        <w:jc w:val="both"/>
      </w:pPr>
    </w:p>
    <w:p w:rsidR="00B415E8" w:rsidRPr="000263E0" w:rsidRDefault="00B415E8" w:rsidP="00B415E8">
      <w:pPr>
        <w:jc w:val="both"/>
      </w:pPr>
    </w:p>
    <w:p w:rsidR="0073712E" w:rsidRPr="000263E0" w:rsidRDefault="0073712E" w:rsidP="00B415E8">
      <w:pPr>
        <w:jc w:val="both"/>
      </w:pPr>
    </w:p>
    <w:p w:rsidR="00B415E8" w:rsidRPr="000263E0" w:rsidRDefault="003D73BD" w:rsidP="00B415E8">
      <w:pPr>
        <w:jc w:val="both"/>
        <w:rPr>
          <w:b/>
        </w:rPr>
      </w:pPr>
      <w:r>
        <w:rPr>
          <w:b/>
        </w:rPr>
        <w:t>Г</w:t>
      </w:r>
      <w:r w:rsidR="00794C52" w:rsidRPr="000263E0">
        <w:rPr>
          <w:b/>
        </w:rPr>
        <w:t>лавн</w:t>
      </w:r>
      <w:r>
        <w:rPr>
          <w:b/>
        </w:rPr>
        <w:t>ый</w:t>
      </w:r>
      <w:r w:rsidR="00B415E8" w:rsidRPr="000263E0">
        <w:rPr>
          <w:b/>
        </w:rPr>
        <w:t xml:space="preserve"> врач</w:t>
      </w:r>
    </w:p>
    <w:p w:rsidR="00794C52" w:rsidRPr="000263E0" w:rsidRDefault="00B415E8" w:rsidP="00B415E8">
      <w:pPr>
        <w:jc w:val="both"/>
        <w:rPr>
          <w:b/>
        </w:rPr>
      </w:pPr>
      <w:r w:rsidRPr="000263E0">
        <w:rPr>
          <w:b/>
        </w:rPr>
        <w:t>ОГАУЗ «ИГКБ № 8»</w:t>
      </w:r>
      <w:r w:rsidR="00794C52" w:rsidRPr="000263E0">
        <w:rPr>
          <w:b/>
        </w:rPr>
        <w:tab/>
      </w:r>
      <w:r w:rsidR="003917C2" w:rsidRPr="000263E0">
        <w:rPr>
          <w:b/>
        </w:rPr>
        <w:tab/>
      </w:r>
      <w:r w:rsidR="003917C2" w:rsidRPr="000263E0">
        <w:rPr>
          <w:b/>
        </w:rPr>
        <w:tab/>
      </w:r>
      <w:r w:rsidRPr="000263E0">
        <w:rPr>
          <w:b/>
        </w:rPr>
        <w:t xml:space="preserve">  </w:t>
      </w:r>
      <w:r w:rsidR="00651148" w:rsidRPr="000263E0">
        <w:rPr>
          <w:b/>
        </w:rPr>
        <w:t xml:space="preserve">                                    </w:t>
      </w:r>
      <w:r w:rsidR="003D73BD">
        <w:rPr>
          <w:b/>
        </w:rPr>
        <w:t xml:space="preserve">    </w:t>
      </w:r>
      <w:r w:rsidR="00651148" w:rsidRPr="000263E0">
        <w:rPr>
          <w:b/>
        </w:rPr>
        <w:t xml:space="preserve">      </w:t>
      </w:r>
      <w:r w:rsidRPr="000263E0">
        <w:rPr>
          <w:b/>
        </w:rPr>
        <w:t xml:space="preserve"> _______________/</w:t>
      </w:r>
      <w:r w:rsidR="003D73BD">
        <w:rPr>
          <w:b/>
        </w:rPr>
        <w:t xml:space="preserve">Ж.В. </w:t>
      </w:r>
      <w:proofErr w:type="spellStart"/>
      <w:r w:rsidR="003D73BD">
        <w:rPr>
          <w:b/>
        </w:rPr>
        <w:t>Есева</w:t>
      </w:r>
      <w:proofErr w:type="spellEnd"/>
    </w:p>
    <w:p w:rsidR="00B415E8" w:rsidRPr="000263E0" w:rsidRDefault="00B415E8" w:rsidP="00B415E8">
      <w:pPr>
        <w:jc w:val="both"/>
      </w:pPr>
    </w:p>
    <w:p w:rsidR="009E72B7" w:rsidRPr="000263E0" w:rsidRDefault="0073712E" w:rsidP="00E90BA3">
      <w:pPr>
        <w:jc w:val="both"/>
        <w:rPr>
          <w:sz w:val="16"/>
          <w:szCs w:val="16"/>
        </w:rPr>
      </w:pPr>
      <w:r w:rsidRPr="000263E0">
        <w:rPr>
          <w:sz w:val="16"/>
          <w:szCs w:val="16"/>
        </w:rPr>
        <w:t xml:space="preserve">Исп.: </w:t>
      </w:r>
      <w:r w:rsidR="00672ED3" w:rsidRPr="000263E0">
        <w:rPr>
          <w:sz w:val="16"/>
          <w:szCs w:val="16"/>
        </w:rPr>
        <w:t>Земцов А.В.</w:t>
      </w:r>
      <w:r w:rsidRPr="000263E0">
        <w:rPr>
          <w:sz w:val="16"/>
          <w:szCs w:val="16"/>
        </w:rPr>
        <w:t xml:space="preserve">, юрисконсульт, </w:t>
      </w:r>
      <w:r w:rsidR="00A40B88" w:rsidRPr="000263E0">
        <w:rPr>
          <w:sz w:val="16"/>
          <w:szCs w:val="16"/>
        </w:rPr>
        <w:t>(3952) 5</w:t>
      </w:r>
      <w:r w:rsidR="000D4DBA" w:rsidRPr="000263E0">
        <w:rPr>
          <w:sz w:val="16"/>
          <w:szCs w:val="16"/>
        </w:rPr>
        <w:t>0</w:t>
      </w:r>
      <w:r w:rsidR="00A40B88" w:rsidRPr="000263E0">
        <w:rPr>
          <w:sz w:val="16"/>
          <w:szCs w:val="16"/>
        </w:rPr>
        <w:t>-</w:t>
      </w:r>
      <w:r w:rsidR="00672ED3" w:rsidRPr="000263E0">
        <w:rPr>
          <w:sz w:val="16"/>
          <w:szCs w:val="16"/>
        </w:rPr>
        <w:t>23-21</w:t>
      </w:r>
    </w:p>
    <w:sectPr w:rsidR="009E72B7" w:rsidRPr="000263E0" w:rsidSect="00794C52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lvl w:ilvl="0"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</w:abstractNum>
  <w:abstractNum w:abstractNumId="1">
    <w:nsid w:val="017A66C4"/>
    <w:multiLevelType w:val="hybridMultilevel"/>
    <w:tmpl w:val="AD700C66"/>
    <w:lvl w:ilvl="0" w:tplc="DD0CCD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B185367"/>
    <w:multiLevelType w:val="hybridMultilevel"/>
    <w:tmpl w:val="1FA45E24"/>
    <w:lvl w:ilvl="0" w:tplc="CA5EFFF6">
      <w:start w:val="1"/>
      <w:numFmt w:val="decimal"/>
      <w:suff w:val="space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B60105D"/>
    <w:multiLevelType w:val="hybridMultilevel"/>
    <w:tmpl w:val="52DAC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C82FED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763282"/>
    <w:multiLevelType w:val="hybridMultilevel"/>
    <w:tmpl w:val="D2826F2E"/>
    <w:lvl w:ilvl="0" w:tplc="20663B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0A05155"/>
    <w:multiLevelType w:val="hybridMultilevel"/>
    <w:tmpl w:val="95FE9CC6"/>
    <w:lvl w:ilvl="0" w:tplc="03E490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AC079B"/>
    <w:multiLevelType w:val="hybridMultilevel"/>
    <w:tmpl w:val="CD306A6E"/>
    <w:lvl w:ilvl="0" w:tplc="165C1F7A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903A15"/>
    <w:multiLevelType w:val="hybridMultilevel"/>
    <w:tmpl w:val="52DAC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E26545"/>
    <w:multiLevelType w:val="multilevel"/>
    <w:tmpl w:val="E0C6A51C"/>
    <w:lvl w:ilvl="0">
      <w:start w:val="1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)"/>
      <w:lvlJc w:val="left"/>
      <w:pPr>
        <w:ind w:left="1571" w:hanging="720"/>
      </w:pPr>
      <w:rPr>
        <w:rFonts w:cs="Times New Roman"/>
        <w:b/>
        <w:bCs/>
      </w:rPr>
    </w:lvl>
    <w:lvl w:ilvl="2">
      <w:start w:val="1"/>
      <w:numFmt w:val="decimal"/>
      <w:lvlText w:val="%1.%2)%3."/>
      <w:lvlJc w:val="left"/>
      <w:pPr>
        <w:ind w:left="2422" w:hanging="720"/>
      </w:pPr>
      <w:rPr>
        <w:rFonts w:cs="Times New Roman"/>
      </w:rPr>
    </w:lvl>
    <w:lvl w:ilvl="3">
      <w:start w:val="1"/>
      <w:numFmt w:val="decimal"/>
      <w:lvlText w:val="%1.%2)%3.%4."/>
      <w:lvlJc w:val="left"/>
      <w:pPr>
        <w:ind w:left="3633" w:hanging="1080"/>
      </w:pPr>
      <w:rPr>
        <w:rFonts w:cs="Times New Roman"/>
      </w:rPr>
    </w:lvl>
    <w:lvl w:ilvl="4">
      <w:start w:val="1"/>
      <w:numFmt w:val="decimal"/>
      <w:lvlText w:val="%1.%2)%3.%4.%5."/>
      <w:lvlJc w:val="left"/>
      <w:pPr>
        <w:ind w:left="4484" w:hanging="1080"/>
      </w:pPr>
      <w:rPr>
        <w:rFonts w:cs="Times New Roman"/>
      </w:rPr>
    </w:lvl>
    <w:lvl w:ilvl="5">
      <w:start w:val="1"/>
      <w:numFmt w:val="decimal"/>
      <w:lvlText w:val="%1.%2)%3.%4.%5.%6."/>
      <w:lvlJc w:val="left"/>
      <w:pPr>
        <w:ind w:left="5695" w:hanging="1440"/>
      </w:pPr>
      <w:rPr>
        <w:rFonts w:cs="Times New Roman"/>
      </w:rPr>
    </w:lvl>
    <w:lvl w:ilvl="6">
      <w:start w:val="1"/>
      <w:numFmt w:val="decimal"/>
      <w:lvlText w:val="%1.%2)%3.%4.%5.%6.%7."/>
      <w:lvlJc w:val="left"/>
      <w:pPr>
        <w:ind w:left="6546" w:hanging="1440"/>
      </w:pPr>
      <w:rPr>
        <w:rFonts w:cs="Times New Roman"/>
      </w:rPr>
    </w:lvl>
    <w:lvl w:ilvl="7">
      <w:start w:val="1"/>
      <w:numFmt w:val="decimal"/>
      <w:lvlText w:val="%1.%2)%3.%4.%5.%6.%7.%8."/>
      <w:lvlJc w:val="left"/>
      <w:pPr>
        <w:ind w:left="7757" w:hanging="1800"/>
      </w:pPr>
      <w:rPr>
        <w:rFonts w:cs="Times New Roman"/>
      </w:rPr>
    </w:lvl>
    <w:lvl w:ilvl="8">
      <w:start w:val="1"/>
      <w:numFmt w:val="decimal"/>
      <w:lvlText w:val="%1.%2)%3.%4.%5.%6.%7.%8.%9."/>
      <w:lvlJc w:val="left"/>
      <w:pPr>
        <w:ind w:left="8608" w:hanging="180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798"/>
    <w:rsid w:val="00012F0C"/>
    <w:rsid w:val="000263E0"/>
    <w:rsid w:val="000661F1"/>
    <w:rsid w:val="000D4DBA"/>
    <w:rsid w:val="000F5E06"/>
    <w:rsid w:val="00102531"/>
    <w:rsid w:val="00106290"/>
    <w:rsid w:val="001476AC"/>
    <w:rsid w:val="001533D5"/>
    <w:rsid w:val="00155F5D"/>
    <w:rsid w:val="00176F86"/>
    <w:rsid w:val="00196913"/>
    <w:rsid w:val="001A1BEE"/>
    <w:rsid w:val="001B6668"/>
    <w:rsid w:val="001B6C3D"/>
    <w:rsid w:val="001C6868"/>
    <w:rsid w:val="001F4339"/>
    <w:rsid w:val="001F4FC1"/>
    <w:rsid w:val="00206674"/>
    <w:rsid w:val="002163F7"/>
    <w:rsid w:val="00222332"/>
    <w:rsid w:val="00223C85"/>
    <w:rsid w:val="002B1EAE"/>
    <w:rsid w:val="002C5683"/>
    <w:rsid w:val="002C60E0"/>
    <w:rsid w:val="00313E8A"/>
    <w:rsid w:val="00316D23"/>
    <w:rsid w:val="003231A3"/>
    <w:rsid w:val="0035164C"/>
    <w:rsid w:val="003917C2"/>
    <w:rsid w:val="003A1D74"/>
    <w:rsid w:val="003B13F1"/>
    <w:rsid w:val="003D73BD"/>
    <w:rsid w:val="00420FA3"/>
    <w:rsid w:val="0049172E"/>
    <w:rsid w:val="00492697"/>
    <w:rsid w:val="004B5B54"/>
    <w:rsid w:val="004C0067"/>
    <w:rsid w:val="004F0D59"/>
    <w:rsid w:val="005251AA"/>
    <w:rsid w:val="0053188B"/>
    <w:rsid w:val="00535499"/>
    <w:rsid w:val="00535DBB"/>
    <w:rsid w:val="005368ED"/>
    <w:rsid w:val="00536940"/>
    <w:rsid w:val="00554BE1"/>
    <w:rsid w:val="00562320"/>
    <w:rsid w:val="005972D6"/>
    <w:rsid w:val="005C5DFC"/>
    <w:rsid w:val="005D5FCF"/>
    <w:rsid w:val="005E10A3"/>
    <w:rsid w:val="00651148"/>
    <w:rsid w:val="00671D18"/>
    <w:rsid w:val="00672ED3"/>
    <w:rsid w:val="00696832"/>
    <w:rsid w:val="006B5550"/>
    <w:rsid w:val="006C60DE"/>
    <w:rsid w:val="006F5AE4"/>
    <w:rsid w:val="00703174"/>
    <w:rsid w:val="0071695D"/>
    <w:rsid w:val="007263B3"/>
    <w:rsid w:val="0073712E"/>
    <w:rsid w:val="007516F2"/>
    <w:rsid w:val="00763DDC"/>
    <w:rsid w:val="00786062"/>
    <w:rsid w:val="00794C52"/>
    <w:rsid w:val="007B4A59"/>
    <w:rsid w:val="007F7112"/>
    <w:rsid w:val="00822A45"/>
    <w:rsid w:val="00831DBF"/>
    <w:rsid w:val="008367EF"/>
    <w:rsid w:val="00837EB5"/>
    <w:rsid w:val="008473DE"/>
    <w:rsid w:val="00860CFB"/>
    <w:rsid w:val="008A274B"/>
    <w:rsid w:val="008D42CA"/>
    <w:rsid w:val="009340EF"/>
    <w:rsid w:val="00974122"/>
    <w:rsid w:val="0098544A"/>
    <w:rsid w:val="009963BD"/>
    <w:rsid w:val="009A7D27"/>
    <w:rsid w:val="009E72B7"/>
    <w:rsid w:val="00A03E06"/>
    <w:rsid w:val="00A1128A"/>
    <w:rsid w:val="00A40B88"/>
    <w:rsid w:val="00A535B8"/>
    <w:rsid w:val="00A657DA"/>
    <w:rsid w:val="00AC7509"/>
    <w:rsid w:val="00AC78A0"/>
    <w:rsid w:val="00AD76D5"/>
    <w:rsid w:val="00AE0C15"/>
    <w:rsid w:val="00B2500F"/>
    <w:rsid w:val="00B415E8"/>
    <w:rsid w:val="00BA63E4"/>
    <w:rsid w:val="00BB3336"/>
    <w:rsid w:val="00BC6B43"/>
    <w:rsid w:val="00BC6EBA"/>
    <w:rsid w:val="00BD483F"/>
    <w:rsid w:val="00BD73A4"/>
    <w:rsid w:val="00BF10AD"/>
    <w:rsid w:val="00C07A51"/>
    <w:rsid w:val="00C1146F"/>
    <w:rsid w:val="00C13798"/>
    <w:rsid w:val="00C22CB6"/>
    <w:rsid w:val="00C43CBF"/>
    <w:rsid w:val="00C636E9"/>
    <w:rsid w:val="00C742AB"/>
    <w:rsid w:val="00CA5E58"/>
    <w:rsid w:val="00CC57D2"/>
    <w:rsid w:val="00D53B0D"/>
    <w:rsid w:val="00D912EC"/>
    <w:rsid w:val="00DA50AA"/>
    <w:rsid w:val="00E26554"/>
    <w:rsid w:val="00E3536B"/>
    <w:rsid w:val="00E53F58"/>
    <w:rsid w:val="00E704A1"/>
    <w:rsid w:val="00E738D9"/>
    <w:rsid w:val="00E90BA3"/>
    <w:rsid w:val="00EB0C3A"/>
    <w:rsid w:val="00EB2DEB"/>
    <w:rsid w:val="00EB7E9D"/>
    <w:rsid w:val="00EC027D"/>
    <w:rsid w:val="00EE1227"/>
    <w:rsid w:val="00EE167F"/>
    <w:rsid w:val="00EE4D54"/>
    <w:rsid w:val="00F55429"/>
    <w:rsid w:val="00FB6266"/>
    <w:rsid w:val="00FC09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90B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F10AD"/>
    <w:pPr>
      <w:keepNext/>
      <w:outlineLvl w:val="1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7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79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13798"/>
    <w:rPr>
      <w:color w:val="0000FF" w:themeColor="hyperlink"/>
      <w:u w:val="single"/>
    </w:rPr>
  </w:style>
  <w:style w:type="paragraph" w:styleId="a6">
    <w:name w:val="Document Map"/>
    <w:basedOn w:val="a"/>
    <w:link w:val="a7"/>
    <w:uiPriority w:val="99"/>
    <w:semiHidden/>
    <w:unhideWhenUsed/>
    <w:rsid w:val="004B5B54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4B5B5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aliases w:val="UL,Абзац маркированнный,Bullet 1,Use Case List Paragraph"/>
    <w:basedOn w:val="a"/>
    <w:link w:val="a9"/>
    <w:uiPriority w:val="34"/>
    <w:qFormat/>
    <w:rsid w:val="00794C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794C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 w:bidi="hi-IN"/>
    </w:rPr>
  </w:style>
  <w:style w:type="paragraph" w:styleId="aa">
    <w:name w:val="Body Text"/>
    <w:basedOn w:val="a"/>
    <w:link w:val="ab"/>
    <w:unhideWhenUsed/>
    <w:rsid w:val="003917C2"/>
    <w:pPr>
      <w:jc w:val="both"/>
    </w:pPr>
    <w:rPr>
      <w:rFonts w:ascii="Courier New" w:hAnsi="Courier New"/>
      <w:sz w:val="20"/>
      <w:szCs w:val="20"/>
    </w:rPr>
  </w:style>
  <w:style w:type="character" w:customStyle="1" w:styleId="ab">
    <w:name w:val="Основной текст Знак"/>
    <w:basedOn w:val="a0"/>
    <w:link w:val="aa"/>
    <w:rsid w:val="003917C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c">
    <w:name w:val="Базовый"/>
    <w:rsid w:val="00CA5E58"/>
    <w:pPr>
      <w:suppressAutoHyphens/>
    </w:pPr>
    <w:rPr>
      <w:rFonts w:ascii="Calibri" w:eastAsia="Lucida Sans Unicode" w:hAnsi="Calibri" w:cs="Calibri"/>
      <w:color w:val="00000A"/>
    </w:rPr>
  </w:style>
  <w:style w:type="character" w:customStyle="1" w:styleId="20">
    <w:name w:val="Заголовок 2 Знак"/>
    <w:basedOn w:val="a0"/>
    <w:link w:val="2"/>
    <w:rsid w:val="00BF10AD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11">
    <w:name w:val="Абзац списка1"/>
    <w:basedOn w:val="a"/>
    <w:rsid w:val="00BF10A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9">
    <w:name w:val="Абзац списка Знак"/>
    <w:aliases w:val="UL Знак,Абзац маркированнный Знак,Bullet 1 Знак,Use Case List Paragraph Знак"/>
    <w:link w:val="a8"/>
    <w:uiPriority w:val="34"/>
    <w:locked/>
    <w:rsid w:val="00860CFB"/>
  </w:style>
  <w:style w:type="character" w:customStyle="1" w:styleId="10">
    <w:name w:val="Заголовок 1 Знак"/>
    <w:basedOn w:val="a0"/>
    <w:link w:val="1"/>
    <w:uiPriority w:val="9"/>
    <w:rsid w:val="00E90B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Normal (Web)"/>
    <w:basedOn w:val="a"/>
    <w:uiPriority w:val="99"/>
    <w:unhideWhenUsed/>
    <w:rsid w:val="001A1BEE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uiPriority w:val="99"/>
    <w:qFormat/>
    <w:rsid w:val="00223C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223C8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wmi-callto">
    <w:name w:val="wmi-callto"/>
    <w:basedOn w:val="a0"/>
    <w:rsid w:val="00A1128A"/>
  </w:style>
  <w:style w:type="character" w:styleId="ae">
    <w:name w:val="Strong"/>
    <w:basedOn w:val="a0"/>
    <w:uiPriority w:val="22"/>
    <w:qFormat/>
    <w:rsid w:val="005251A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90B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F10AD"/>
    <w:pPr>
      <w:keepNext/>
      <w:outlineLvl w:val="1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7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79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13798"/>
    <w:rPr>
      <w:color w:val="0000FF" w:themeColor="hyperlink"/>
      <w:u w:val="single"/>
    </w:rPr>
  </w:style>
  <w:style w:type="paragraph" w:styleId="a6">
    <w:name w:val="Document Map"/>
    <w:basedOn w:val="a"/>
    <w:link w:val="a7"/>
    <w:uiPriority w:val="99"/>
    <w:semiHidden/>
    <w:unhideWhenUsed/>
    <w:rsid w:val="004B5B54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4B5B5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aliases w:val="UL,Абзац маркированнный,Bullet 1,Use Case List Paragraph"/>
    <w:basedOn w:val="a"/>
    <w:link w:val="a9"/>
    <w:uiPriority w:val="34"/>
    <w:qFormat/>
    <w:rsid w:val="00794C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794C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 w:bidi="hi-IN"/>
    </w:rPr>
  </w:style>
  <w:style w:type="paragraph" w:styleId="aa">
    <w:name w:val="Body Text"/>
    <w:basedOn w:val="a"/>
    <w:link w:val="ab"/>
    <w:unhideWhenUsed/>
    <w:rsid w:val="003917C2"/>
    <w:pPr>
      <w:jc w:val="both"/>
    </w:pPr>
    <w:rPr>
      <w:rFonts w:ascii="Courier New" w:hAnsi="Courier New"/>
      <w:sz w:val="20"/>
      <w:szCs w:val="20"/>
    </w:rPr>
  </w:style>
  <w:style w:type="character" w:customStyle="1" w:styleId="ab">
    <w:name w:val="Основной текст Знак"/>
    <w:basedOn w:val="a0"/>
    <w:link w:val="aa"/>
    <w:rsid w:val="003917C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c">
    <w:name w:val="Базовый"/>
    <w:rsid w:val="00CA5E58"/>
    <w:pPr>
      <w:suppressAutoHyphens/>
    </w:pPr>
    <w:rPr>
      <w:rFonts w:ascii="Calibri" w:eastAsia="Lucida Sans Unicode" w:hAnsi="Calibri" w:cs="Calibri"/>
      <w:color w:val="00000A"/>
    </w:rPr>
  </w:style>
  <w:style w:type="character" w:customStyle="1" w:styleId="20">
    <w:name w:val="Заголовок 2 Знак"/>
    <w:basedOn w:val="a0"/>
    <w:link w:val="2"/>
    <w:rsid w:val="00BF10AD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11">
    <w:name w:val="Абзац списка1"/>
    <w:basedOn w:val="a"/>
    <w:rsid w:val="00BF10A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9">
    <w:name w:val="Абзац списка Знак"/>
    <w:aliases w:val="UL Знак,Абзац маркированнный Знак,Bullet 1 Знак,Use Case List Paragraph Знак"/>
    <w:link w:val="a8"/>
    <w:uiPriority w:val="34"/>
    <w:locked/>
    <w:rsid w:val="00860CFB"/>
  </w:style>
  <w:style w:type="character" w:customStyle="1" w:styleId="10">
    <w:name w:val="Заголовок 1 Знак"/>
    <w:basedOn w:val="a0"/>
    <w:link w:val="1"/>
    <w:uiPriority w:val="9"/>
    <w:rsid w:val="00E90B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Normal (Web)"/>
    <w:basedOn w:val="a"/>
    <w:uiPriority w:val="99"/>
    <w:unhideWhenUsed/>
    <w:rsid w:val="001A1BEE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uiPriority w:val="99"/>
    <w:qFormat/>
    <w:rsid w:val="00223C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223C8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wmi-callto">
    <w:name w:val="wmi-callto"/>
    <w:basedOn w:val="a0"/>
    <w:rsid w:val="00A1128A"/>
  </w:style>
  <w:style w:type="character" w:styleId="ae">
    <w:name w:val="Strong"/>
    <w:basedOn w:val="a0"/>
    <w:uiPriority w:val="22"/>
    <w:qFormat/>
    <w:rsid w:val="005251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8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5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7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@gkb38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972</Words>
  <Characters>5543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Бартель</dc:creator>
  <cp:lastModifiedBy>Земцов</cp:lastModifiedBy>
  <cp:revision>2</cp:revision>
  <cp:lastPrinted>2021-10-19T06:40:00Z</cp:lastPrinted>
  <dcterms:created xsi:type="dcterms:W3CDTF">2021-10-19T06:40:00Z</dcterms:created>
  <dcterms:modified xsi:type="dcterms:W3CDTF">2021-10-19T06:40:00Z</dcterms:modified>
</cp:coreProperties>
</file>