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942FD3">
        <w:rPr>
          <w:b/>
        </w:rPr>
        <w:t>оборудования и расходных материалов для систем безопасности охранной сигнализации, тревожной сигнализации, смонтированных на объекте</w:t>
      </w:r>
      <w:r w:rsidR="00A96074">
        <w:rPr>
          <w:b/>
        </w:rPr>
        <w:t>,</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942FD3">
        <w:rPr>
          <w:b/>
          <w:kern w:val="32"/>
          <w:sz w:val="28"/>
          <w:szCs w:val="28"/>
        </w:rPr>
        <w:t>117-21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61E7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42FD3">
              <w:rPr>
                <w:bCs/>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942FD3" w:rsidP="00DC5959">
            <w:pPr>
              <w:autoSpaceDE w:val="0"/>
              <w:autoSpaceDN w:val="0"/>
              <w:adjustRightInd w:val="0"/>
              <w:rPr>
                <w:sz w:val="20"/>
                <w:szCs w:val="20"/>
                <w:highlight w:val="cyan"/>
              </w:rPr>
            </w:pPr>
            <w:r w:rsidRPr="00942FD3">
              <w:rPr>
                <w:sz w:val="20"/>
                <w:szCs w:val="20"/>
              </w:rPr>
              <w:t>26.30.50.110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A96074" w:rsidP="00942FD3">
            <w:pPr>
              <w:autoSpaceDE w:val="0"/>
              <w:autoSpaceDN w:val="0"/>
              <w:adjustRightInd w:val="0"/>
              <w:rPr>
                <w:sz w:val="20"/>
                <w:szCs w:val="20"/>
                <w:highlight w:val="cyan"/>
              </w:rPr>
            </w:pPr>
            <w:r>
              <w:rPr>
                <w:sz w:val="20"/>
                <w:szCs w:val="20"/>
              </w:rPr>
              <w:t>3</w:t>
            </w:r>
            <w:r w:rsidR="00942FD3">
              <w:rPr>
                <w:sz w:val="20"/>
                <w:szCs w:val="20"/>
              </w:rPr>
              <w:t>70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96074"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96074" w:rsidRPr="00FE2446" w:rsidRDefault="00A96074"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96074" w:rsidRPr="00FE2446" w:rsidRDefault="00A96074"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96074" w:rsidRPr="00F67071" w:rsidRDefault="00A96074" w:rsidP="00A96074">
            <w:pPr>
              <w:ind w:firstLine="34"/>
              <w:jc w:val="both"/>
              <w:outlineLvl w:val="1"/>
              <w:rPr>
                <w:sz w:val="20"/>
                <w:szCs w:val="20"/>
              </w:rPr>
            </w:pPr>
            <w:r w:rsidRPr="00A77058">
              <w:rPr>
                <w:sz w:val="20"/>
                <w:szCs w:val="20"/>
              </w:rPr>
              <w:t>Поставка товара осуществляется силами Поставщика</w:t>
            </w:r>
            <w:r>
              <w:rPr>
                <w:sz w:val="20"/>
                <w:szCs w:val="20"/>
              </w:rPr>
              <w:t xml:space="preserve"> с момента подписания договора по 31.03.2022г.</w:t>
            </w:r>
            <w:r w:rsidRPr="00A77058">
              <w:rPr>
                <w:sz w:val="20"/>
                <w:szCs w:val="20"/>
              </w:rPr>
              <w:t xml:space="preserve"> по адресам: 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ул. Партизанская, 74Ж, ул. Баумана, 191, ул. Баумана, 191, ул. 1-я Кировская, 41</w:t>
            </w:r>
            <w:r w:rsidRPr="00A77058">
              <w:rPr>
                <w:sz w:val="20"/>
                <w:szCs w:val="20"/>
              </w:rPr>
              <w:t>, ул. Баумана, 235/4, ст. Батарейная, ул. Ангарская, 11</w:t>
            </w:r>
            <w:r>
              <w:rPr>
                <w:sz w:val="20"/>
                <w:szCs w:val="20"/>
              </w:rPr>
              <w:t>,</w:t>
            </w:r>
            <w:r w:rsidRPr="00A77058">
              <w:rPr>
                <w:sz w:val="20"/>
                <w:szCs w:val="20"/>
              </w:rPr>
              <w:t xml:space="preserve"> г. Иркутск, п. Вересовка, ул. 3-я Дачная, 44</w:t>
            </w:r>
            <w:r>
              <w:rPr>
                <w:sz w:val="20"/>
                <w:szCs w:val="20"/>
              </w:rPr>
              <w:t>,</w:t>
            </w:r>
            <w:r w:rsidRPr="00A77058">
              <w:rPr>
                <w:sz w:val="20"/>
                <w:szCs w:val="20"/>
              </w:rPr>
              <w:t xml:space="preserve"> Иркутский р-он, с. Мамоны, ул. Садовая,7</w:t>
            </w:r>
            <w:r w:rsidR="00866442">
              <w:rPr>
                <w:sz w:val="20"/>
                <w:szCs w:val="20"/>
              </w:rPr>
              <w:t>, с. Малая Еланка, ул. Молодежная, 15А</w:t>
            </w:r>
            <w:r>
              <w:rPr>
                <w:sz w:val="20"/>
                <w:szCs w:val="20"/>
              </w:rPr>
              <w:t>.</w:t>
            </w:r>
          </w:p>
          <w:p w:rsidR="00A96074" w:rsidRPr="00FE2446" w:rsidRDefault="00A96074" w:rsidP="00A96074">
            <w:pPr>
              <w:ind w:firstLine="34"/>
              <w:jc w:val="both"/>
              <w:rPr>
                <w:sz w:val="20"/>
                <w:szCs w:val="20"/>
              </w:rPr>
            </w:pPr>
            <w:r>
              <w:rPr>
                <w:sz w:val="20"/>
                <w:szCs w:val="20"/>
              </w:rPr>
              <w:t>Поставка товара по заявке Заказчика осуществляется в течение 1 (одного) календарного дня с момента 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42FD3" w:rsidP="00942FD3">
            <w:pPr>
              <w:tabs>
                <w:tab w:val="left" w:pos="6022"/>
              </w:tabs>
              <w:ind w:right="72"/>
              <w:rPr>
                <w:sz w:val="20"/>
                <w:szCs w:val="20"/>
              </w:rPr>
            </w:pPr>
            <w:r>
              <w:rPr>
                <w:sz w:val="20"/>
                <w:szCs w:val="20"/>
              </w:rPr>
              <w:t>43 499,67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сорок три тысячи четыреста девяносто девять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2FD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A96074">
              <w:rPr>
                <w:b/>
                <w:sz w:val="20"/>
                <w:szCs w:val="20"/>
              </w:rPr>
              <w:t>0</w:t>
            </w:r>
            <w:r w:rsidR="00942FD3">
              <w:rPr>
                <w:b/>
                <w:sz w:val="20"/>
                <w:szCs w:val="20"/>
              </w:rPr>
              <w:t>8</w:t>
            </w:r>
            <w:r w:rsidRPr="00B31AE7">
              <w:rPr>
                <w:b/>
                <w:sz w:val="20"/>
                <w:szCs w:val="20"/>
              </w:rPr>
              <w:t>»</w:t>
            </w:r>
            <w:r w:rsidR="007C7A98" w:rsidRPr="00B31AE7">
              <w:rPr>
                <w:b/>
                <w:sz w:val="20"/>
                <w:szCs w:val="20"/>
              </w:rPr>
              <w:t xml:space="preserve"> </w:t>
            </w:r>
            <w:r w:rsidR="00A96074">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A96074">
              <w:rPr>
                <w:b/>
                <w:sz w:val="20"/>
                <w:szCs w:val="20"/>
              </w:rPr>
              <w:t>1</w:t>
            </w:r>
            <w:r w:rsidR="00942FD3">
              <w:rPr>
                <w:b/>
                <w:sz w:val="20"/>
                <w:szCs w:val="20"/>
              </w:rPr>
              <w:t>6</w:t>
            </w:r>
            <w:r w:rsidRPr="00B31AE7">
              <w:rPr>
                <w:b/>
                <w:sz w:val="20"/>
                <w:szCs w:val="20"/>
              </w:rPr>
              <w:t xml:space="preserve">» </w:t>
            </w:r>
            <w:r w:rsidR="00A96074">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A96074">
              <w:rPr>
                <w:sz w:val="20"/>
                <w:szCs w:val="20"/>
              </w:rPr>
              <w:t>0</w:t>
            </w:r>
            <w:r w:rsidR="00942FD3">
              <w:rPr>
                <w:sz w:val="20"/>
                <w:szCs w:val="20"/>
              </w:rPr>
              <w:t>8</w:t>
            </w:r>
            <w:r w:rsidRPr="00B31AE7">
              <w:rPr>
                <w:sz w:val="20"/>
                <w:szCs w:val="20"/>
              </w:rPr>
              <w:t xml:space="preserve">» </w:t>
            </w:r>
            <w:r w:rsidR="00A96074">
              <w:rPr>
                <w:sz w:val="20"/>
                <w:szCs w:val="20"/>
              </w:rPr>
              <w:t>апреля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942FD3">
            <w:pPr>
              <w:jc w:val="both"/>
              <w:rPr>
                <w:sz w:val="20"/>
                <w:szCs w:val="20"/>
              </w:rPr>
            </w:pPr>
            <w:r w:rsidRPr="00B31AE7">
              <w:rPr>
                <w:bCs/>
                <w:sz w:val="20"/>
                <w:szCs w:val="20"/>
              </w:rPr>
              <w:t>«</w:t>
            </w:r>
            <w:r w:rsidR="00A96074">
              <w:rPr>
                <w:bCs/>
                <w:sz w:val="20"/>
                <w:szCs w:val="20"/>
              </w:rPr>
              <w:t>1</w:t>
            </w:r>
            <w:r w:rsidR="00942FD3">
              <w:rPr>
                <w:bCs/>
                <w:sz w:val="20"/>
                <w:szCs w:val="20"/>
              </w:rPr>
              <w:t>6</w:t>
            </w:r>
            <w:r w:rsidRPr="00B31AE7">
              <w:rPr>
                <w:bCs/>
                <w:sz w:val="20"/>
                <w:szCs w:val="20"/>
              </w:rPr>
              <w:t xml:space="preserve">» </w:t>
            </w:r>
            <w:r w:rsidR="00A96074">
              <w:rPr>
                <w:bCs/>
                <w:sz w:val="20"/>
                <w:szCs w:val="20"/>
              </w:rPr>
              <w:t>апреля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w:t>
            </w:r>
            <w:r w:rsidRPr="00A56F26">
              <w:rPr>
                <w:i/>
                <w:iCs/>
                <w:sz w:val="20"/>
                <w:szCs w:val="20"/>
                <w:highlight w:val="yellow"/>
              </w:rPr>
              <w:lastRenderedPageBreak/>
              <w:t>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42FD3" w:rsidP="007C0DB3">
            <w:pPr>
              <w:autoSpaceDE w:val="0"/>
              <w:autoSpaceDN w:val="0"/>
              <w:adjustRightInd w:val="0"/>
              <w:jc w:val="both"/>
              <w:outlineLvl w:val="1"/>
              <w:rPr>
                <w:sz w:val="20"/>
                <w:szCs w:val="20"/>
              </w:rPr>
            </w:pPr>
            <w:r>
              <w:rPr>
                <w:sz w:val="20"/>
                <w:szCs w:val="20"/>
              </w:rPr>
              <w:t>1 304,99</w:t>
            </w:r>
            <w:r w:rsidR="00B31AE7">
              <w:rPr>
                <w:sz w:val="20"/>
                <w:szCs w:val="20"/>
              </w:rPr>
              <w:t xml:space="preserve"> </w:t>
            </w:r>
            <w:r w:rsidR="00A84ECD" w:rsidRPr="00FE2446">
              <w:rPr>
                <w:sz w:val="20"/>
                <w:szCs w:val="20"/>
              </w:rPr>
              <w:t>руб. (</w:t>
            </w:r>
            <w:r>
              <w:rPr>
                <w:sz w:val="20"/>
                <w:szCs w:val="20"/>
              </w:rPr>
              <w:t>одна тысяча триста четыре рубля девяносто девять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42FD3">
            <w:pPr>
              <w:jc w:val="both"/>
              <w:rPr>
                <w:sz w:val="20"/>
                <w:szCs w:val="20"/>
              </w:rPr>
            </w:pPr>
            <w:r w:rsidRPr="00B31AE7">
              <w:rPr>
                <w:sz w:val="20"/>
                <w:szCs w:val="20"/>
              </w:rPr>
              <w:t>«</w:t>
            </w:r>
            <w:r w:rsidR="00A96074">
              <w:rPr>
                <w:sz w:val="20"/>
                <w:szCs w:val="20"/>
              </w:rPr>
              <w:t>1</w:t>
            </w:r>
            <w:r w:rsidR="00942FD3">
              <w:rPr>
                <w:sz w:val="20"/>
                <w:szCs w:val="20"/>
              </w:rPr>
              <w:t>5</w:t>
            </w:r>
            <w:r w:rsidR="00487F7E" w:rsidRPr="00B31AE7">
              <w:rPr>
                <w:sz w:val="20"/>
                <w:szCs w:val="20"/>
              </w:rPr>
              <w:t xml:space="preserve">» </w:t>
            </w:r>
            <w:r w:rsidR="00A96074">
              <w:rPr>
                <w:sz w:val="20"/>
                <w:szCs w:val="20"/>
              </w:rPr>
              <w:t>апреля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A96074">
              <w:rPr>
                <w:b/>
                <w:sz w:val="20"/>
                <w:szCs w:val="20"/>
              </w:rPr>
              <w:t>1</w:t>
            </w:r>
            <w:r w:rsidR="00942FD3">
              <w:rPr>
                <w:b/>
                <w:sz w:val="20"/>
                <w:szCs w:val="20"/>
              </w:rPr>
              <w:t>6</w:t>
            </w:r>
            <w:r w:rsidRPr="00B31AE7">
              <w:rPr>
                <w:b/>
                <w:sz w:val="20"/>
                <w:szCs w:val="20"/>
              </w:rPr>
              <w:t>»</w:t>
            </w:r>
            <w:r w:rsidR="007C7A98" w:rsidRPr="00B31AE7">
              <w:rPr>
                <w:b/>
                <w:sz w:val="20"/>
                <w:szCs w:val="20"/>
              </w:rPr>
              <w:t xml:space="preserve"> </w:t>
            </w:r>
            <w:r w:rsidR="00A96074">
              <w:rPr>
                <w:b/>
                <w:sz w:val="20"/>
                <w:szCs w:val="20"/>
              </w:rPr>
              <w:t>апреля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942FD3">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A96074">
              <w:rPr>
                <w:b/>
                <w:sz w:val="20"/>
                <w:szCs w:val="20"/>
              </w:rPr>
              <w:t>1</w:t>
            </w:r>
            <w:r w:rsidR="00942FD3">
              <w:rPr>
                <w:b/>
                <w:sz w:val="20"/>
                <w:szCs w:val="20"/>
              </w:rPr>
              <w:t>6</w:t>
            </w:r>
            <w:r w:rsidR="00B3692E" w:rsidRPr="00B31AE7">
              <w:rPr>
                <w:b/>
                <w:sz w:val="20"/>
                <w:szCs w:val="20"/>
              </w:rPr>
              <w:t xml:space="preserve">» </w:t>
            </w:r>
            <w:r w:rsidR="00A96074">
              <w:rPr>
                <w:b/>
                <w:sz w:val="20"/>
                <w:szCs w:val="20"/>
              </w:rPr>
              <w:t>апреля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6F1537">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2FD3">
        <w:rPr>
          <w:b/>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942FD3">
        <w:rPr>
          <w:b/>
          <w:kern w:val="32"/>
          <w:sz w:val="20"/>
          <w:szCs w:val="20"/>
        </w:rPr>
        <w:t>117-21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942FD3">
        <w:rPr>
          <w:b/>
          <w:bCs/>
          <w:sz w:val="20"/>
        </w:rPr>
        <w:t>оборудования и расходных материалов для систем безопасности охранной сигнализации, тревожной сигнализации, смонтированных на объекте</w:t>
      </w:r>
      <w:bookmarkEnd w:id="2"/>
      <w:r w:rsidR="00634522">
        <w:rPr>
          <w:b/>
          <w:bCs/>
          <w:sz w:val="20"/>
        </w:rPr>
        <w:t xml:space="preserve"> </w:t>
      </w:r>
    </w:p>
    <w:tbl>
      <w:tblPr>
        <w:tblW w:w="10348" w:type="dxa"/>
        <w:tblInd w:w="108" w:type="dxa"/>
        <w:tblLayout w:type="fixed"/>
        <w:tblLook w:val="04A0"/>
      </w:tblPr>
      <w:tblGrid>
        <w:gridCol w:w="438"/>
        <w:gridCol w:w="2256"/>
        <w:gridCol w:w="5386"/>
        <w:gridCol w:w="650"/>
        <w:gridCol w:w="650"/>
        <w:gridCol w:w="968"/>
      </w:tblGrid>
      <w:tr w:rsidR="00A96074" w:rsidRPr="005A07FA" w:rsidTr="00942FD3">
        <w:trPr>
          <w:trHeight w:val="8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A96074">
            <w:pPr>
              <w:jc w:val="center"/>
              <w:rPr>
                <w:b/>
                <w:color w:val="000000"/>
                <w:sz w:val="20"/>
                <w:szCs w:val="20"/>
              </w:rPr>
            </w:pPr>
            <w:r w:rsidRPr="008E58F6">
              <w:rPr>
                <w:b/>
                <w:color w:val="000000"/>
                <w:sz w:val="20"/>
                <w:szCs w:val="20"/>
              </w:rPr>
              <w:t>№ п/п</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942FD3">
            <w:pPr>
              <w:jc w:val="center"/>
              <w:rPr>
                <w:b/>
                <w:color w:val="000000"/>
                <w:sz w:val="20"/>
                <w:szCs w:val="20"/>
              </w:rPr>
            </w:pPr>
            <w:r w:rsidRPr="008E58F6">
              <w:rPr>
                <w:b/>
                <w:sz w:val="20"/>
                <w:szCs w:val="20"/>
              </w:rPr>
              <w:t>Наименование товара</w:t>
            </w:r>
          </w:p>
        </w:tc>
        <w:tc>
          <w:tcPr>
            <w:tcW w:w="5386" w:type="dxa"/>
            <w:tcBorders>
              <w:top w:val="single" w:sz="4" w:space="0" w:color="auto"/>
              <w:left w:val="nil"/>
              <w:bottom w:val="single" w:sz="4" w:space="0" w:color="auto"/>
              <w:right w:val="single" w:sz="4" w:space="0" w:color="auto"/>
            </w:tcBorders>
            <w:vAlign w:val="center"/>
          </w:tcPr>
          <w:p w:rsidR="00A96074" w:rsidRPr="008E58F6" w:rsidRDefault="00A96074" w:rsidP="00942FD3">
            <w:pPr>
              <w:jc w:val="center"/>
              <w:rPr>
                <w:b/>
                <w:color w:val="000000"/>
                <w:sz w:val="20"/>
                <w:szCs w:val="20"/>
              </w:rPr>
            </w:pPr>
            <w:r w:rsidRPr="008E58F6">
              <w:rPr>
                <w:b/>
                <w:color w:val="000000"/>
                <w:sz w:val="20"/>
                <w:szCs w:val="20"/>
              </w:rPr>
              <w:t>Характеристика товара</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A96074">
            <w:pPr>
              <w:jc w:val="center"/>
              <w:rPr>
                <w:b/>
                <w:color w:val="000000"/>
                <w:sz w:val="20"/>
                <w:szCs w:val="20"/>
              </w:rPr>
            </w:pPr>
            <w:r w:rsidRPr="008E58F6">
              <w:rPr>
                <w:b/>
                <w:color w:val="000000"/>
                <w:sz w:val="20"/>
                <w:szCs w:val="20"/>
              </w:rPr>
              <w:t>Ед. изм.</w:t>
            </w:r>
          </w:p>
        </w:tc>
        <w:tc>
          <w:tcPr>
            <w:tcW w:w="650" w:type="dxa"/>
            <w:tcBorders>
              <w:top w:val="single" w:sz="4" w:space="0" w:color="auto"/>
              <w:left w:val="nil"/>
              <w:bottom w:val="single" w:sz="4" w:space="0" w:color="auto"/>
              <w:right w:val="single" w:sz="4" w:space="0" w:color="auto"/>
            </w:tcBorders>
            <w:shd w:val="clear" w:color="auto" w:fill="auto"/>
            <w:vAlign w:val="center"/>
          </w:tcPr>
          <w:p w:rsidR="00A96074" w:rsidRPr="008E58F6" w:rsidRDefault="00A96074" w:rsidP="00A96074">
            <w:pPr>
              <w:jc w:val="center"/>
              <w:rPr>
                <w:b/>
                <w:color w:val="000000"/>
                <w:sz w:val="20"/>
                <w:szCs w:val="20"/>
              </w:rPr>
            </w:pPr>
            <w:r w:rsidRPr="008E58F6">
              <w:rPr>
                <w:b/>
                <w:color w:val="000000"/>
                <w:sz w:val="20"/>
                <w:szCs w:val="20"/>
              </w:rPr>
              <w:t>Кол-во</w:t>
            </w:r>
            <w:r w:rsidR="0077409C">
              <w:rPr>
                <w:b/>
                <w:color w:val="000000"/>
                <w:sz w:val="20"/>
                <w:szCs w:val="20"/>
              </w:rPr>
              <w:t>*</w:t>
            </w:r>
          </w:p>
        </w:tc>
        <w:tc>
          <w:tcPr>
            <w:tcW w:w="968" w:type="dxa"/>
            <w:tcBorders>
              <w:top w:val="single" w:sz="4" w:space="0" w:color="auto"/>
              <w:left w:val="nil"/>
              <w:bottom w:val="single" w:sz="4" w:space="0" w:color="auto"/>
              <w:right w:val="single" w:sz="4" w:space="0" w:color="auto"/>
            </w:tcBorders>
            <w:vAlign w:val="center"/>
          </w:tcPr>
          <w:p w:rsidR="00A96074" w:rsidRPr="008E58F6" w:rsidRDefault="00A96074" w:rsidP="00A96074">
            <w:pPr>
              <w:jc w:val="center"/>
              <w:rPr>
                <w:b/>
                <w:color w:val="000000"/>
                <w:sz w:val="20"/>
                <w:szCs w:val="20"/>
              </w:rPr>
            </w:pPr>
            <w:r w:rsidRPr="008E58F6">
              <w:rPr>
                <w:b/>
                <w:color w:val="000000"/>
                <w:sz w:val="20"/>
                <w:szCs w:val="20"/>
              </w:rPr>
              <w:t>Начальная (максимальная)*</w:t>
            </w:r>
            <w:r w:rsidR="0077409C">
              <w:rPr>
                <w:b/>
                <w:color w:val="000000"/>
                <w:sz w:val="20"/>
                <w:szCs w:val="20"/>
              </w:rPr>
              <w:t>*</w:t>
            </w:r>
            <w:r w:rsidRPr="008E58F6">
              <w:rPr>
                <w:b/>
                <w:color w:val="000000"/>
                <w:sz w:val="20"/>
                <w:szCs w:val="20"/>
              </w:rPr>
              <w:t xml:space="preserve"> цена за ед., руб.</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sz w:val="20"/>
                <w:szCs w:val="20"/>
              </w:rPr>
            </w:pPr>
            <w:r w:rsidRPr="00942FD3">
              <w:rPr>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rPr>
                <w:color w:val="000000"/>
                <w:sz w:val="20"/>
                <w:szCs w:val="20"/>
              </w:rPr>
            </w:pPr>
            <w:r w:rsidRPr="00942FD3">
              <w:rPr>
                <w:color w:val="000000"/>
                <w:sz w:val="20"/>
                <w:szCs w:val="20"/>
              </w:rPr>
              <w:t>Извещатель</w:t>
            </w:r>
            <w:r>
              <w:rPr>
                <w:color w:val="000000"/>
                <w:sz w:val="20"/>
                <w:szCs w:val="20"/>
              </w:rPr>
              <w:t xml:space="preserve"> </w:t>
            </w:r>
            <w:r w:rsidRPr="00942FD3">
              <w:rPr>
                <w:color w:val="000000"/>
                <w:sz w:val="20"/>
                <w:szCs w:val="20"/>
              </w:rPr>
              <w:t>охранный</w:t>
            </w:r>
            <w:r>
              <w:rPr>
                <w:color w:val="000000"/>
                <w:sz w:val="20"/>
                <w:szCs w:val="20"/>
              </w:rPr>
              <w:t xml:space="preserve"> </w:t>
            </w:r>
            <w:r w:rsidRPr="00942FD3">
              <w:rPr>
                <w:color w:val="000000"/>
                <w:sz w:val="20"/>
                <w:szCs w:val="20"/>
              </w:rPr>
              <w:t>поверхностный звуковой Астра-С (ИО 329-5) звуковой разрушения стекла</w:t>
            </w:r>
            <w:r>
              <w:rPr>
                <w:color w:val="000000"/>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Извещатель охранный поверхностный звуковой разрушения стекла, дальность 6 м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333333"/>
                <w:sz w:val="20"/>
                <w:szCs w:val="20"/>
              </w:rPr>
            </w:pPr>
            <w:r w:rsidRPr="00942FD3">
              <w:rPr>
                <w:color w:val="333333"/>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626,67</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rPr>
                <w:color w:val="000000"/>
                <w:sz w:val="20"/>
                <w:szCs w:val="20"/>
              </w:rPr>
            </w:pPr>
            <w:r w:rsidRPr="00942FD3">
              <w:rPr>
                <w:color w:val="000000"/>
                <w:sz w:val="20"/>
                <w:szCs w:val="20"/>
              </w:rPr>
              <w:t>Извещатель охранный объемный Астра 5 исп. А, ИК пассивный, объемный</w:t>
            </w:r>
            <w:r>
              <w:rPr>
                <w:color w:val="000000"/>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Извещатель охранный объемный Астра 5 исп. А, ИК пассивный, объемный, 12м, 90 град, микропроцессор, дискр. регулировка чувствительности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333333"/>
                <w:sz w:val="20"/>
                <w:szCs w:val="20"/>
              </w:rPr>
            </w:pPr>
            <w:r w:rsidRPr="00942FD3">
              <w:rPr>
                <w:color w:val="333333"/>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594,00</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rPr>
                <w:color w:val="000000"/>
                <w:sz w:val="20"/>
                <w:szCs w:val="20"/>
              </w:rPr>
            </w:pPr>
            <w:r w:rsidRPr="00942FD3">
              <w:rPr>
                <w:color w:val="000000"/>
                <w:sz w:val="20"/>
                <w:szCs w:val="20"/>
              </w:rPr>
              <w:t>Извещательохранныймагнитоконтактный накладной ИО-102-2 (СМК-1)</w:t>
            </w:r>
            <w:r>
              <w:rPr>
                <w:color w:val="000000"/>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Извещатель охранный магнитоконтактный накладной ИО-102-2 (СМК-1), для монтажа на деревянные конструкции  58х11х11мм, зазор 10 мм.</w:t>
            </w:r>
            <w:r>
              <w:rPr>
                <w:color w:val="000000"/>
                <w:sz w:val="20"/>
                <w:szCs w:val="20"/>
              </w:rPr>
              <w:t xml:space="preserve"> </w:t>
            </w:r>
            <w:r w:rsidRPr="00942FD3">
              <w:rPr>
                <w:color w:val="000000"/>
                <w:sz w:val="20"/>
                <w:szCs w:val="20"/>
              </w:rPr>
              <w:t>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333333"/>
                <w:sz w:val="20"/>
                <w:szCs w:val="20"/>
              </w:rPr>
            </w:pPr>
            <w:r w:rsidRPr="00942FD3">
              <w:rPr>
                <w:color w:val="333333"/>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65,67</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rPr>
                <w:color w:val="000000"/>
                <w:sz w:val="20"/>
                <w:szCs w:val="20"/>
              </w:rPr>
            </w:pPr>
            <w:r w:rsidRPr="00942FD3">
              <w:rPr>
                <w:color w:val="000000"/>
                <w:sz w:val="20"/>
                <w:szCs w:val="20"/>
              </w:rPr>
              <w:t>Извещатель охранный магнитоконтактный накладной ИО-102-26 исп.00 "Аякс" для метал.двери с переключ. контактами</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370856">
            <w:pPr>
              <w:rPr>
                <w:color w:val="000000"/>
                <w:sz w:val="20"/>
                <w:szCs w:val="20"/>
              </w:rPr>
            </w:pPr>
            <w:r w:rsidRPr="00942FD3">
              <w:rPr>
                <w:color w:val="000000"/>
                <w:sz w:val="20"/>
                <w:szCs w:val="20"/>
              </w:rPr>
              <w:t>Извещатель охранный магнитоконтактный накладной ИО-102-26 исп.00 "Аякс" для метал.двери с переключ. контактами,  зазор до 50 мм, провод 350 мм. 130х30х20мм. 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277,33</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Блок приёмно-контрольный охранно-пожарный "Сигнал-10"</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Блок приёмно-контрольный охранно-пожарный "Сигнал-10" предназначен для совместного использования с сетевым контроллером (пультом контроля и управления "С2000М" либо компьютером с установленным ПО АРМ "Орион") в качестве совмещённого приёмно-контрольного прибора и прибора управления в составе комплексов технических средств:</w:t>
            </w:r>
            <w:r w:rsidRPr="00942FD3">
              <w:rPr>
                <w:color w:val="000000"/>
                <w:sz w:val="20"/>
                <w:szCs w:val="20"/>
              </w:rPr>
              <w:br/>
              <w:t>- охранной и тревожной сигнализации;</w:t>
            </w:r>
            <w:r w:rsidRPr="00942FD3">
              <w:rPr>
                <w:color w:val="000000"/>
                <w:sz w:val="20"/>
                <w:szCs w:val="20"/>
              </w:rPr>
              <w:br/>
              <w:t>- пожарной сигнализации и автоматики.</w:t>
            </w:r>
            <w:r w:rsidRPr="00942FD3">
              <w:rPr>
                <w:color w:val="000000"/>
                <w:sz w:val="20"/>
                <w:szCs w:val="20"/>
              </w:rPr>
              <w:br/>
              <w:t>В автономном режиме блок представляет собой приемно-контрольный охранный прибор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2425,33</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Прибор приемно-контрольный охранно-пожарный Сигнал-20М</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Прибор приемно-контрольный охранно-пожарный Сигнал-20М,  Uшс.26.5...27.5В, Iшс.1.2мА(3мА для типа ШС "пожарный дымовой"), Uпит.10.2...28В, Iпотр. до 650мА, 3 выхода "СК" (130 В/0.1 А),  4 контрол. вых."ОК"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4620,00</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Прибор приемно-контрольный охранно-пожарный Сигнал-20П</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 xml:space="preserve">Прибор приемно-контрольный охранно-пожарный Сигнал-20П,  ППКОП 20ШС, Uшс.19...24В, Iшс.3мА, Uпит.10,2...28,4В, Iпотр.до 600мА, вход TouchMemory, 3 выхода "СК",  2 контрол.вых."ОК", RS-485, tраб.-30...+50°С, </w:t>
            </w:r>
            <w:r w:rsidRPr="00942FD3">
              <w:rPr>
                <w:color w:val="000000"/>
                <w:sz w:val="20"/>
                <w:szCs w:val="20"/>
              </w:rPr>
              <w:lastRenderedPageBreak/>
              <w:t>IP20, 230x135x37, работа в составе ИСО "Орион", управление с пульта С2000М, програм.с комп.,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lastRenderedPageBreak/>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3231,33</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lastRenderedPageBreak/>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Резервированный источник питания  РИП-12 исп.104, 13,6 В, 3 А  для систем видеонаблюдения и контроля доступа</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Резервированный источник питания  РИП-12 исп.104, 13,6 В, 3 А  для систем видеонаблюдения и контроля доступа. Возможность установки аккумулятора 12В -7 Ач, защита от переразряда. Четыре выходных канала с максимальным током до 1 А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1850,00</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Прибор приемно-контрольный охранно-пожарный "Гранит-3" 3 ШС (или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Прибор приемно-контрольный охранно-пожарный "Гранит-3" 3 ШС, 1 вход УДП, 4 выхода ПЦН, 3 контролируемых выхода "ОК", вход TouchMemory, вход microUSB, вход внешнего РИП, напряжение питания 220 В, под  АКБ 4/7 Ач,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4118,67</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Прибор приемно-контрольный охранно-пожарный "Гранит-5" 5 ШС (или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Прибор приемно-контрольный охранно-пожарный "Гранит-5" 5 ШС, 1 вход УДП, 4 выхода ПЦН, 3 контролируемых выхода "ОК", вход TouchMemory, вход microUSB, вход внешнего РИП, напряжение питания 220 В, под  АКБ 4/7 Ач,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4531,33</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Считыватель TouchMemory Считыватель-2 исп 02 (или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Считыватель TouchMemory Считыватель-2 исп 02, , накладной с индикацией, корпус полированный, нержавеющая сталь, -30...+50°С, 82х42х10мм. (60шт/кор.).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406,67</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Свето-звуковой</w:t>
            </w:r>
            <w:r w:rsidR="00370856">
              <w:rPr>
                <w:color w:val="000000"/>
                <w:sz w:val="20"/>
                <w:szCs w:val="20"/>
              </w:rPr>
              <w:t xml:space="preserve"> </w:t>
            </w:r>
            <w:r w:rsidRPr="00942FD3">
              <w:rPr>
                <w:color w:val="000000"/>
                <w:sz w:val="20"/>
                <w:szCs w:val="20"/>
              </w:rPr>
              <w:t>оповещатель МАЯК-12-КП (или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Свето-звуковой</w:t>
            </w:r>
            <w:r w:rsidR="00370856">
              <w:rPr>
                <w:color w:val="000000"/>
                <w:sz w:val="20"/>
                <w:szCs w:val="20"/>
              </w:rPr>
              <w:t xml:space="preserve"> </w:t>
            </w:r>
            <w:r w:rsidRPr="00942FD3">
              <w:rPr>
                <w:color w:val="000000"/>
                <w:sz w:val="20"/>
                <w:szCs w:val="20"/>
              </w:rPr>
              <w:t>оповещатель МАЯК-12-КП, пластиковый корпус, 105 дБ, 12В/75мА, IP56, -30…+ 55, габариты: 80х100х42мм (100шт/кор.) 15/05---13</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324,33</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Аккумулятор герметичный свинцово-кислотный GS 12-12 12В (или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Аккумулятор герметичный свинцово-кислотный GS 12-12 12В, 12Ач, герметичный необслуживаемый аккумулятор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2105,00</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Аккумулятор герметичный свинцово-кислотный GS 18-12 (или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Аккумулятор герметичный свинцово-кислотный GS 18-12 12В, 17Ач, клеммы под болт с гайкой 5.5 мм, 181х76х167мм, 5.17 кг</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2700,67</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Аккумулятор герметичный свинцово-кислотный GS 7,2-12 (или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Аккумулятор герметичный свинцово-кислотный GS 7,2-12  аккумуляторная батарея, 12В, 7,2 Ач, размер: 150х65х98мм (Д*Ш*В), вес: 2,0кг (5шт/кор.)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1088,67</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Источник питания резервированный РИП-12 исп.101</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Источник питания резервированный РИП-12 исп.101 Краткое описание:</w:t>
            </w:r>
            <w:r w:rsidR="00370856">
              <w:rPr>
                <w:color w:val="000000"/>
                <w:sz w:val="20"/>
                <w:szCs w:val="20"/>
              </w:rPr>
              <w:t xml:space="preserve"> </w:t>
            </w:r>
            <w:r w:rsidRPr="00942FD3">
              <w:rPr>
                <w:color w:val="000000"/>
                <w:sz w:val="20"/>
                <w:szCs w:val="20"/>
              </w:rPr>
              <w:t>Резервированный источник питания; U-вых.13.6 В, I-вых.5 А; U-пит.150...265 В, под АКБ 12 В 17 Ач;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2538,67</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Пульт контроля и управления С2000-М с двухстрочным ЖКИ индикатором</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 В,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7042,33</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370856">
            <w:pPr>
              <w:jc w:val="center"/>
              <w:rPr>
                <w:color w:val="000000"/>
                <w:sz w:val="20"/>
                <w:szCs w:val="20"/>
              </w:rPr>
            </w:pPr>
            <w:r w:rsidRPr="00942FD3">
              <w:rPr>
                <w:color w:val="000000"/>
                <w:sz w:val="20"/>
                <w:szCs w:val="20"/>
              </w:rPr>
              <w:t>1</w:t>
            </w:r>
            <w:r w:rsidR="00370856">
              <w:rPr>
                <w:color w:val="000000"/>
                <w:sz w:val="20"/>
                <w:szCs w:val="20"/>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 xml:space="preserve">Блок индикации и управления С2000-БКИ для работы в составе </w:t>
            </w:r>
            <w:r w:rsidRPr="00942FD3">
              <w:rPr>
                <w:color w:val="000000"/>
                <w:sz w:val="20"/>
                <w:szCs w:val="20"/>
              </w:rPr>
              <w:lastRenderedPageBreak/>
              <w:t>ИСО "Орион"</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lastRenderedPageBreak/>
              <w:t xml:space="preserve">Блок индикации и управления С2000-БКИ для работы в составе ИСО "Орион", 60 индикаторов состояния разделов, 7 индикаторов тревог и неисправностей, 1 индикатор </w:t>
            </w:r>
            <w:r w:rsidRPr="00942FD3">
              <w:rPr>
                <w:color w:val="000000"/>
                <w:sz w:val="20"/>
                <w:szCs w:val="20"/>
              </w:rPr>
              <w:lastRenderedPageBreak/>
              <w:t>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lastRenderedPageBreak/>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4665,00</w:t>
            </w:r>
          </w:p>
        </w:tc>
      </w:tr>
      <w:tr w:rsidR="00942FD3"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370856" w:rsidP="00942FD3">
            <w:pPr>
              <w:jc w:val="center"/>
              <w:rPr>
                <w:color w:val="000000"/>
                <w:sz w:val="20"/>
                <w:szCs w:val="20"/>
              </w:rPr>
            </w:pPr>
            <w:r>
              <w:rPr>
                <w:color w:val="000000"/>
                <w:sz w:val="20"/>
                <w:szCs w:val="20"/>
              </w:rPr>
              <w:lastRenderedPageBreak/>
              <w:t>19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rPr>
                <w:color w:val="000000"/>
                <w:sz w:val="20"/>
                <w:szCs w:val="20"/>
              </w:rPr>
            </w:pPr>
            <w:r w:rsidRPr="00942FD3">
              <w:rPr>
                <w:color w:val="000000"/>
                <w:sz w:val="20"/>
                <w:szCs w:val="20"/>
              </w:rPr>
              <w:t>Извещатель охранный ручной  Астра-321 точечный электроконтактный с фиксацией</w:t>
            </w:r>
            <w:r w:rsidR="00370856">
              <w:rPr>
                <w:color w:val="000000"/>
                <w:sz w:val="20"/>
                <w:szCs w:val="20"/>
              </w:rPr>
              <w:t xml:space="preserve"> </w:t>
            </w:r>
            <w:r w:rsidRPr="00942FD3">
              <w:rPr>
                <w:color w:val="000000"/>
                <w:sz w:val="20"/>
                <w:szCs w:val="20"/>
              </w:rPr>
              <w:t>(или эквивалент)</w:t>
            </w:r>
          </w:p>
        </w:tc>
        <w:tc>
          <w:tcPr>
            <w:tcW w:w="5386" w:type="dxa"/>
            <w:tcBorders>
              <w:top w:val="single" w:sz="4" w:space="0" w:color="auto"/>
              <w:left w:val="single" w:sz="4" w:space="0" w:color="auto"/>
              <w:bottom w:val="single" w:sz="4" w:space="0" w:color="auto"/>
              <w:right w:val="single" w:sz="4" w:space="0" w:color="auto"/>
            </w:tcBorders>
          </w:tcPr>
          <w:p w:rsidR="00942FD3" w:rsidRPr="00942FD3" w:rsidRDefault="00942FD3" w:rsidP="00942FD3">
            <w:pPr>
              <w:rPr>
                <w:color w:val="000000"/>
                <w:sz w:val="20"/>
                <w:szCs w:val="20"/>
              </w:rPr>
            </w:pPr>
            <w:r w:rsidRPr="00942FD3">
              <w:rPr>
                <w:color w:val="000000"/>
                <w:sz w:val="20"/>
                <w:szCs w:val="20"/>
              </w:rPr>
              <w:t>Извещатель охранный ручной  Астра-321 точечный электроконтактный с фиксацией, комплектуется металлическим замком и индивидуальными ключами, НЗ/РЗ, 72В/200мА, IP41, -30...+50°С, вес: 0,08кг, габариты: 88х61х31мм. (135шт/кор).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942FD3" w:rsidRPr="00942FD3" w:rsidRDefault="00942FD3" w:rsidP="00942FD3">
            <w:pPr>
              <w:jc w:val="center"/>
              <w:rPr>
                <w:color w:val="000000"/>
                <w:sz w:val="20"/>
                <w:szCs w:val="20"/>
              </w:rPr>
            </w:pPr>
            <w:r w:rsidRPr="00942FD3">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942FD3" w:rsidRPr="00AE35A7" w:rsidRDefault="00370856" w:rsidP="00942FD3">
            <w:pPr>
              <w:jc w:val="center"/>
              <w:rPr>
                <w:color w:val="000000"/>
                <w:sz w:val="20"/>
                <w:szCs w:val="20"/>
              </w:rPr>
            </w:pPr>
            <w:r>
              <w:rPr>
                <w:color w:val="000000"/>
                <w:sz w:val="20"/>
                <w:szCs w:val="20"/>
              </w:rPr>
              <w:t>288,00</w:t>
            </w:r>
          </w:p>
        </w:tc>
      </w:tr>
    </w:tbl>
    <w:p w:rsidR="0077409C" w:rsidRPr="002B4F3B" w:rsidRDefault="0077409C" w:rsidP="0077409C">
      <w:pPr>
        <w:autoSpaceDE w:val="0"/>
        <w:autoSpaceDN w:val="0"/>
        <w:adjustRightInd w:val="0"/>
        <w:ind w:right="-1"/>
        <w:jc w:val="both"/>
        <w:rPr>
          <w:sz w:val="16"/>
          <w:szCs w:val="16"/>
        </w:rPr>
      </w:pPr>
      <w:r w:rsidRPr="002B4F3B">
        <w:rPr>
          <w:sz w:val="16"/>
          <w:szCs w:val="16"/>
        </w:rPr>
        <w:t xml:space="preserve">*- Количество указано ориентировочно для расчета максимального значения цены договора и в процессе </w:t>
      </w:r>
      <w:r w:rsidR="004B3C51">
        <w:rPr>
          <w:sz w:val="16"/>
          <w:szCs w:val="16"/>
        </w:rPr>
        <w:t>исполнения договора</w:t>
      </w:r>
      <w:r w:rsidRPr="002B4F3B">
        <w:rPr>
          <w:sz w:val="16"/>
          <w:szCs w:val="16"/>
        </w:rPr>
        <w:t xml:space="preserve"> может быть изменено.</w:t>
      </w:r>
    </w:p>
    <w:p w:rsidR="0077409C" w:rsidRPr="00155AFE" w:rsidRDefault="0077409C" w:rsidP="0077409C">
      <w:pPr>
        <w:autoSpaceDE w:val="0"/>
        <w:autoSpaceDN w:val="0"/>
        <w:adjustRightInd w:val="0"/>
        <w:ind w:right="-1"/>
        <w:jc w:val="both"/>
        <w:rPr>
          <w:sz w:val="16"/>
          <w:szCs w:val="16"/>
        </w:rPr>
      </w:pPr>
      <w:r w:rsidRPr="00155AFE">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96074" w:rsidRPr="0077409C" w:rsidRDefault="00A96074" w:rsidP="00A96074">
      <w:pPr>
        <w:pStyle w:val="13"/>
        <w:jc w:val="center"/>
        <w:rPr>
          <w:b/>
          <w:bCs/>
          <w:sz w:val="20"/>
        </w:rPr>
      </w:pPr>
    </w:p>
    <w:p w:rsidR="004B3C51" w:rsidRPr="004B3C51" w:rsidRDefault="0077409C" w:rsidP="00A96074">
      <w:pPr>
        <w:pStyle w:val="ad"/>
        <w:numPr>
          <w:ilvl w:val="0"/>
          <w:numId w:val="31"/>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sidR="004B3C51">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w:t>
      </w:r>
      <w:r w:rsidR="004B3C51" w:rsidRPr="004B3C51">
        <w:rPr>
          <w:rFonts w:ascii="Times New Roman" w:hAnsi="Times New Roman" w:cs="Times New Roman"/>
          <w:color w:val="auto"/>
          <w:sz w:val="20"/>
          <w:szCs w:val="20"/>
        </w:rPr>
        <w:t>расходные материалы</w:t>
      </w:r>
      <w:r w:rsidRPr="004B3C51">
        <w:rPr>
          <w:rFonts w:ascii="Times New Roman" w:hAnsi="Times New Roman" w:cs="Times New Roman"/>
          <w:color w:val="auto"/>
          <w:sz w:val="20"/>
          <w:szCs w:val="20"/>
        </w:rPr>
        <w:t xml:space="preserve"> из фактических потребностей Заказчика. </w:t>
      </w:r>
    </w:p>
    <w:p w:rsidR="00A96074" w:rsidRPr="004B3C51" w:rsidRDefault="00A96074" w:rsidP="00A96074">
      <w:pPr>
        <w:pStyle w:val="ad"/>
        <w:numPr>
          <w:ilvl w:val="0"/>
          <w:numId w:val="31"/>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A96074"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A96074"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A96074" w:rsidRPr="008305D7"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A96074" w:rsidRPr="0098562D" w:rsidRDefault="00A96074" w:rsidP="00A96074">
      <w:pPr>
        <w:pStyle w:val="af9"/>
        <w:numPr>
          <w:ilvl w:val="0"/>
          <w:numId w:val="31"/>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A96074"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3" w:name="6"/>
      <w:bookmarkEnd w:id="3"/>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A96074" w:rsidRDefault="00A96074" w:rsidP="00A96074">
      <w:pPr>
        <w:ind w:right="125"/>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2FD3">
        <w:rPr>
          <w:b/>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942FD3">
        <w:rPr>
          <w:b/>
          <w:kern w:val="32"/>
          <w:sz w:val="20"/>
          <w:szCs w:val="20"/>
        </w:rPr>
        <w:t>117-21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942FD3">
        <w:rPr>
          <w:sz w:val="19"/>
          <w:szCs w:val="19"/>
        </w:rPr>
        <w:t>117-21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942FD3">
        <w:rPr>
          <w:b/>
          <w:bCs/>
          <w:sz w:val="19"/>
          <w:szCs w:val="19"/>
        </w:rPr>
        <w:t>оборудования и расходных материалов для систем безопасности охранной сигнализации, тревожной сигнализации, смонтированных на объекте</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42FD3">
        <w:rPr>
          <w:rFonts w:ascii="Times New Roman" w:hAnsi="Times New Roman" w:cs="Times New Roman"/>
          <w:bCs/>
          <w:sz w:val="19"/>
          <w:szCs w:val="19"/>
        </w:rPr>
        <w:t>оборудования и расходных материалов для систем безопасности охранной сигнализации, тревожной сигнализации, смонтированных на объекте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866442" w:rsidRDefault="003D7C22" w:rsidP="0058554F">
      <w:pPr>
        <w:autoSpaceDE w:val="0"/>
        <w:autoSpaceDN w:val="0"/>
        <w:adjustRightInd w:val="0"/>
        <w:ind w:firstLine="709"/>
        <w:jc w:val="both"/>
        <w:rPr>
          <w:sz w:val="19"/>
          <w:szCs w:val="19"/>
        </w:rPr>
      </w:pPr>
      <w:r w:rsidRPr="00866442">
        <w:rPr>
          <w:sz w:val="19"/>
          <w:szCs w:val="19"/>
        </w:rPr>
        <w:t xml:space="preserve">4.1. </w:t>
      </w:r>
      <w:r w:rsidR="004B3C51" w:rsidRPr="00866442">
        <w:rPr>
          <w:sz w:val="19"/>
          <w:szCs w:val="19"/>
        </w:rPr>
        <w:t xml:space="preserve">Поставка товара осуществляется силами Поставщика партиями по заявкам Заказчика с момента подписания договора по 31.03.2022г. по адресам: г. Иркутск, ул. Ярославского, 300, ул. Баумана, 214А, ул. Баумана, 206, </w:t>
      </w:r>
      <w:r w:rsidR="004B3C51" w:rsidRPr="00866442">
        <w:rPr>
          <w:color w:val="000000"/>
          <w:spacing w:val="-2"/>
          <w:sz w:val="19"/>
          <w:szCs w:val="19"/>
        </w:rPr>
        <w:t xml:space="preserve">ул. Академика Образцова, 27Ш, ул. Академика Образцова, 27Ч, </w:t>
      </w:r>
      <w:r w:rsidR="004B3C51" w:rsidRPr="00866442">
        <w:rPr>
          <w:bCs/>
          <w:sz w:val="19"/>
          <w:szCs w:val="19"/>
        </w:rPr>
        <w:t>ул. Партизанская, 74Ж, ул. Баумана, 191, ул. Баумана, 191, ул. 1-я Кировская, 41</w:t>
      </w:r>
      <w:r w:rsidR="004B3C51" w:rsidRPr="00866442">
        <w:rPr>
          <w:sz w:val="19"/>
          <w:szCs w:val="19"/>
        </w:rPr>
        <w:t>, ул. Баумана, 235/4, ст. Батарейная, ул. Ангарская, 11, г. Иркутск, п. Вересовка, ул. 3-я Дачная, 44, Иркутский р-он, с. Мамоны, ул. Садовая,7</w:t>
      </w:r>
      <w:r w:rsidR="00866442" w:rsidRPr="00866442">
        <w:rPr>
          <w:sz w:val="19"/>
          <w:szCs w:val="19"/>
        </w:rPr>
        <w:t>, с. Малая Еланка, ул. Молодежная, 15А</w:t>
      </w:r>
      <w:r w:rsidR="0058554F" w:rsidRPr="00866442">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4B3C51" w:rsidRDefault="003D7C22" w:rsidP="0058554F">
      <w:pPr>
        <w:autoSpaceDE w:val="0"/>
        <w:autoSpaceDN w:val="0"/>
        <w:adjustRightInd w:val="0"/>
        <w:ind w:firstLine="709"/>
        <w:jc w:val="both"/>
        <w:rPr>
          <w:sz w:val="19"/>
          <w:szCs w:val="19"/>
        </w:rPr>
      </w:pPr>
      <w:r w:rsidRPr="004B3C51">
        <w:rPr>
          <w:sz w:val="19"/>
          <w:szCs w:val="19"/>
        </w:rPr>
        <w:t xml:space="preserve">4.3. </w:t>
      </w:r>
      <w:r w:rsidR="004B3C51" w:rsidRPr="004B3C51">
        <w:rPr>
          <w:sz w:val="19"/>
          <w:szCs w:val="19"/>
        </w:rPr>
        <w:t>Поставка товара по заявке Заказчика осуществляется в течение 1 (Одного) календарного дня с момента подачи Заявки</w:t>
      </w:r>
      <w:r w:rsidR="0058554F" w:rsidRPr="004B3C51">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EB3C85" w:rsidRDefault="00EB3C85" w:rsidP="000E2F75">
      <w:pPr>
        <w:jc w:val="right"/>
        <w:rPr>
          <w:sz w:val="20"/>
          <w:szCs w:val="20"/>
        </w:rPr>
      </w:pPr>
    </w:p>
    <w:p w:rsidR="00EB3C85" w:rsidRDefault="00EB3C8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42FD3">
        <w:rPr>
          <w:sz w:val="20"/>
          <w:szCs w:val="20"/>
        </w:rPr>
        <w:t>117-21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4B3C51">
            <w:pPr>
              <w:jc w:val="center"/>
              <w:rPr>
                <w:sz w:val="20"/>
                <w:szCs w:val="20"/>
              </w:rPr>
            </w:pPr>
            <w:r w:rsidRPr="005A07FA">
              <w:rPr>
                <w:sz w:val="20"/>
                <w:szCs w:val="20"/>
              </w:rPr>
              <w:t>Кол-во</w:t>
            </w:r>
            <w:r w:rsidR="004B3C51">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4B3C51" w:rsidRPr="002B4F3B" w:rsidRDefault="004B3C51" w:rsidP="004B3C51">
      <w:pPr>
        <w:autoSpaceDE w:val="0"/>
        <w:autoSpaceDN w:val="0"/>
        <w:adjustRightInd w:val="0"/>
        <w:ind w:right="-1"/>
        <w:jc w:val="both"/>
        <w:rPr>
          <w:sz w:val="16"/>
          <w:szCs w:val="16"/>
        </w:rPr>
      </w:pPr>
      <w:r w:rsidRPr="002B4F3B">
        <w:rPr>
          <w:sz w:val="16"/>
          <w:szCs w:val="16"/>
        </w:rPr>
        <w:t xml:space="preserve">*- Количество указано ориентировочно и в процессе </w:t>
      </w:r>
      <w:r>
        <w:rPr>
          <w:sz w:val="16"/>
          <w:szCs w:val="16"/>
        </w:rPr>
        <w:t>исполнения договора</w:t>
      </w:r>
      <w:r w:rsidRPr="002B4F3B">
        <w:rPr>
          <w:sz w:val="16"/>
          <w:szCs w:val="16"/>
        </w:rPr>
        <w:t xml:space="preserve"> может быть изменено.</w:t>
      </w:r>
    </w:p>
    <w:p w:rsidR="004B3C51" w:rsidRPr="0077409C" w:rsidRDefault="004B3C51" w:rsidP="004B3C51">
      <w:pPr>
        <w:pStyle w:val="13"/>
        <w:jc w:val="center"/>
        <w:rPr>
          <w:b/>
          <w:bCs/>
          <w:sz w:val="20"/>
        </w:rPr>
      </w:pPr>
    </w:p>
    <w:p w:rsidR="004B3C51" w:rsidRPr="004B3C51" w:rsidRDefault="004B3C51" w:rsidP="004B3C51">
      <w:pPr>
        <w:pStyle w:val="ad"/>
        <w:numPr>
          <w:ilvl w:val="0"/>
          <w:numId w:val="50"/>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4B3C51" w:rsidRPr="004B3C51" w:rsidRDefault="004B3C51" w:rsidP="004B3C51">
      <w:pPr>
        <w:pStyle w:val="ad"/>
        <w:numPr>
          <w:ilvl w:val="0"/>
          <w:numId w:val="50"/>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4B3C51"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4B3C51"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4B3C51" w:rsidRPr="008305D7"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4B3C51" w:rsidRPr="0098562D" w:rsidRDefault="004B3C51" w:rsidP="004B3C51">
      <w:pPr>
        <w:pStyle w:val="af9"/>
        <w:numPr>
          <w:ilvl w:val="0"/>
          <w:numId w:val="50"/>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4B3C51"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4B3C51" w:rsidRDefault="004B3C51" w:rsidP="004B3C51">
      <w:pPr>
        <w:ind w:right="125"/>
        <w:jc w:val="right"/>
        <w:rPr>
          <w:rFonts w:ascii="Cuprum" w:hAnsi="Cuprum" w:cs="Tahoma"/>
          <w:b/>
          <w:bCs/>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B3C85" w:rsidRDefault="00EB3C8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942FD3">
        <w:rPr>
          <w:b/>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942FD3">
        <w:rPr>
          <w:b/>
          <w:kern w:val="32"/>
          <w:sz w:val="20"/>
          <w:szCs w:val="20"/>
        </w:rPr>
        <w:t>117-21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942FD3">
        <w:rPr>
          <w:bCs/>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942FD3">
        <w:rPr>
          <w:bCs/>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42FD3">
        <w:rPr>
          <w:bCs/>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D89" w:rsidRDefault="00C91D89" w:rsidP="00ED57EB">
      <w:r>
        <w:separator/>
      </w:r>
    </w:p>
  </w:endnote>
  <w:endnote w:type="continuationSeparator" w:id="1">
    <w:p w:rsidR="00C91D89" w:rsidRDefault="00C91D8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42FD3" w:rsidRDefault="00942FD3">
        <w:pPr>
          <w:pStyle w:val="af7"/>
          <w:jc w:val="right"/>
        </w:pPr>
        <w:fldSimple w:instr=" PAGE   \* MERGEFORMAT ">
          <w:r w:rsidR="00EB3C85">
            <w:rPr>
              <w:noProof/>
            </w:rPr>
            <w:t>26</w:t>
          </w:r>
        </w:fldSimple>
      </w:p>
    </w:sdtContent>
  </w:sdt>
  <w:p w:rsidR="00942FD3" w:rsidRDefault="00942FD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D89" w:rsidRDefault="00C91D89" w:rsidP="00ED57EB">
      <w:r>
        <w:separator/>
      </w:r>
    </w:p>
  </w:footnote>
  <w:footnote w:type="continuationSeparator" w:id="1">
    <w:p w:rsidR="00C91D89" w:rsidRDefault="00C91D89" w:rsidP="00ED57EB">
      <w:r>
        <w:continuationSeparator/>
      </w:r>
    </w:p>
  </w:footnote>
  <w:footnote w:id="2">
    <w:p w:rsidR="00942FD3" w:rsidRPr="000C36EF" w:rsidRDefault="00942FD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42FD3" w:rsidRPr="004B5113" w:rsidRDefault="00942FD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56F1F6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E38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2"/>
  </w:num>
  <w:num w:numId="5">
    <w:abstractNumId w:val="20"/>
  </w:num>
  <w:num w:numId="6">
    <w:abstractNumId w:val="29"/>
  </w:num>
  <w:num w:numId="7">
    <w:abstractNumId w:val="21"/>
  </w:num>
  <w:num w:numId="8">
    <w:abstractNumId w:val="13"/>
  </w:num>
  <w:num w:numId="9">
    <w:abstractNumId w:val="46"/>
  </w:num>
  <w:num w:numId="10">
    <w:abstractNumId w:val="48"/>
  </w:num>
  <w:num w:numId="11">
    <w:abstractNumId w:val="32"/>
  </w:num>
  <w:num w:numId="12">
    <w:abstractNumId w:val="6"/>
  </w:num>
  <w:num w:numId="13">
    <w:abstractNumId w:val="49"/>
  </w:num>
  <w:num w:numId="14">
    <w:abstractNumId w:val="27"/>
  </w:num>
  <w:num w:numId="15">
    <w:abstractNumId w:val="31"/>
  </w:num>
  <w:num w:numId="16">
    <w:abstractNumId w:val="14"/>
  </w:num>
  <w:num w:numId="17">
    <w:abstractNumId w:val="10"/>
  </w:num>
  <w:num w:numId="18">
    <w:abstractNumId w:val="43"/>
  </w:num>
  <w:num w:numId="19">
    <w:abstractNumId w:val="4"/>
  </w:num>
  <w:num w:numId="20">
    <w:abstractNumId w:val="33"/>
  </w:num>
  <w:num w:numId="21">
    <w:abstractNumId w:val="15"/>
  </w:num>
  <w:num w:numId="22">
    <w:abstractNumId w:val="1"/>
  </w:num>
  <w:num w:numId="23">
    <w:abstractNumId w:val="7"/>
  </w:num>
  <w:num w:numId="24">
    <w:abstractNumId w:val="36"/>
  </w:num>
  <w:num w:numId="25">
    <w:abstractNumId w:val="9"/>
  </w:num>
  <w:num w:numId="26">
    <w:abstractNumId w:val="45"/>
  </w:num>
  <w:num w:numId="27">
    <w:abstractNumId w:val="16"/>
  </w:num>
  <w:num w:numId="28">
    <w:abstractNumId w:val="44"/>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1"/>
  </w:num>
  <w:num w:numId="33">
    <w:abstractNumId w:val="19"/>
  </w:num>
  <w:num w:numId="34">
    <w:abstractNumId w:val="41"/>
  </w:num>
  <w:num w:numId="35">
    <w:abstractNumId w:val="23"/>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7"/>
  </w:num>
  <w:num w:numId="43">
    <w:abstractNumId w:val="24"/>
  </w:num>
  <w:num w:numId="44">
    <w:abstractNumId w:val="34"/>
  </w:num>
  <w:num w:numId="45">
    <w:abstractNumId w:val="42"/>
  </w:num>
  <w:num w:numId="46">
    <w:abstractNumId w:val="28"/>
  </w:num>
  <w:num w:numId="47">
    <w:abstractNumId w:val="8"/>
  </w:num>
  <w:num w:numId="48">
    <w:abstractNumId w:val="38"/>
  </w:num>
  <w:num w:numId="49">
    <w:abstractNumId w:val="5"/>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1062"/>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06A1E"/>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0856"/>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C51"/>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9676B"/>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35B"/>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09C"/>
    <w:rsid w:val="00774675"/>
    <w:rsid w:val="007767EE"/>
    <w:rsid w:val="00785C7D"/>
    <w:rsid w:val="0078663E"/>
    <w:rsid w:val="00786930"/>
    <w:rsid w:val="00787689"/>
    <w:rsid w:val="00787BB9"/>
    <w:rsid w:val="00790302"/>
    <w:rsid w:val="00791A13"/>
    <w:rsid w:val="00794A91"/>
    <w:rsid w:val="00796E7C"/>
    <w:rsid w:val="007A0391"/>
    <w:rsid w:val="007A0FE6"/>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6442"/>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1FF"/>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2FD3"/>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347E"/>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96074"/>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3402"/>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D89"/>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6D10"/>
    <w:rsid w:val="00D47A99"/>
    <w:rsid w:val="00D47C9A"/>
    <w:rsid w:val="00D50EB0"/>
    <w:rsid w:val="00D51825"/>
    <w:rsid w:val="00D534F1"/>
    <w:rsid w:val="00D54F3B"/>
    <w:rsid w:val="00D557D1"/>
    <w:rsid w:val="00D56DA8"/>
    <w:rsid w:val="00D60946"/>
    <w:rsid w:val="00D61E72"/>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1AFE"/>
    <w:rsid w:val="00EB2ECA"/>
    <w:rsid w:val="00EB300D"/>
    <w:rsid w:val="00EB3C85"/>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E3D"/>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15194</Words>
  <Characters>86606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101597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2021-03-04T00:17:00Z</cp:lastPrinted>
  <dcterms:created xsi:type="dcterms:W3CDTF">2021-04-08T00:59:00Z</dcterms:created>
  <dcterms:modified xsi:type="dcterms:W3CDTF">2021-04-08T01:19:00Z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