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B36" w:rsidRPr="000F3B36" w:rsidRDefault="000F3B36" w:rsidP="000F3B36">
      <w:pPr>
        <w:pStyle w:val="a7"/>
        <w:widowControl w:val="0"/>
        <w:rPr>
          <w:sz w:val="22"/>
          <w:szCs w:val="22"/>
        </w:rPr>
      </w:pPr>
      <w:r w:rsidRPr="000F3B36">
        <w:rPr>
          <w:sz w:val="22"/>
          <w:szCs w:val="22"/>
        </w:rPr>
        <w:t>Договор № 072-20</w:t>
      </w:r>
    </w:p>
    <w:p w:rsidR="000F3B36" w:rsidRPr="000F3B36" w:rsidRDefault="000F3B36" w:rsidP="000F3B36">
      <w:pPr>
        <w:widowControl w:val="0"/>
        <w:jc w:val="center"/>
        <w:rPr>
          <w:b/>
          <w:bCs/>
          <w:sz w:val="22"/>
          <w:szCs w:val="22"/>
        </w:rPr>
      </w:pPr>
      <w:r w:rsidRPr="000F3B36">
        <w:rPr>
          <w:b/>
          <w:bCs/>
          <w:sz w:val="22"/>
          <w:szCs w:val="22"/>
        </w:rPr>
        <w:t xml:space="preserve">на поставку программно-аппаратных комплексов суточного </w:t>
      </w:r>
      <w:proofErr w:type="spellStart"/>
      <w:r w:rsidRPr="000F3B36">
        <w:rPr>
          <w:b/>
          <w:bCs/>
          <w:sz w:val="22"/>
          <w:szCs w:val="22"/>
        </w:rPr>
        <w:t>мониторирования</w:t>
      </w:r>
      <w:proofErr w:type="spellEnd"/>
      <w:r w:rsidRPr="000F3B36">
        <w:rPr>
          <w:b/>
          <w:bCs/>
          <w:sz w:val="22"/>
          <w:szCs w:val="22"/>
        </w:rPr>
        <w:t xml:space="preserve"> АД</w:t>
      </w:r>
    </w:p>
    <w:p w:rsidR="000F3B36" w:rsidRPr="000F3B36" w:rsidRDefault="000F3B36" w:rsidP="000F3B36">
      <w:pPr>
        <w:widowControl w:val="0"/>
        <w:jc w:val="center"/>
        <w:rPr>
          <w:b/>
          <w:bCs/>
          <w:sz w:val="22"/>
          <w:szCs w:val="22"/>
        </w:rPr>
      </w:pPr>
    </w:p>
    <w:p w:rsidR="000F3B36" w:rsidRPr="000F3B36" w:rsidRDefault="000F3B36" w:rsidP="000F3B36">
      <w:pPr>
        <w:jc w:val="both"/>
        <w:rPr>
          <w:b/>
          <w:sz w:val="22"/>
          <w:szCs w:val="22"/>
        </w:rPr>
      </w:pPr>
      <w:r w:rsidRPr="000F3B36">
        <w:rPr>
          <w:b/>
          <w:sz w:val="22"/>
          <w:szCs w:val="22"/>
        </w:rPr>
        <w:t xml:space="preserve">г. Иркутск                                                                     </w:t>
      </w:r>
      <w:r w:rsidRPr="000F3B36">
        <w:rPr>
          <w:b/>
          <w:sz w:val="22"/>
          <w:szCs w:val="22"/>
        </w:rPr>
        <w:tab/>
      </w:r>
      <w:r w:rsidRPr="000F3B36">
        <w:rPr>
          <w:b/>
          <w:sz w:val="22"/>
          <w:szCs w:val="22"/>
        </w:rPr>
        <w:tab/>
      </w:r>
      <w:r w:rsidRPr="000F3B36">
        <w:rPr>
          <w:b/>
          <w:sz w:val="22"/>
          <w:szCs w:val="22"/>
        </w:rPr>
        <w:tab/>
      </w:r>
      <w:r w:rsidRPr="000F3B36">
        <w:rPr>
          <w:b/>
          <w:sz w:val="22"/>
          <w:szCs w:val="22"/>
        </w:rPr>
        <w:tab/>
        <w:t xml:space="preserve">«___»  _____________  2020г. </w:t>
      </w:r>
    </w:p>
    <w:p w:rsidR="000F3B36" w:rsidRPr="000F3B36" w:rsidRDefault="000F3B36" w:rsidP="000F3B36">
      <w:pPr>
        <w:jc w:val="both"/>
        <w:rPr>
          <w:b/>
          <w:sz w:val="22"/>
          <w:szCs w:val="22"/>
        </w:rPr>
      </w:pPr>
    </w:p>
    <w:p w:rsidR="000F3B36" w:rsidRPr="000F3B36" w:rsidRDefault="000F3B36" w:rsidP="000F3B36">
      <w:pPr>
        <w:jc w:val="both"/>
        <w:rPr>
          <w:sz w:val="22"/>
          <w:szCs w:val="22"/>
        </w:rPr>
      </w:pPr>
      <w:r w:rsidRPr="000F3B36">
        <w:rPr>
          <w:b/>
          <w:sz w:val="22"/>
          <w:szCs w:val="22"/>
        </w:rPr>
        <w:t>Областное государственное автономное учреждение здравоохранения «Иркутская городская клиническая больница №8»</w:t>
      </w:r>
      <w:r w:rsidRPr="000F3B36">
        <w:rPr>
          <w:sz w:val="22"/>
          <w:szCs w:val="22"/>
        </w:rPr>
        <w:t xml:space="preserve">, именуемое в дальнейшем  </w:t>
      </w:r>
      <w:r w:rsidRPr="000F3B36">
        <w:rPr>
          <w:b/>
          <w:sz w:val="22"/>
          <w:szCs w:val="22"/>
        </w:rPr>
        <w:t xml:space="preserve">Заказчик, </w:t>
      </w:r>
      <w:r w:rsidRPr="000F3B36">
        <w:rPr>
          <w:sz w:val="22"/>
          <w:szCs w:val="22"/>
        </w:rPr>
        <w:t xml:space="preserve">в лице главного врача </w:t>
      </w:r>
      <w:proofErr w:type="spellStart"/>
      <w:r w:rsidRPr="000F3B36">
        <w:rPr>
          <w:sz w:val="22"/>
          <w:szCs w:val="22"/>
        </w:rPr>
        <w:t>Есевой</w:t>
      </w:r>
      <w:proofErr w:type="spellEnd"/>
      <w:r w:rsidRPr="000F3B36">
        <w:rPr>
          <w:sz w:val="22"/>
          <w:szCs w:val="22"/>
        </w:rPr>
        <w:t xml:space="preserve"> Жанны Владимировны, действующего на основании Устава, с одной стороны, и </w:t>
      </w:r>
      <w:r w:rsidR="00BE44C5">
        <w:rPr>
          <w:b/>
          <w:sz w:val="22"/>
          <w:szCs w:val="22"/>
        </w:rPr>
        <w:t>Общество с ограниченной ответственностью фирма «Медина»</w:t>
      </w:r>
      <w:r w:rsidRPr="000F3B36">
        <w:rPr>
          <w:b/>
          <w:sz w:val="22"/>
          <w:szCs w:val="22"/>
        </w:rPr>
        <w:t>,</w:t>
      </w:r>
      <w:r w:rsidRPr="000F3B36">
        <w:rPr>
          <w:sz w:val="22"/>
          <w:szCs w:val="22"/>
        </w:rPr>
        <w:t xml:space="preserve"> именуемый в дальнейшем </w:t>
      </w:r>
      <w:r w:rsidRPr="000F3B36">
        <w:rPr>
          <w:b/>
          <w:sz w:val="22"/>
          <w:szCs w:val="22"/>
        </w:rPr>
        <w:t>Поставщик</w:t>
      </w:r>
      <w:r w:rsidRPr="000F3B36">
        <w:rPr>
          <w:sz w:val="22"/>
          <w:szCs w:val="22"/>
        </w:rPr>
        <w:t xml:space="preserve">, в лице </w:t>
      </w:r>
      <w:r w:rsidR="00BE44C5">
        <w:rPr>
          <w:sz w:val="22"/>
          <w:szCs w:val="22"/>
        </w:rPr>
        <w:t>директора Красноштанова Михаила Николаевича</w:t>
      </w:r>
      <w:r w:rsidRPr="000F3B36">
        <w:rPr>
          <w:b/>
          <w:sz w:val="22"/>
          <w:szCs w:val="22"/>
        </w:rPr>
        <w:t>,</w:t>
      </w:r>
      <w:r w:rsidRPr="000F3B36">
        <w:rPr>
          <w:sz w:val="22"/>
          <w:szCs w:val="22"/>
        </w:rPr>
        <w:t xml:space="preserve"> действующего на основании </w:t>
      </w:r>
      <w:r w:rsidR="00BE44C5">
        <w:rPr>
          <w:sz w:val="22"/>
          <w:szCs w:val="22"/>
        </w:rPr>
        <w:t>Устава</w:t>
      </w:r>
      <w:r w:rsidRPr="000F3B36">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0F3B36">
        <w:rPr>
          <w:kern w:val="32"/>
          <w:sz w:val="22"/>
          <w:szCs w:val="22"/>
        </w:rPr>
        <w:t>, участниками которого могут являться только субъекты малого и среднего предпринимательства</w:t>
      </w:r>
      <w:r w:rsidR="00BE44C5">
        <w:rPr>
          <w:kern w:val="32"/>
          <w:sz w:val="22"/>
          <w:szCs w:val="22"/>
        </w:rPr>
        <w:t xml:space="preserve"> </w:t>
      </w:r>
      <w:r w:rsidRPr="000F3B36">
        <w:rPr>
          <w:sz w:val="22"/>
          <w:szCs w:val="22"/>
        </w:rPr>
        <w:t xml:space="preserve">(протокол </w:t>
      </w:r>
      <w:r w:rsidR="00BE44C5">
        <w:rPr>
          <w:sz w:val="22"/>
          <w:szCs w:val="22"/>
        </w:rPr>
        <w:t xml:space="preserve">подведения итогов запроса </w:t>
      </w:r>
      <w:proofErr w:type="spellStart"/>
      <w:r w:rsidR="00BE44C5">
        <w:rPr>
          <w:sz w:val="22"/>
          <w:szCs w:val="22"/>
        </w:rPr>
        <w:t>котировокв</w:t>
      </w:r>
      <w:proofErr w:type="spellEnd"/>
      <w:r w:rsidR="00BE44C5">
        <w:rPr>
          <w:sz w:val="22"/>
          <w:szCs w:val="22"/>
        </w:rPr>
        <w:t xml:space="preserve"> электронной форме, участниками которого могут быть только субъекты малого и среднего предпринимательства, на поставку программно-аппаратных комплексов суточного </w:t>
      </w:r>
      <w:proofErr w:type="spellStart"/>
      <w:r w:rsidR="00BE44C5">
        <w:rPr>
          <w:sz w:val="22"/>
          <w:szCs w:val="22"/>
        </w:rPr>
        <w:t>мониторирования</w:t>
      </w:r>
      <w:proofErr w:type="spellEnd"/>
      <w:r w:rsidR="00BE44C5">
        <w:rPr>
          <w:sz w:val="22"/>
          <w:szCs w:val="22"/>
        </w:rPr>
        <w:t xml:space="preserve"> АД</w:t>
      </w:r>
      <w:r w:rsidRPr="000F3B36">
        <w:rPr>
          <w:sz w:val="22"/>
          <w:szCs w:val="22"/>
        </w:rPr>
        <w:t xml:space="preserve"> № </w:t>
      </w:r>
      <w:r w:rsidR="00BE44C5">
        <w:rPr>
          <w:sz w:val="22"/>
          <w:szCs w:val="22"/>
        </w:rPr>
        <w:t>32008919128-2</w:t>
      </w:r>
      <w:r w:rsidRPr="000F3B36">
        <w:rPr>
          <w:sz w:val="22"/>
          <w:szCs w:val="22"/>
        </w:rPr>
        <w:t xml:space="preserve"> от </w:t>
      </w:r>
      <w:r w:rsidR="00BE44C5">
        <w:rPr>
          <w:sz w:val="22"/>
          <w:szCs w:val="22"/>
        </w:rPr>
        <w:t>05.03.2020г.</w:t>
      </w:r>
      <w:r w:rsidRPr="000F3B36">
        <w:rPr>
          <w:sz w:val="22"/>
          <w:szCs w:val="22"/>
        </w:rPr>
        <w:t>), заключили настоящий Договор о нижеследующем:</w:t>
      </w:r>
    </w:p>
    <w:p w:rsidR="000F3B36" w:rsidRPr="000F3B36" w:rsidRDefault="000F3B36" w:rsidP="000F3B36">
      <w:pPr>
        <w:jc w:val="both"/>
        <w:rPr>
          <w:sz w:val="22"/>
          <w:szCs w:val="22"/>
        </w:rPr>
      </w:pPr>
    </w:p>
    <w:p w:rsidR="000F3B36" w:rsidRPr="000F3B36" w:rsidRDefault="000F3B36" w:rsidP="000F3B36">
      <w:pPr>
        <w:pStyle w:val="3"/>
        <w:numPr>
          <w:ilvl w:val="0"/>
          <w:numId w:val="1"/>
        </w:numPr>
        <w:tabs>
          <w:tab w:val="left" w:pos="720"/>
        </w:tabs>
        <w:ind w:left="720"/>
        <w:jc w:val="center"/>
        <w:rPr>
          <w:rFonts w:ascii="Times New Roman" w:hAnsi="Times New Roman"/>
          <w:b/>
          <w:sz w:val="22"/>
          <w:szCs w:val="22"/>
        </w:rPr>
      </w:pPr>
      <w:r w:rsidRPr="000F3B36">
        <w:rPr>
          <w:rFonts w:ascii="Times New Roman" w:hAnsi="Times New Roman"/>
          <w:b/>
          <w:sz w:val="22"/>
          <w:szCs w:val="22"/>
        </w:rPr>
        <w:t>Предмет договора</w:t>
      </w:r>
    </w:p>
    <w:p w:rsidR="000F3B36" w:rsidRPr="000F3B36" w:rsidRDefault="000F3B36" w:rsidP="000F3B36">
      <w:pPr>
        <w:pStyle w:val="a5"/>
        <w:spacing w:after="0" w:line="240" w:lineRule="auto"/>
        <w:ind w:left="0" w:firstLine="709"/>
        <w:jc w:val="both"/>
        <w:rPr>
          <w:rFonts w:ascii="Times New Roman" w:hAnsi="Times New Roman" w:cs="Times New Roman"/>
        </w:rPr>
      </w:pPr>
      <w:r w:rsidRPr="000F3B36">
        <w:rPr>
          <w:rFonts w:ascii="Times New Roman" w:hAnsi="Times New Roman" w:cs="Times New Roman"/>
        </w:rPr>
        <w:t xml:space="preserve">1.1. По условиям Договора Поставщик обязуется осуществить поставку </w:t>
      </w:r>
      <w:r w:rsidRPr="000F3B36">
        <w:rPr>
          <w:rFonts w:ascii="Times New Roman" w:hAnsi="Times New Roman" w:cs="Times New Roman"/>
          <w:bCs/>
        </w:rPr>
        <w:t xml:space="preserve">программно-аппаратных комплексов суточного </w:t>
      </w:r>
      <w:proofErr w:type="spellStart"/>
      <w:r w:rsidRPr="000F3B36">
        <w:rPr>
          <w:rFonts w:ascii="Times New Roman" w:hAnsi="Times New Roman" w:cs="Times New Roman"/>
          <w:bCs/>
        </w:rPr>
        <w:t>мониторирования</w:t>
      </w:r>
      <w:proofErr w:type="spellEnd"/>
      <w:r w:rsidRPr="000F3B36">
        <w:rPr>
          <w:rFonts w:ascii="Times New Roman" w:hAnsi="Times New Roman" w:cs="Times New Roman"/>
          <w:bCs/>
        </w:rPr>
        <w:t xml:space="preserve"> АД</w:t>
      </w:r>
      <w:r w:rsidRPr="000F3B36">
        <w:rPr>
          <w:rFonts w:ascii="Times New Roman" w:hAnsi="Times New Roman" w:cs="Times New Roman"/>
        </w:rPr>
        <w:t xml:space="preserve">, характеристики, количество, общая и единичная стоимость которого установлены в </w:t>
      </w:r>
      <w:hyperlink r:id="rId5" w:anchor="P393" w:history="1">
        <w:r w:rsidRPr="000F3B36">
          <w:rPr>
            <w:rStyle w:val="a3"/>
            <w:rFonts w:ascii="Times New Roman" w:hAnsi="Times New Roman" w:cs="Times New Roman"/>
            <w:color w:val="auto"/>
          </w:rPr>
          <w:t>Спецификации</w:t>
        </w:r>
      </w:hyperlink>
      <w:r w:rsidRPr="000F3B36">
        <w:rPr>
          <w:rFonts w:ascii="Times New Roman" w:hAnsi="Times New Roman" w:cs="Times New Roman"/>
        </w:rPr>
        <w:t xml:space="preserve"> (Приложение № 1 к Договору) (далее - Оборудование), осуществить ввод в эксплуатацию Оборудования, провести инструктаж </w:t>
      </w:r>
      <w:r w:rsidRPr="000F3B36">
        <w:rPr>
          <w:rFonts w:ascii="Times New Roman" w:hAnsi="Times New Roman" w:cs="Times New Roman"/>
          <w:color w:val="000000"/>
        </w:rPr>
        <w:t>специалиста Заказчика</w:t>
      </w:r>
      <w:r w:rsidRPr="000F3B36">
        <w:rPr>
          <w:rFonts w:ascii="Times New Roman" w:hAnsi="Times New Roman" w:cs="Times New Roman"/>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0F3B36" w:rsidRPr="000F3B36" w:rsidRDefault="000F3B36" w:rsidP="000F3B36">
      <w:pPr>
        <w:tabs>
          <w:tab w:val="left" w:pos="0"/>
        </w:tabs>
        <w:ind w:firstLine="709"/>
        <w:jc w:val="both"/>
        <w:rPr>
          <w:sz w:val="22"/>
          <w:szCs w:val="22"/>
        </w:rPr>
      </w:pPr>
      <w:r w:rsidRPr="000F3B36">
        <w:rPr>
          <w:sz w:val="22"/>
          <w:szCs w:val="22"/>
        </w:rPr>
        <w:t>1.2. Поставщик обязуется поставить Оборудование для Заказчика по адресу: г. Иркутск, ул. Ярославского, 300.</w:t>
      </w:r>
      <w:r w:rsidRPr="000F3B36">
        <w:rPr>
          <w:sz w:val="22"/>
          <w:szCs w:val="22"/>
        </w:rPr>
        <w:tab/>
      </w:r>
    </w:p>
    <w:p w:rsidR="000F3B36" w:rsidRPr="000F3B36" w:rsidRDefault="000F3B36" w:rsidP="000F3B36">
      <w:pPr>
        <w:jc w:val="center"/>
        <w:rPr>
          <w:b/>
          <w:sz w:val="22"/>
          <w:szCs w:val="22"/>
        </w:rPr>
      </w:pPr>
      <w:r w:rsidRPr="000F3B36">
        <w:rPr>
          <w:b/>
          <w:sz w:val="22"/>
          <w:szCs w:val="22"/>
        </w:rPr>
        <w:t>2. Цена Договора и порядок расчетов</w:t>
      </w:r>
    </w:p>
    <w:p w:rsidR="000F3B36" w:rsidRPr="000F3B36" w:rsidRDefault="000F3B36" w:rsidP="000F3B36">
      <w:pPr>
        <w:widowControl w:val="0"/>
        <w:autoSpaceDE w:val="0"/>
        <w:autoSpaceDN w:val="0"/>
        <w:ind w:firstLine="709"/>
        <w:jc w:val="both"/>
        <w:rPr>
          <w:sz w:val="22"/>
          <w:szCs w:val="22"/>
        </w:rPr>
      </w:pPr>
      <w:r w:rsidRPr="000F3B36">
        <w:rPr>
          <w:sz w:val="22"/>
          <w:szCs w:val="22"/>
        </w:rPr>
        <w:t xml:space="preserve">2.1. Цена настоящего Договора  составляет </w:t>
      </w:r>
      <w:r w:rsidR="00BE44C5" w:rsidRPr="00F8453F">
        <w:rPr>
          <w:b/>
          <w:sz w:val="22"/>
          <w:szCs w:val="22"/>
          <w:u w:val="single"/>
        </w:rPr>
        <w:t>600 000</w:t>
      </w:r>
      <w:r w:rsidRPr="00F8453F">
        <w:rPr>
          <w:b/>
          <w:sz w:val="22"/>
          <w:szCs w:val="22"/>
          <w:u w:val="single"/>
        </w:rPr>
        <w:t xml:space="preserve"> (</w:t>
      </w:r>
      <w:r w:rsidR="00BE44C5" w:rsidRPr="00F8453F">
        <w:rPr>
          <w:b/>
          <w:sz w:val="22"/>
          <w:szCs w:val="22"/>
          <w:u w:val="single"/>
        </w:rPr>
        <w:t>Шестьсот тысяч</w:t>
      </w:r>
      <w:r w:rsidRPr="00F8453F">
        <w:rPr>
          <w:b/>
          <w:sz w:val="22"/>
          <w:szCs w:val="22"/>
          <w:u w:val="single"/>
        </w:rPr>
        <w:t>) руб</w:t>
      </w:r>
      <w:r w:rsidR="00BE44C5" w:rsidRPr="00F8453F">
        <w:rPr>
          <w:b/>
          <w:sz w:val="22"/>
          <w:szCs w:val="22"/>
          <w:u w:val="single"/>
        </w:rPr>
        <w:t>лей 00 копеек</w:t>
      </w:r>
      <w:r w:rsidRPr="000F3B36">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стоимость погрузочно-разгрузочных работ, расходы на проведение ввода в эксплуатацию оборудования, расходы на проведение инструктажа </w:t>
      </w:r>
      <w:r w:rsidRPr="000F3B36">
        <w:rPr>
          <w:color w:val="000000"/>
          <w:sz w:val="22"/>
          <w:szCs w:val="22"/>
        </w:rPr>
        <w:t>специалиста Заказчика</w:t>
      </w:r>
      <w:r w:rsidRPr="000F3B36">
        <w:rPr>
          <w:sz w:val="22"/>
          <w:szCs w:val="22"/>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0F3B36" w:rsidRPr="000F3B36" w:rsidRDefault="000F3B36" w:rsidP="000F3B36">
      <w:pPr>
        <w:widowControl w:val="0"/>
        <w:autoSpaceDE w:val="0"/>
        <w:autoSpaceDN w:val="0"/>
        <w:ind w:firstLine="709"/>
        <w:jc w:val="both"/>
        <w:rPr>
          <w:sz w:val="22"/>
          <w:szCs w:val="22"/>
        </w:rPr>
      </w:pPr>
      <w:r w:rsidRPr="000F3B36">
        <w:rPr>
          <w:sz w:val="22"/>
          <w:szCs w:val="22"/>
        </w:rPr>
        <w:t>Цена договора является твердой и определяется на весь срок исполнения договора.</w:t>
      </w:r>
    </w:p>
    <w:p w:rsidR="000F3B36" w:rsidRPr="000F3B36" w:rsidRDefault="000F3B36" w:rsidP="000F3B36">
      <w:pPr>
        <w:widowControl w:val="0"/>
        <w:autoSpaceDE w:val="0"/>
        <w:autoSpaceDN w:val="0"/>
        <w:ind w:firstLine="709"/>
        <w:jc w:val="both"/>
        <w:rPr>
          <w:sz w:val="22"/>
          <w:szCs w:val="22"/>
        </w:rPr>
      </w:pPr>
      <w:r w:rsidRPr="000F3B36">
        <w:rPr>
          <w:sz w:val="22"/>
          <w:szCs w:val="22"/>
        </w:rPr>
        <w:t>2.2. Источник финансирования: средства от приносящей доход деятельности.</w:t>
      </w:r>
    </w:p>
    <w:p w:rsidR="000F3B36" w:rsidRPr="000F3B36" w:rsidRDefault="000F3B36" w:rsidP="000F3B36">
      <w:pPr>
        <w:pStyle w:val="ab"/>
        <w:tabs>
          <w:tab w:val="left" w:pos="0"/>
        </w:tabs>
        <w:ind w:firstLine="709"/>
        <w:rPr>
          <w:sz w:val="22"/>
          <w:szCs w:val="22"/>
        </w:rPr>
      </w:pPr>
      <w:r w:rsidRPr="000F3B36">
        <w:rPr>
          <w:sz w:val="22"/>
          <w:szCs w:val="22"/>
        </w:rPr>
        <w:t xml:space="preserve">2.3.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0F3B36" w:rsidRPr="000F3B36" w:rsidRDefault="000F3B36" w:rsidP="000F3B36">
      <w:pPr>
        <w:pStyle w:val="ab"/>
        <w:tabs>
          <w:tab w:val="left" w:pos="0"/>
        </w:tabs>
        <w:ind w:firstLine="709"/>
        <w:rPr>
          <w:sz w:val="22"/>
          <w:szCs w:val="22"/>
        </w:rPr>
      </w:pPr>
      <w:r w:rsidRPr="000F3B3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0F3B36" w:rsidRPr="000F3B36" w:rsidRDefault="000F3B36" w:rsidP="000F3B36">
      <w:pPr>
        <w:ind w:firstLine="709"/>
        <w:jc w:val="both"/>
        <w:rPr>
          <w:sz w:val="22"/>
          <w:szCs w:val="22"/>
        </w:rPr>
      </w:pPr>
      <w:r w:rsidRPr="000F3B36">
        <w:rPr>
          <w:sz w:val="22"/>
          <w:szCs w:val="22"/>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15 (пятнадцати) рабочих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специалиста. Днем оплаты является день списания денежных средств с расчетного счета Заказчика.</w:t>
      </w:r>
    </w:p>
    <w:p w:rsidR="000F3B36" w:rsidRPr="000F3B36" w:rsidRDefault="000F3B36" w:rsidP="000F3B36">
      <w:pPr>
        <w:tabs>
          <w:tab w:val="left" w:pos="709"/>
        </w:tabs>
        <w:jc w:val="both"/>
        <w:rPr>
          <w:sz w:val="22"/>
          <w:szCs w:val="22"/>
        </w:rPr>
      </w:pPr>
      <w:r w:rsidRPr="000F3B36">
        <w:rPr>
          <w:sz w:val="22"/>
          <w:szCs w:val="22"/>
        </w:rPr>
        <w:tab/>
        <w:t>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0F3B36">
        <w:rPr>
          <w:sz w:val="22"/>
          <w:szCs w:val="22"/>
        </w:rPr>
        <w:tab/>
      </w:r>
    </w:p>
    <w:p w:rsidR="000F3B36" w:rsidRPr="000F3B36" w:rsidRDefault="000F3B36" w:rsidP="000F3B36">
      <w:pPr>
        <w:tabs>
          <w:tab w:val="left" w:pos="709"/>
        </w:tabs>
        <w:jc w:val="both"/>
        <w:rPr>
          <w:sz w:val="22"/>
          <w:szCs w:val="22"/>
        </w:rPr>
      </w:pPr>
    </w:p>
    <w:p w:rsidR="000F3B36" w:rsidRPr="000F3B36" w:rsidRDefault="000F3B36" w:rsidP="000F3B36">
      <w:pPr>
        <w:pStyle w:val="5"/>
        <w:numPr>
          <w:ilvl w:val="12"/>
          <w:numId w:val="0"/>
        </w:numPr>
        <w:jc w:val="center"/>
        <w:rPr>
          <w:rFonts w:ascii="Times New Roman" w:hAnsi="Times New Roman"/>
          <w:b/>
          <w:sz w:val="22"/>
          <w:szCs w:val="22"/>
        </w:rPr>
      </w:pPr>
      <w:r w:rsidRPr="000F3B36">
        <w:rPr>
          <w:rFonts w:ascii="Times New Roman" w:hAnsi="Times New Roman"/>
          <w:b/>
          <w:sz w:val="22"/>
          <w:szCs w:val="22"/>
        </w:rPr>
        <w:t>3. Качество оборудования и гарантия</w:t>
      </w:r>
    </w:p>
    <w:p w:rsidR="000F3B36" w:rsidRPr="000F3B36" w:rsidRDefault="000F3B36" w:rsidP="000F3B36">
      <w:pPr>
        <w:ind w:firstLine="709"/>
        <w:jc w:val="both"/>
        <w:rPr>
          <w:sz w:val="22"/>
          <w:szCs w:val="22"/>
        </w:rPr>
      </w:pPr>
      <w:r w:rsidRPr="000F3B36">
        <w:rPr>
          <w:sz w:val="22"/>
          <w:szCs w:val="22"/>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w:t>
      </w:r>
      <w:r w:rsidRPr="000F3B36">
        <w:rPr>
          <w:sz w:val="22"/>
          <w:szCs w:val="22"/>
        </w:rPr>
        <w:lastRenderedPageBreak/>
        <w:t>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0F3B36" w:rsidRPr="000F3B36" w:rsidRDefault="000F3B36" w:rsidP="000F3B36">
      <w:pPr>
        <w:ind w:firstLine="709"/>
        <w:jc w:val="both"/>
        <w:rPr>
          <w:sz w:val="22"/>
          <w:szCs w:val="22"/>
        </w:rPr>
      </w:pPr>
      <w:r w:rsidRPr="000F3B36">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0F3B36" w:rsidRPr="000F3B36" w:rsidRDefault="000F3B36" w:rsidP="000F3B36">
      <w:pPr>
        <w:ind w:firstLine="709"/>
        <w:jc w:val="both"/>
        <w:rPr>
          <w:color w:val="000000"/>
          <w:sz w:val="22"/>
          <w:szCs w:val="22"/>
        </w:rPr>
      </w:pPr>
      <w:r w:rsidRPr="000F3B36">
        <w:rPr>
          <w:sz w:val="22"/>
          <w:szCs w:val="22"/>
        </w:rPr>
        <w:t xml:space="preserve">3.3. </w:t>
      </w:r>
      <w:r w:rsidRPr="000F3B36">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0F3B36" w:rsidRPr="000F3B36" w:rsidRDefault="000F3B36" w:rsidP="000F3B36">
      <w:pPr>
        <w:ind w:firstLine="709"/>
        <w:jc w:val="both"/>
        <w:rPr>
          <w:sz w:val="22"/>
          <w:szCs w:val="22"/>
        </w:rPr>
      </w:pPr>
      <w:r w:rsidRPr="000F3B36">
        <w:rPr>
          <w:sz w:val="22"/>
          <w:szCs w:val="22"/>
        </w:rPr>
        <w:t>3.4. Поставщик гарантирует:</w:t>
      </w:r>
    </w:p>
    <w:p w:rsidR="000F3B36" w:rsidRPr="000F3B36" w:rsidRDefault="000F3B36" w:rsidP="000F3B36">
      <w:pPr>
        <w:ind w:firstLine="709"/>
        <w:jc w:val="both"/>
        <w:rPr>
          <w:sz w:val="22"/>
          <w:szCs w:val="22"/>
        </w:rPr>
      </w:pPr>
      <w:r w:rsidRPr="000F3B36">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0F3B36" w:rsidRPr="000F3B36" w:rsidRDefault="000F3B36" w:rsidP="000F3B36">
      <w:pPr>
        <w:ind w:firstLine="709"/>
        <w:jc w:val="both"/>
        <w:rPr>
          <w:sz w:val="22"/>
          <w:szCs w:val="22"/>
        </w:rPr>
      </w:pPr>
      <w:r w:rsidRPr="000F3B36">
        <w:rPr>
          <w:sz w:val="22"/>
          <w:szCs w:val="22"/>
        </w:rPr>
        <w:t>3.4.2. Полное соответствие поставляемого оборудования условиям настоящего Договора.</w:t>
      </w:r>
    </w:p>
    <w:p w:rsidR="000F3B36" w:rsidRPr="000F3B36" w:rsidRDefault="000F3B36" w:rsidP="000F3B36">
      <w:pPr>
        <w:pStyle w:val="2"/>
        <w:rPr>
          <w:sz w:val="22"/>
          <w:szCs w:val="22"/>
        </w:rPr>
      </w:pPr>
      <w:r w:rsidRPr="000F3B36">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0F3B36" w:rsidRPr="000F3B36" w:rsidRDefault="000F3B36" w:rsidP="000F3B36">
      <w:pPr>
        <w:pStyle w:val="2"/>
        <w:rPr>
          <w:color w:val="000000"/>
          <w:sz w:val="22"/>
          <w:szCs w:val="22"/>
        </w:rPr>
      </w:pPr>
      <w:r w:rsidRPr="000F3B36">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F3B36" w:rsidRPr="000F3B36" w:rsidRDefault="000F3B36" w:rsidP="000F3B36">
      <w:pPr>
        <w:pStyle w:val="2"/>
        <w:rPr>
          <w:color w:val="000000"/>
          <w:sz w:val="22"/>
          <w:szCs w:val="22"/>
        </w:rPr>
      </w:pPr>
      <w:r w:rsidRPr="000F3B36">
        <w:rPr>
          <w:color w:val="000000"/>
          <w:sz w:val="22"/>
          <w:szCs w:val="22"/>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0F3B36" w:rsidRPr="000F3B36" w:rsidRDefault="000F3B36" w:rsidP="000F3B36">
      <w:pPr>
        <w:pStyle w:val="2"/>
        <w:ind w:firstLine="360"/>
        <w:rPr>
          <w:sz w:val="22"/>
          <w:szCs w:val="22"/>
        </w:rPr>
      </w:pPr>
    </w:p>
    <w:p w:rsidR="000F3B36" w:rsidRPr="000F3B36" w:rsidRDefault="000F3B36" w:rsidP="000F3B36">
      <w:pPr>
        <w:pStyle w:val="2"/>
        <w:jc w:val="center"/>
        <w:rPr>
          <w:b/>
          <w:sz w:val="22"/>
          <w:szCs w:val="22"/>
        </w:rPr>
      </w:pPr>
      <w:r w:rsidRPr="000F3B36">
        <w:rPr>
          <w:b/>
          <w:sz w:val="22"/>
          <w:szCs w:val="22"/>
        </w:rPr>
        <w:t>4. Требования к упаковке</w:t>
      </w:r>
    </w:p>
    <w:p w:rsidR="000F3B36" w:rsidRPr="000F3B36" w:rsidRDefault="000F3B36" w:rsidP="000F3B36">
      <w:pPr>
        <w:pStyle w:val="2"/>
        <w:rPr>
          <w:color w:val="000000"/>
          <w:sz w:val="22"/>
          <w:szCs w:val="22"/>
        </w:rPr>
      </w:pPr>
      <w:r w:rsidRPr="000F3B36">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F3B36">
        <w:rPr>
          <w:color w:val="000000"/>
          <w:sz w:val="22"/>
          <w:szCs w:val="22"/>
        </w:rPr>
        <w:t xml:space="preserve"> обеспечивающей защиту </w:t>
      </w:r>
      <w:r w:rsidRPr="000F3B36">
        <w:rPr>
          <w:sz w:val="22"/>
          <w:szCs w:val="22"/>
        </w:rPr>
        <w:t>Оборудования</w:t>
      </w:r>
      <w:r w:rsidRPr="000F3B36">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0F3B36" w:rsidRPr="000F3B36" w:rsidRDefault="000F3B36" w:rsidP="000F3B36">
      <w:pPr>
        <w:pStyle w:val="2"/>
        <w:rPr>
          <w:color w:val="000000"/>
          <w:sz w:val="22"/>
          <w:szCs w:val="22"/>
        </w:rPr>
      </w:pPr>
      <w:r w:rsidRPr="000F3B36">
        <w:rPr>
          <w:color w:val="000000"/>
          <w:sz w:val="22"/>
          <w:szCs w:val="22"/>
        </w:rPr>
        <w:t xml:space="preserve">4.2. Маркировка оборудования и тары (упаковки) оборудования, должна </w:t>
      </w:r>
      <w:r w:rsidRPr="000F3B36">
        <w:rPr>
          <w:sz w:val="22"/>
          <w:szCs w:val="22"/>
        </w:rPr>
        <w:t>соответствовать требованиям законодательства РФ</w:t>
      </w:r>
      <w:r w:rsidRPr="000F3B36">
        <w:rPr>
          <w:color w:val="000000"/>
          <w:sz w:val="22"/>
          <w:szCs w:val="22"/>
        </w:rPr>
        <w:t>.</w:t>
      </w:r>
    </w:p>
    <w:p w:rsidR="000F3B36" w:rsidRPr="000F3B36" w:rsidRDefault="000F3B36" w:rsidP="000F3B36">
      <w:pPr>
        <w:pStyle w:val="2"/>
        <w:rPr>
          <w:bCs/>
          <w:sz w:val="22"/>
          <w:szCs w:val="22"/>
        </w:rPr>
      </w:pPr>
      <w:r w:rsidRPr="000F3B36">
        <w:rPr>
          <w:color w:val="000000"/>
          <w:sz w:val="22"/>
          <w:szCs w:val="22"/>
        </w:rPr>
        <w:t xml:space="preserve">4.3. </w:t>
      </w:r>
      <w:r w:rsidRPr="000F3B36">
        <w:rPr>
          <w:bCs/>
          <w:sz w:val="22"/>
          <w:szCs w:val="22"/>
        </w:rPr>
        <w:t>Доставка Оборудования осуществляется с соблюдением условий хранения (перевозки), установленных производителем.</w:t>
      </w:r>
    </w:p>
    <w:p w:rsidR="000F3B36" w:rsidRPr="000F3B36" w:rsidRDefault="000F3B36" w:rsidP="000F3B36">
      <w:pPr>
        <w:pStyle w:val="2"/>
        <w:rPr>
          <w:sz w:val="22"/>
          <w:szCs w:val="22"/>
        </w:rPr>
      </w:pPr>
      <w:r w:rsidRPr="000F3B36">
        <w:rPr>
          <w:sz w:val="22"/>
          <w:szCs w:val="22"/>
        </w:rPr>
        <w:t>4.4. Упаковка возврату не подлежит.</w:t>
      </w:r>
    </w:p>
    <w:p w:rsidR="000F3B36" w:rsidRPr="000F3B36" w:rsidRDefault="000F3B36" w:rsidP="000F3B36">
      <w:pPr>
        <w:pStyle w:val="2"/>
        <w:ind w:firstLine="360"/>
        <w:rPr>
          <w:sz w:val="22"/>
          <w:szCs w:val="22"/>
        </w:rPr>
      </w:pPr>
    </w:p>
    <w:p w:rsidR="000F3B36" w:rsidRPr="000F3B36" w:rsidRDefault="000F3B36" w:rsidP="000F3B36">
      <w:pPr>
        <w:jc w:val="center"/>
        <w:rPr>
          <w:b/>
          <w:sz w:val="22"/>
          <w:szCs w:val="22"/>
        </w:rPr>
      </w:pPr>
      <w:r w:rsidRPr="000F3B36">
        <w:rPr>
          <w:b/>
          <w:sz w:val="22"/>
          <w:szCs w:val="22"/>
        </w:rPr>
        <w:t>5. Срок и порядок поставки</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специалиста Заказчика на рабочем месте по эксплуатации поставленного оборудования – в течение 45 (сорока пяти) календарных дней с момента подписания договора.</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5.5. При поставке оборудования Поставщик предоставляет Заказчику следующие документы:</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5.5.1. эксплуатационную документацию на русском языке;</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5.5.2. акт приема-передачи оборудования;</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5.5.3. счет-фактуру;</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5.5.4. товарную накладную.</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p>
    <w:p w:rsidR="000F3B36" w:rsidRPr="000F3B36" w:rsidRDefault="000F3B36" w:rsidP="000F3B36">
      <w:pPr>
        <w:pStyle w:val="ConsNonformat"/>
        <w:widowControl/>
        <w:tabs>
          <w:tab w:val="num" w:pos="0"/>
        </w:tabs>
        <w:ind w:firstLine="567"/>
        <w:jc w:val="center"/>
        <w:rPr>
          <w:rFonts w:ascii="Times New Roman" w:hAnsi="Times New Roman"/>
          <w:b/>
          <w:sz w:val="22"/>
          <w:szCs w:val="22"/>
        </w:rPr>
      </w:pPr>
      <w:r w:rsidRPr="000F3B36">
        <w:rPr>
          <w:rFonts w:ascii="Times New Roman" w:hAnsi="Times New Roman"/>
          <w:b/>
          <w:sz w:val="22"/>
          <w:szCs w:val="22"/>
        </w:rPr>
        <w:t>6. Порядок сдачи - приемки оборудования</w:t>
      </w:r>
    </w:p>
    <w:p w:rsidR="000F3B36" w:rsidRPr="000F3B36" w:rsidRDefault="000F3B36" w:rsidP="000F3B36">
      <w:pPr>
        <w:pStyle w:val="ConsNonformat"/>
        <w:widowControl/>
        <w:tabs>
          <w:tab w:val="num" w:pos="0"/>
          <w:tab w:val="left" w:pos="360"/>
        </w:tabs>
        <w:ind w:firstLine="709"/>
        <w:jc w:val="both"/>
        <w:rPr>
          <w:rFonts w:ascii="Times New Roman" w:hAnsi="Times New Roman"/>
          <w:sz w:val="22"/>
          <w:szCs w:val="22"/>
        </w:rPr>
      </w:pPr>
      <w:r w:rsidRPr="000F3B36">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0F3B36" w:rsidRPr="000F3B36" w:rsidRDefault="000F3B36" w:rsidP="000F3B36">
      <w:pPr>
        <w:pStyle w:val="ConsNonformat"/>
        <w:widowControl/>
        <w:tabs>
          <w:tab w:val="num" w:pos="0"/>
          <w:tab w:val="left" w:pos="360"/>
        </w:tabs>
        <w:ind w:firstLine="709"/>
        <w:jc w:val="both"/>
        <w:rPr>
          <w:rFonts w:ascii="Times New Roman" w:hAnsi="Times New Roman"/>
          <w:sz w:val="22"/>
          <w:szCs w:val="22"/>
        </w:rPr>
      </w:pPr>
      <w:r w:rsidRPr="000F3B36">
        <w:rPr>
          <w:rFonts w:ascii="Times New Roman" w:hAnsi="Times New Roman"/>
          <w:sz w:val="22"/>
          <w:szCs w:val="22"/>
        </w:rPr>
        <w:lastRenderedPageBreak/>
        <w:t>6.1.1. проверку наличия, полноты и правильности оформления комплекта документов, указанных в п.5.5. настоящего Договора;</w:t>
      </w:r>
    </w:p>
    <w:p w:rsidR="000F3B36" w:rsidRPr="000F3B36" w:rsidRDefault="000F3B36" w:rsidP="000F3B36">
      <w:pPr>
        <w:pStyle w:val="ConsNonformat"/>
        <w:widowControl/>
        <w:tabs>
          <w:tab w:val="num" w:pos="0"/>
          <w:tab w:val="left" w:pos="360"/>
        </w:tabs>
        <w:ind w:firstLine="709"/>
        <w:jc w:val="both"/>
        <w:rPr>
          <w:rFonts w:ascii="Times New Roman" w:hAnsi="Times New Roman"/>
          <w:sz w:val="22"/>
          <w:szCs w:val="22"/>
        </w:rPr>
      </w:pPr>
      <w:r w:rsidRPr="000F3B36">
        <w:rPr>
          <w:rFonts w:ascii="Times New Roman" w:hAnsi="Times New Roman"/>
          <w:sz w:val="22"/>
          <w:szCs w:val="22"/>
        </w:rPr>
        <w:t>6.1.2. контроль наличия/отсутствия внешних повреждений оригинальной упаковки;</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0F3B36" w:rsidRPr="000F3B36" w:rsidRDefault="000F3B36" w:rsidP="000F3B36">
      <w:pPr>
        <w:pStyle w:val="ConsNonformat"/>
        <w:widowControl/>
        <w:tabs>
          <w:tab w:val="num" w:pos="0"/>
        </w:tabs>
        <w:ind w:right="-7" w:firstLine="720"/>
        <w:jc w:val="both"/>
        <w:rPr>
          <w:rFonts w:ascii="Times New Roman" w:hAnsi="Times New Roman"/>
          <w:sz w:val="22"/>
          <w:szCs w:val="22"/>
        </w:rPr>
      </w:pPr>
      <w:r w:rsidRPr="000F3B36">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0F3B36" w:rsidRPr="000F3B36" w:rsidRDefault="000F3B36" w:rsidP="000F3B36">
      <w:pPr>
        <w:autoSpaceDE w:val="0"/>
        <w:autoSpaceDN w:val="0"/>
        <w:adjustRightInd w:val="0"/>
        <w:ind w:firstLine="709"/>
        <w:jc w:val="both"/>
        <w:rPr>
          <w:sz w:val="22"/>
          <w:szCs w:val="22"/>
        </w:rPr>
      </w:pPr>
      <w:r w:rsidRPr="000F3B36">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F3B36">
        <w:rPr>
          <w:rFonts w:eastAsiaTheme="minorHAnsi"/>
          <w:sz w:val="22"/>
          <w:szCs w:val="22"/>
        </w:rPr>
        <w:t xml:space="preserve">О закупках товаров, работ, услуг отдельными видами юридических лиц» </w:t>
      </w:r>
      <w:r w:rsidRPr="000F3B3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 xml:space="preserve">6.7. По окончании ввода в эксплуатацию Оборудования Поставщик обязан передать Заказчику </w:t>
      </w:r>
      <w:r w:rsidRPr="000F3B36">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0F3B36">
        <w:rPr>
          <w:rFonts w:ascii="Times New Roman" w:hAnsi="Times New Roman"/>
          <w:sz w:val="22"/>
          <w:szCs w:val="22"/>
        </w:rPr>
        <w:t xml:space="preserve"> указанием заводских (серийных) номеров оборудования и гарантийного срока.</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p>
    <w:p w:rsidR="000F3B36" w:rsidRPr="000F3B36" w:rsidRDefault="000F3B36" w:rsidP="000F3B36">
      <w:pPr>
        <w:pStyle w:val="2"/>
        <w:numPr>
          <w:ilvl w:val="0"/>
          <w:numId w:val="2"/>
        </w:numPr>
        <w:jc w:val="center"/>
        <w:rPr>
          <w:b/>
          <w:sz w:val="22"/>
          <w:szCs w:val="22"/>
        </w:rPr>
      </w:pPr>
      <w:r w:rsidRPr="000F3B36">
        <w:rPr>
          <w:b/>
          <w:sz w:val="22"/>
          <w:szCs w:val="22"/>
        </w:rPr>
        <w:t>Обязанности Сторон</w:t>
      </w:r>
    </w:p>
    <w:p w:rsidR="000F3B36" w:rsidRPr="000F3B36" w:rsidRDefault="000F3B36" w:rsidP="000F3B36">
      <w:pPr>
        <w:pStyle w:val="a9"/>
        <w:ind w:firstLine="709"/>
        <w:jc w:val="both"/>
        <w:rPr>
          <w:sz w:val="22"/>
          <w:szCs w:val="22"/>
        </w:rPr>
      </w:pPr>
      <w:r w:rsidRPr="000F3B36">
        <w:rPr>
          <w:sz w:val="22"/>
          <w:szCs w:val="22"/>
        </w:rPr>
        <w:t xml:space="preserve">7.1. Поставщик обязуется: </w:t>
      </w:r>
    </w:p>
    <w:p w:rsidR="000F3B36" w:rsidRPr="000F3B36" w:rsidRDefault="000F3B36" w:rsidP="000F3B36">
      <w:pPr>
        <w:pStyle w:val="ConsNonformat"/>
        <w:widowControl/>
        <w:ind w:firstLine="709"/>
        <w:jc w:val="both"/>
        <w:rPr>
          <w:rFonts w:ascii="Times New Roman" w:hAnsi="Times New Roman"/>
          <w:color w:val="000000"/>
          <w:sz w:val="22"/>
          <w:szCs w:val="22"/>
        </w:rPr>
      </w:pPr>
      <w:r w:rsidRPr="000F3B36">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0F3B36">
        <w:rPr>
          <w:rFonts w:ascii="Times New Roman" w:hAnsi="Times New Roman"/>
          <w:color w:val="000000"/>
          <w:sz w:val="22"/>
          <w:szCs w:val="22"/>
        </w:rPr>
        <w:t>в порядке и в сроки, установленные разделами 5 и 6 настоящего Договора.</w:t>
      </w:r>
    </w:p>
    <w:p w:rsidR="000F3B36" w:rsidRPr="000F3B36" w:rsidRDefault="000F3B36" w:rsidP="000F3B36">
      <w:pPr>
        <w:pStyle w:val="ConsNonformat"/>
        <w:widowControl/>
        <w:ind w:firstLine="709"/>
        <w:jc w:val="both"/>
        <w:rPr>
          <w:rFonts w:ascii="Times New Roman" w:hAnsi="Times New Roman"/>
          <w:sz w:val="22"/>
          <w:szCs w:val="22"/>
        </w:rPr>
      </w:pPr>
      <w:r w:rsidRPr="000F3B36">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0F3B36" w:rsidRPr="000F3B36" w:rsidRDefault="000F3B36" w:rsidP="000F3B36">
      <w:pPr>
        <w:pStyle w:val="2"/>
        <w:rPr>
          <w:color w:val="000000"/>
          <w:sz w:val="22"/>
          <w:szCs w:val="22"/>
        </w:rPr>
      </w:pPr>
      <w:r w:rsidRPr="000F3B36">
        <w:rPr>
          <w:sz w:val="22"/>
          <w:szCs w:val="22"/>
        </w:rPr>
        <w:lastRenderedPageBreak/>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0F3B36">
        <w:rPr>
          <w:color w:val="000000"/>
          <w:sz w:val="22"/>
          <w:szCs w:val="22"/>
        </w:rPr>
        <w:t>в соответствии с действующим законодательством РФ право осуществлять эту деятельность.</w:t>
      </w:r>
    </w:p>
    <w:p w:rsidR="000F3B36" w:rsidRPr="000F3B36" w:rsidRDefault="000F3B36" w:rsidP="000F3B36">
      <w:pPr>
        <w:pStyle w:val="2"/>
        <w:rPr>
          <w:sz w:val="22"/>
          <w:szCs w:val="22"/>
        </w:rPr>
      </w:pPr>
      <w:r w:rsidRPr="000F3B36">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0F3B36" w:rsidRPr="000F3B36" w:rsidRDefault="000F3B36" w:rsidP="000F3B36">
      <w:pPr>
        <w:pStyle w:val="ConsNonformat"/>
        <w:widowControl/>
        <w:ind w:firstLine="709"/>
        <w:jc w:val="both"/>
        <w:rPr>
          <w:rFonts w:ascii="Times New Roman" w:hAnsi="Times New Roman"/>
          <w:sz w:val="22"/>
          <w:szCs w:val="22"/>
        </w:rPr>
      </w:pPr>
      <w:r w:rsidRPr="000F3B36">
        <w:rPr>
          <w:rFonts w:ascii="Times New Roman" w:hAnsi="Times New Roman"/>
          <w:sz w:val="22"/>
          <w:szCs w:val="22"/>
        </w:rPr>
        <w:t>7.2. Заказчик обязуется:</w:t>
      </w:r>
    </w:p>
    <w:p w:rsidR="000F3B36" w:rsidRPr="000F3B36" w:rsidRDefault="000F3B36" w:rsidP="000F3B36">
      <w:pPr>
        <w:pStyle w:val="2"/>
        <w:rPr>
          <w:sz w:val="22"/>
          <w:szCs w:val="22"/>
        </w:rPr>
      </w:pPr>
      <w:r w:rsidRPr="000F3B36">
        <w:rPr>
          <w:sz w:val="22"/>
          <w:szCs w:val="22"/>
        </w:rPr>
        <w:t>7.2.1. Принять оборудование в соответствии с разделом 6 настоящего Договора.</w:t>
      </w:r>
    </w:p>
    <w:p w:rsidR="000F3B36" w:rsidRPr="000F3B36" w:rsidRDefault="000F3B36" w:rsidP="000F3B36">
      <w:pPr>
        <w:pStyle w:val="2"/>
        <w:tabs>
          <w:tab w:val="num" w:pos="720"/>
        </w:tabs>
        <w:rPr>
          <w:sz w:val="22"/>
          <w:szCs w:val="22"/>
        </w:rPr>
      </w:pPr>
      <w:r w:rsidRPr="000F3B36">
        <w:rPr>
          <w:sz w:val="22"/>
          <w:szCs w:val="22"/>
        </w:rPr>
        <w:t>7.2.2. Оплатить оборудование в порядке и срок, установленные п. 2.5. настоящего Договора.</w:t>
      </w:r>
    </w:p>
    <w:p w:rsidR="000F3B36" w:rsidRPr="000F3B36" w:rsidRDefault="000F3B36" w:rsidP="000F3B36">
      <w:pPr>
        <w:pStyle w:val="2"/>
        <w:ind w:right="-7"/>
        <w:rPr>
          <w:sz w:val="22"/>
          <w:szCs w:val="22"/>
        </w:rPr>
      </w:pPr>
      <w:r w:rsidRPr="000F3B36">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0F3B36" w:rsidRPr="000F3B36" w:rsidRDefault="000F3B36" w:rsidP="000F3B36">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F3B36">
        <w:rPr>
          <w:rFonts w:ascii="Times New Roman" w:hAnsi="Times New Roman" w:cs="Times New Roman"/>
        </w:rPr>
        <w:tab/>
        <w:t xml:space="preserve">7.4. </w:t>
      </w:r>
      <w:r w:rsidRPr="000F3B36">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F3B36" w:rsidRDefault="000F3B36" w:rsidP="000F3B36">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F3B36">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E44C5" w:rsidRPr="000F3B36" w:rsidRDefault="00BE44C5" w:rsidP="000F3B36">
      <w:pPr>
        <w:pStyle w:val="a4"/>
        <w:shd w:val="clear" w:color="auto" w:fill="FFFFFF"/>
        <w:tabs>
          <w:tab w:val="left" w:pos="709"/>
          <w:tab w:val="left" w:pos="1134"/>
          <w:tab w:val="left" w:pos="1985"/>
        </w:tabs>
        <w:spacing w:after="0" w:line="100" w:lineRule="atLeast"/>
        <w:jc w:val="both"/>
        <w:rPr>
          <w:rFonts w:ascii="Times New Roman" w:hAnsi="Times New Roman" w:cs="Times New Roman"/>
        </w:rPr>
      </w:pPr>
    </w:p>
    <w:p w:rsidR="000F3B36" w:rsidRPr="000F3B36" w:rsidRDefault="000F3B36" w:rsidP="000F3B36">
      <w:pPr>
        <w:pStyle w:val="2"/>
        <w:numPr>
          <w:ilvl w:val="0"/>
          <w:numId w:val="2"/>
        </w:numPr>
        <w:jc w:val="center"/>
        <w:rPr>
          <w:b/>
          <w:sz w:val="22"/>
          <w:szCs w:val="22"/>
        </w:rPr>
      </w:pPr>
      <w:r w:rsidRPr="000F3B36">
        <w:rPr>
          <w:b/>
          <w:sz w:val="22"/>
          <w:szCs w:val="22"/>
        </w:rPr>
        <w:t xml:space="preserve">Ответственность Сторон </w:t>
      </w:r>
    </w:p>
    <w:p w:rsidR="000F3B36" w:rsidRPr="000F3B36" w:rsidRDefault="000F3B36" w:rsidP="000F3B36">
      <w:pPr>
        <w:pStyle w:val="2"/>
        <w:rPr>
          <w:sz w:val="22"/>
          <w:szCs w:val="22"/>
        </w:rPr>
      </w:pPr>
      <w:r w:rsidRPr="000F3B36">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0F3B36" w:rsidRPr="000F3B36" w:rsidRDefault="000F3B36" w:rsidP="000F3B36">
      <w:pPr>
        <w:pStyle w:val="ad"/>
        <w:ind w:firstLine="709"/>
        <w:jc w:val="both"/>
        <w:rPr>
          <w:rFonts w:ascii="Times New Roman" w:hAnsi="Times New Roman"/>
          <w:sz w:val="22"/>
          <w:szCs w:val="22"/>
        </w:rPr>
      </w:pPr>
      <w:r w:rsidRPr="000F3B36">
        <w:rPr>
          <w:rFonts w:ascii="Times New Roman" w:hAnsi="Times New Roman"/>
          <w:sz w:val="22"/>
          <w:szCs w:val="22"/>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0F3B36" w:rsidRPr="000F3B36" w:rsidRDefault="000F3B36" w:rsidP="000F3B36">
      <w:pPr>
        <w:pStyle w:val="2"/>
        <w:rPr>
          <w:sz w:val="22"/>
          <w:szCs w:val="22"/>
        </w:rPr>
      </w:pPr>
      <w:r w:rsidRPr="000F3B36">
        <w:rPr>
          <w:sz w:val="22"/>
          <w:szCs w:val="22"/>
        </w:rPr>
        <w:t>8.3. В случае нарушения срока поставки оборудования, установленного п. 5.1. настоящего Договора, Поставщик</w:t>
      </w:r>
      <w:r w:rsidR="00BE44C5">
        <w:rPr>
          <w:sz w:val="22"/>
          <w:szCs w:val="22"/>
        </w:rPr>
        <w:t xml:space="preserve"> </w:t>
      </w:r>
      <w:r w:rsidRPr="000F3B36">
        <w:rPr>
          <w:sz w:val="22"/>
          <w:szCs w:val="22"/>
        </w:rPr>
        <w:t>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0F3B36" w:rsidRPr="000F3B36" w:rsidRDefault="000F3B36" w:rsidP="000F3B36">
      <w:pPr>
        <w:ind w:firstLine="709"/>
        <w:jc w:val="both"/>
        <w:rPr>
          <w:sz w:val="22"/>
          <w:szCs w:val="22"/>
        </w:rPr>
      </w:pPr>
      <w:r w:rsidRPr="000F3B36">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0F3B36" w:rsidRPr="000F3B36" w:rsidRDefault="000F3B36" w:rsidP="000F3B36">
      <w:pPr>
        <w:ind w:right="44" w:firstLine="709"/>
        <w:jc w:val="both"/>
        <w:rPr>
          <w:color w:val="000000"/>
          <w:sz w:val="22"/>
          <w:szCs w:val="22"/>
        </w:rPr>
      </w:pPr>
      <w:r w:rsidRPr="000F3B36">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0F3B36" w:rsidRPr="000F3B36" w:rsidRDefault="000F3B36" w:rsidP="000F3B36">
      <w:pPr>
        <w:pStyle w:val="2"/>
        <w:rPr>
          <w:sz w:val="22"/>
          <w:szCs w:val="22"/>
        </w:rPr>
      </w:pPr>
      <w:r w:rsidRPr="000F3B36">
        <w:rPr>
          <w:sz w:val="22"/>
          <w:szCs w:val="22"/>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0F3B36" w:rsidRPr="000F3B36" w:rsidRDefault="000F3B36" w:rsidP="000F3B36">
      <w:pPr>
        <w:pStyle w:val="2"/>
        <w:rPr>
          <w:color w:val="000000"/>
          <w:sz w:val="22"/>
          <w:szCs w:val="22"/>
        </w:rPr>
      </w:pPr>
      <w:r w:rsidRPr="000F3B36">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0F3B36" w:rsidRPr="000F3B36" w:rsidRDefault="000F3B36" w:rsidP="000F3B36">
      <w:pPr>
        <w:pStyle w:val="2"/>
        <w:rPr>
          <w:sz w:val="22"/>
          <w:szCs w:val="22"/>
        </w:rPr>
      </w:pPr>
      <w:r w:rsidRPr="000F3B36">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BE44C5" w:rsidRDefault="000F3B36" w:rsidP="000F3B36">
      <w:pPr>
        <w:pStyle w:val="a9"/>
        <w:tabs>
          <w:tab w:val="left" w:pos="0"/>
          <w:tab w:val="left" w:pos="2268"/>
          <w:tab w:val="left" w:pos="10490"/>
        </w:tabs>
        <w:ind w:right="-91" w:firstLine="709"/>
        <w:jc w:val="both"/>
        <w:rPr>
          <w:sz w:val="22"/>
          <w:szCs w:val="22"/>
        </w:rPr>
      </w:pPr>
      <w:r w:rsidRPr="000F3B36">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BE44C5" w:rsidRDefault="00BE44C5" w:rsidP="000F3B36">
      <w:pPr>
        <w:pStyle w:val="a9"/>
        <w:tabs>
          <w:tab w:val="left" w:pos="0"/>
          <w:tab w:val="left" w:pos="2268"/>
          <w:tab w:val="left" w:pos="10490"/>
        </w:tabs>
        <w:ind w:right="-91" w:firstLine="709"/>
        <w:jc w:val="both"/>
        <w:rPr>
          <w:sz w:val="22"/>
          <w:szCs w:val="22"/>
        </w:rPr>
      </w:pPr>
    </w:p>
    <w:p w:rsidR="000F3B36" w:rsidRPr="000F3B36" w:rsidRDefault="000F3B36" w:rsidP="000F3B36">
      <w:pPr>
        <w:pStyle w:val="a9"/>
        <w:tabs>
          <w:tab w:val="left" w:pos="0"/>
          <w:tab w:val="left" w:pos="2268"/>
          <w:tab w:val="left" w:pos="10490"/>
        </w:tabs>
        <w:ind w:right="-91" w:firstLine="709"/>
        <w:jc w:val="both"/>
        <w:rPr>
          <w:sz w:val="22"/>
          <w:szCs w:val="22"/>
        </w:rPr>
      </w:pPr>
      <w:r w:rsidRPr="000F3B36">
        <w:rPr>
          <w:sz w:val="22"/>
          <w:szCs w:val="22"/>
        </w:rPr>
        <w:t xml:space="preserve">     </w:t>
      </w:r>
    </w:p>
    <w:p w:rsidR="000F3B36" w:rsidRPr="000F3B36" w:rsidRDefault="000F3B36" w:rsidP="000F3B36">
      <w:pPr>
        <w:pStyle w:val="a9"/>
        <w:tabs>
          <w:tab w:val="left" w:pos="0"/>
          <w:tab w:val="left" w:pos="2268"/>
        </w:tabs>
        <w:ind w:right="335"/>
        <w:jc w:val="center"/>
        <w:rPr>
          <w:b/>
          <w:sz w:val="22"/>
          <w:szCs w:val="22"/>
        </w:rPr>
      </w:pPr>
      <w:r w:rsidRPr="000F3B36">
        <w:rPr>
          <w:b/>
          <w:sz w:val="22"/>
          <w:szCs w:val="22"/>
        </w:rPr>
        <w:lastRenderedPageBreak/>
        <w:t>9 . Действие непреодолимой силы</w:t>
      </w:r>
    </w:p>
    <w:p w:rsidR="000F3B36" w:rsidRPr="000F3B36" w:rsidRDefault="000F3B36" w:rsidP="000F3B36">
      <w:pPr>
        <w:pStyle w:val="a9"/>
        <w:tabs>
          <w:tab w:val="left" w:pos="2268"/>
        </w:tabs>
        <w:ind w:right="-56" w:firstLine="709"/>
        <w:jc w:val="both"/>
        <w:rPr>
          <w:sz w:val="22"/>
          <w:szCs w:val="22"/>
        </w:rPr>
      </w:pPr>
      <w:r w:rsidRPr="000F3B36">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F3B36" w:rsidRPr="000F3B36" w:rsidRDefault="000F3B36" w:rsidP="000F3B36">
      <w:pPr>
        <w:pStyle w:val="a9"/>
        <w:ind w:right="-56" w:firstLine="709"/>
        <w:jc w:val="both"/>
        <w:rPr>
          <w:sz w:val="22"/>
          <w:szCs w:val="22"/>
        </w:rPr>
      </w:pPr>
      <w:r w:rsidRPr="000F3B36">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0F3B36" w:rsidRDefault="000F3B36" w:rsidP="000F3B36">
      <w:pPr>
        <w:pStyle w:val="a9"/>
        <w:tabs>
          <w:tab w:val="left" w:pos="2268"/>
        </w:tabs>
        <w:ind w:right="-56" w:firstLine="709"/>
        <w:jc w:val="both"/>
        <w:rPr>
          <w:sz w:val="22"/>
          <w:szCs w:val="22"/>
        </w:rPr>
      </w:pPr>
      <w:r w:rsidRPr="000F3B36">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E44C5" w:rsidRPr="000F3B36" w:rsidRDefault="00BE44C5" w:rsidP="000F3B36">
      <w:pPr>
        <w:pStyle w:val="a9"/>
        <w:tabs>
          <w:tab w:val="left" w:pos="2268"/>
        </w:tabs>
        <w:ind w:right="-56" w:firstLine="709"/>
        <w:jc w:val="both"/>
        <w:rPr>
          <w:sz w:val="22"/>
          <w:szCs w:val="22"/>
        </w:rPr>
      </w:pPr>
    </w:p>
    <w:p w:rsidR="000F3B36" w:rsidRPr="000F3B36" w:rsidRDefault="000F3B36" w:rsidP="000F3B36">
      <w:pPr>
        <w:pStyle w:val="ad"/>
        <w:jc w:val="center"/>
        <w:rPr>
          <w:rFonts w:ascii="Times New Roman" w:hAnsi="Times New Roman"/>
          <w:b/>
          <w:sz w:val="22"/>
          <w:szCs w:val="22"/>
        </w:rPr>
      </w:pPr>
      <w:r w:rsidRPr="000F3B36">
        <w:rPr>
          <w:rFonts w:ascii="Times New Roman" w:hAnsi="Times New Roman"/>
          <w:b/>
          <w:sz w:val="22"/>
          <w:szCs w:val="22"/>
        </w:rPr>
        <w:t>10. Обеспечение исполнения Договора</w:t>
      </w:r>
    </w:p>
    <w:p w:rsidR="000F3B36" w:rsidRPr="000F3B36" w:rsidRDefault="000F3B36" w:rsidP="000F3B36">
      <w:pPr>
        <w:pStyle w:val="a9"/>
        <w:tabs>
          <w:tab w:val="left" w:pos="2268"/>
        </w:tabs>
        <w:ind w:right="-56" w:firstLine="709"/>
        <w:jc w:val="both"/>
        <w:rPr>
          <w:sz w:val="22"/>
          <w:szCs w:val="22"/>
        </w:rPr>
      </w:pPr>
      <w:r w:rsidRPr="000F3B36">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0F3B36" w:rsidRPr="000F3B36" w:rsidRDefault="000F3B36" w:rsidP="000F3B36">
      <w:pPr>
        <w:pStyle w:val="a9"/>
        <w:tabs>
          <w:tab w:val="left" w:pos="2268"/>
        </w:tabs>
        <w:ind w:right="-56" w:firstLine="709"/>
        <w:jc w:val="both"/>
        <w:rPr>
          <w:sz w:val="22"/>
          <w:szCs w:val="22"/>
        </w:rPr>
      </w:pPr>
      <w:r w:rsidRPr="000F3B36">
        <w:rPr>
          <w:sz w:val="22"/>
          <w:szCs w:val="22"/>
        </w:rPr>
        <w:t xml:space="preserve">10.2. Размер обеспечения исполнения Договора составляет </w:t>
      </w:r>
      <w:r w:rsidR="00BE44C5" w:rsidRPr="00BE44C5">
        <w:rPr>
          <w:b/>
          <w:sz w:val="22"/>
          <w:szCs w:val="22"/>
        </w:rPr>
        <w:t>31 000,00</w:t>
      </w:r>
      <w:r w:rsidRPr="00BE44C5">
        <w:rPr>
          <w:b/>
          <w:sz w:val="22"/>
          <w:szCs w:val="22"/>
        </w:rPr>
        <w:t xml:space="preserve"> рублей</w:t>
      </w:r>
      <w:r w:rsidRPr="000F3B36">
        <w:rPr>
          <w:sz w:val="22"/>
          <w:szCs w:val="22"/>
        </w:rPr>
        <w:t>.</w:t>
      </w:r>
    </w:p>
    <w:p w:rsidR="000F3B36" w:rsidRPr="000F3B36" w:rsidRDefault="000F3B36" w:rsidP="000F3B36">
      <w:pPr>
        <w:pStyle w:val="a9"/>
        <w:tabs>
          <w:tab w:val="left" w:pos="2268"/>
        </w:tabs>
        <w:ind w:right="-56" w:firstLine="709"/>
        <w:jc w:val="both"/>
        <w:rPr>
          <w:sz w:val="22"/>
          <w:szCs w:val="22"/>
        </w:rPr>
      </w:pPr>
      <w:r w:rsidRPr="000F3B36">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F3B36" w:rsidRPr="000F3B36" w:rsidRDefault="000F3B36" w:rsidP="000F3B36">
      <w:pPr>
        <w:pStyle w:val="a9"/>
        <w:tabs>
          <w:tab w:val="left" w:pos="2268"/>
        </w:tabs>
        <w:ind w:right="-56" w:firstLine="709"/>
        <w:jc w:val="both"/>
        <w:rPr>
          <w:sz w:val="22"/>
          <w:szCs w:val="22"/>
        </w:rPr>
      </w:pPr>
      <w:bookmarkStart w:id="1" w:name="P310"/>
      <w:bookmarkEnd w:id="1"/>
      <w:r w:rsidRPr="000F3B36">
        <w:rPr>
          <w:sz w:val="22"/>
          <w:szCs w:val="22"/>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0F3B36" w:rsidRPr="000F3B36" w:rsidRDefault="000F3B36" w:rsidP="000F3B36">
      <w:pPr>
        <w:pStyle w:val="a9"/>
        <w:tabs>
          <w:tab w:val="left" w:pos="2268"/>
        </w:tabs>
        <w:ind w:right="-56" w:firstLine="709"/>
        <w:jc w:val="both"/>
        <w:rPr>
          <w:sz w:val="22"/>
          <w:szCs w:val="22"/>
        </w:rPr>
      </w:pPr>
      <w:r w:rsidRPr="000F3B36">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0F3B36" w:rsidRPr="000F3B36" w:rsidRDefault="000F3B36" w:rsidP="000F3B36">
      <w:pPr>
        <w:pStyle w:val="a9"/>
        <w:tabs>
          <w:tab w:val="left" w:pos="2268"/>
        </w:tabs>
        <w:ind w:right="-56" w:firstLine="709"/>
        <w:jc w:val="both"/>
        <w:rPr>
          <w:sz w:val="22"/>
          <w:szCs w:val="22"/>
        </w:rPr>
      </w:pPr>
      <w:r w:rsidRPr="000F3B36">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0F3B36">
          <w:rPr>
            <w:sz w:val="22"/>
            <w:szCs w:val="22"/>
          </w:rPr>
          <w:t>пункте 10.</w:t>
        </w:r>
      </w:hyperlink>
      <w:r w:rsidRPr="000F3B36">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F3B36" w:rsidRPr="000F3B36" w:rsidRDefault="000F3B36" w:rsidP="000F3B36">
      <w:pPr>
        <w:pStyle w:val="a9"/>
        <w:tabs>
          <w:tab w:val="left" w:pos="2268"/>
        </w:tabs>
        <w:ind w:right="-56" w:firstLine="709"/>
        <w:jc w:val="both"/>
        <w:rPr>
          <w:sz w:val="22"/>
          <w:szCs w:val="22"/>
        </w:rPr>
      </w:pPr>
      <w:r w:rsidRPr="000F3B36">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0F3B36" w:rsidRPr="000F3B36" w:rsidRDefault="000F3B36" w:rsidP="000F3B36">
      <w:pPr>
        <w:pStyle w:val="a9"/>
        <w:tabs>
          <w:tab w:val="left" w:pos="2268"/>
        </w:tabs>
        <w:ind w:right="-56" w:firstLine="709"/>
        <w:jc w:val="both"/>
        <w:rPr>
          <w:sz w:val="22"/>
          <w:szCs w:val="22"/>
        </w:rPr>
      </w:pPr>
      <w:r w:rsidRPr="000F3B36">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F3B36" w:rsidRDefault="000F3B36" w:rsidP="000F3B36">
      <w:pPr>
        <w:pStyle w:val="ConsPlusNormal"/>
        <w:tabs>
          <w:tab w:val="left" w:pos="709"/>
        </w:tabs>
        <w:ind w:firstLine="709"/>
        <w:jc w:val="both"/>
        <w:rPr>
          <w:sz w:val="22"/>
          <w:szCs w:val="22"/>
        </w:rPr>
      </w:pPr>
      <w:r w:rsidRPr="000F3B36">
        <w:rPr>
          <w:sz w:val="22"/>
          <w:szCs w:val="22"/>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44C5" w:rsidRPr="000F3B36" w:rsidRDefault="00BE44C5" w:rsidP="000F3B36">
      <w:pPr>
        <w:pStyle w:val="ConsPlusNormal"/>
        <w:tabs>
          <w:tab w:val="left" w:pos="709"/>
        </w:tabs>
        <w:ind w:firstLine="709"/>
        <w:jc w:val="both"/>
        <w:rPr>
          <w:sz w:val="22"/>
          <w:szCs w:val="22"/>
        </w:rPr>
      </w:pPr>
    </w:p>
    <w:p w:rsidR="000F3B36" w:rsidRPr="000F3B36" w:rsidRDefault="000F3B36" w:rsidP="000F3B36">
      <w:pPr>
        <w:widowControl w:val="0"/>
        <w:autoSpaceDE w:val="0"/>
        <w:autoSpaceDN w:val="0"/>
        <w:ind w:firstLine="709"/>
        <w:jc w:val="center"/>
        <w:outlineLvl w:val="1"/>
        <w:rPr>
          <w:sz w:val="22"/>
          <w:szCs w:val="22"/>
        </w:rPr>
      </w:pPr>
      <w:r w:rsidRPr="000F3B36">
        <w:rPr>
          <w:b/>
          <w:sz w:val="22"/>
          <w:szCs w:val="22"/>
        </w:rPr>
        <w:t>11. Срок действия Договора, порядок изменения и расторжения Договора</w:t>
      </w:r>
    </w:p>
    <w:p w:rsidR="000F3B36" w:rsidRPr="000F3B36" w:rsidRDefault="000F3B36" w:rsidP="000F3B36">
      <w:pPr>
        <w:pStyle w:val="ad"/>
        <w:ind w:firstLine="709"/>
        <w:jc w:val="both"/>
        <w:rPr>
          <w:rFonts w:ascii="Times New Roman" w:hAnsi="Times New Roman"/>
          <w:sz w:val="22"/>
          <w:szCs w:val="22"/>
        </w:rPr>
      </w:pPr>
      <w:r w:rsidRPr="000F3B36">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0F3B36" w:rsidRPr="000F3B36" w:rsidRDefault="000F3B36" w:rsidP="000F3B36">
      <w:pPr>
        <w:pStyle w:val="ad"/>
        <w:ind w:firstLine="709"/>
        <w:jc w:val="both"/>
        <w:rPr>
          <w:rFonts w:ascii="Times New Roman" w:hAnsi="Times New Roman"/>
          <w:sz w:val="22"/>
          <w:szCs w:val="22"/>
        </w:rPr>
      </w:pPr>
      <w:r w:rsidRPr="000F3B36">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0F3B36" w:rsidRPr="000F3B36" w:rsidRDefault="000F3B36" w:rsidP="000F3B36">
      <w:pPr>
        <w:pStyle w:val="ad"/>
        <w:tabs>
          <w:tab w:val="left" w:pos="1134"/>
          <w:tab w:val="left" w:pos="1276"/>
        </w:tabs>
        <w:ind w:firstLine="709"/>
        <w:jc w:val="both"/>
        <w:rPr>
          <w:rFonts w:ascii="Times New Roman" w:hAnsi="Times New Roman"/>
          <w:sz w:val="22"/>
          <w:szCs w:val="22"/>
        </w:rPr>
      </w:pPr>
      <w:r w:rsidRPr="000F3B36">
        <w:rPr>
          <w:rFonts w:ascii="Times New Roman" w:hAnsi="Times New Roman"/>
          <w:sz w:val="22"/>
          <w:szCs w:val="22"/>
        </w:rPr>
        <w:t>11.3.</w:t>
      </w:r>
      <w:r w:rsidRPr="000F3B36">
        <w:rPr>
          <w:rFonts w:ascii="Times New Roman" w:hAnsi="Times New Roman"/>
          <w:sz w:val="22"/>
          <w:szCs w:val="22"/>
        </w:rPr>
        <w:tab/>
        <w:t xml:space="preserve"> Договор может быть расторгнут:</w:t>
      </w:r>
    </w:p>
    <w:p w:rsidR="000F3B36" w:rsidRPr="000F3B36" w:rsidRDefault="000F3B36" w:rsidP="000F3B36">
      <w:pPr>
        <w:pStyle w:val="ad"/>
        <w:ind w:firstLine="709"/>
        <w:jc w:val="both"/>
        <w:rPr>
          <w:rFonts w:ascii="Times New Roman" w:hAnsi="Times New Roman"/>
          <w:sz w:val="22"/>
          <w:szCs w:val="22"/>
        </w:rPr>
      </w:pPr>
      <w:r w:rsidRPr="000F3B36">
        <w:rPr>
          <w:rFonts w:ascii="Times New Roman" w:hAnsi="Times New Roman"/>
          <w:sz w:val="22"/>
          <w:szCs w:val="22"/>
        </w:rPr>
        <w:t>- по соглашению Сторон;</w:t>
      </w:r>
    </w:p>
    <w:p w:rsidR="000F3B36" w:rsidRPr="000F3B36" w:rsidRDefault="000F3B36" w:rsidP="000F3B36">
      <w:pPr>
        <w:pStyle w:val="ad"/>
        <w:ind w:firstLine="709"/>
        <w:jc w:val="both"/>
        <w:rPr>
          <w:rFonts w:ascii="Times New Roman" w:hAnsi="Times New Roman"/>
          <w:sz w:val="22"/>
          <w:szCs w:val="22"/>
        </w:rPr>
      </w:pPr>
      <w:r w:rsidRPr="000F3B36">
        <w:rPr>
          <w:rFonts w:ascii="Times New Roman" w:hAnsi="Times New Roman"/>
          <w:sz w:val="22"/>
          <w:szCs w:val="22"/>
        </w:rPr>
        <w:t>- в случае одностороннего отказа Стороны от исполнения Договора;</w:t>
      </w:r>
    </w:p>
    <w:p w:rsidR="000F3B36" w:rsidRPr="000F3B36" w:rsidRDefault="000F3B36" w:rsidP="000F3B36">
      <w:pPr>
        <w:pStyle w:val="ad"/>
        <w:ind w:firstLine="709"/>
        <w:jc w:val="both"/>
        <w:rPr>
          <w:rFonts w:ascii="Times New Roman" w:hAnsi="Times New Roman"/>
          <w:sz w:val="22"/>
          <w:szCs w:val="22"/>
        </w:rPr>
      </w:pPr>
      <w:r w:rsidRPr="000F3B36">
        <w:rPr>
          <w:rFonts w:ascii="Times New Roman" w:hAnsi="Times New Roman"/>
          <w:sz w:val="22"/>
          <w:szCs w:val="22"/>
        </w:rPr>
        <w:t>- по решению суда.</w:t>
      </w:r>
    </w:p>
    <w:p w:rsidR="000F3B36" w:rsidRPr="000F3B36" w:rsidRDefault="000F3B36" w:rsidP="000F3B36">
      <w:pPr>
        <w:pStyle w:val="ad"/>
        <w:ind w:firstLine="709"/>
        <w:jc w:val="both"/>
        <w:rPr>
          <w:rFonts w:ascii="Times New Roman" w:hAnsi="Times New Roman"/>
          <w:sz w:val="22"/>
          <w:szCs w:val="22"/>
        </w:rPr>
      </w:pPr>
      <w:r w:rsidRPr="000F3B36">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0F3B36" w:rsidRPr="000F3B36" w:rsidRDefault="000F3B36" w:rsidP="000F3B36">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F3B36">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0F3B36" w:rsidRPr="000F3B36" w:rsidRDefault="000F3B36" w:rsidP="000F3B36">
      <w:pPr>
        <w:pStyle w:val="a4"/>
        <w:numPr>
          <w:ilvl w:val="1"/>
          <w:numId w:val="3"/>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0F3B36">
        <w:rPr>
          <w:rFonts w:ascii="Times New Roman" w:hAnsi="Times New Roman" w:cs="Times New Roman"/>
          <w:color w:val="auto"/>
        </w:rPr>
        <w:t xml:space="preserve">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w:t>
      </w:r>
      <w:r w:rsidRPr="000F3B36">
        <w:rPr>
          <w:rFonts w:ascii="Times New Roman" w:hAnsi="Times New Roman" w:cs="Times New Roman"/>
          <w:color w:val="auto"/>
        </w:rPr>
        <w:lastRenderedPageBreak/>
        <w:t>обратиться к поставщику (подрядчику, исполнителю) с требованием о возмещении понесенных убытков при их наличии.</w:t>
      </w:r>
    </w:p>
    <w:p w:rsidR="000F3B36" w:rsidRDefault="000F3B36" w:rsidP="00BE44C5">
      <w:pPr>
        <w:pStyle w:val="a4"/>
        <w:numPr>
          <w:ilvl w:val="1"/>
          <w:numId w:val="3"/>
        </w:numPr>
        <w:shd w:val="clear" w:color="auto" w:fill="FFFFFF"/>
        <w:tabs>
          <w:tab w:val="left" w:pos="709"/>
          <w:tab w:val="left" w:pos="1134"/>
          <w:tab w:val="left" w:pos="1985"/>
        </w:tabs>
        <w:spacing w:after="0" w:line="240" w:lineRule="auto"/>
        <w:ind w:left="0" w:firstLine="709"/>
        <w:jc w:val="both"/>
        <w:rPr>
          <w:rFonts w:ascii="Times New Roman" w:hAnsi="Times New Roman" w:cs="Times New Roman"/>
          <w:color w:val="auto"/>
        </w:rPr>
      </w:pPr>
      <w:r w:rsidRPr="000F3B36">
        <w:rPr>
          <w:rFonts w:ascii="Times New Roman" w:hAnsi="Times New Roman" w:cs="Times New Roman"/>
          <w:color w:val="auto"/>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E44C5" w:rsidRPr="000F3B36" w:rsidRDefault="00BE44C5" w:rsidP="00BE44C5">
      <w:pPr>
        <w:pStyle w:val="a4"/>
        <w:shd w:val="clear" w:color="auto" w:fill="FFFFFF"/>
        <w:tabs>
          <w:tab w:val="left" w:pos="709"/>
          <w:tab w:val="left" w:pos="1134"/>
          <w:tab w:val="left" w:pos="1985"/>
        </w:tabs>
        <w:spacing w:after="0" w:line="240" w:lineRule="auto"/>
        <w:ind w:left="1425"/>
        <w:jc w:val="both"/>
        <w:rPr>
          <w:rFonts w:ascii="Times New Roman" w:hAnsi="Times New Roman" w:cs="Times New Roman"/>
          <w:color w:val="auto"/>
        </w:rPr>
      </w:pPr>
    </w:p>
    <w:p w:rsidR="000F3B36" w:rsidRPr="000F3B36" w:rsidRDefault="000F3B36" w:rsidP="000F3B36">
      <w:pPr>
        <w:pStyle w:val="ad"/>
        <w:jc w:val="center"/>
        <w:rPr>
          <w:rFonts w:ascii="Times New Roman" w:hAnsi="Times New Roman"/>
          <w:b/>
          <w:sz w:val="22"/>
          <w:szCs w:val="22"/>
        </w:rPr>
      </w:pPr>
      <w:r w:rsidRPr="000F3B36">
        <w:rPr>
          <w:rFonts w:ascii="Times New Roman" w:hAnsi="Times New Roman"/>
          <w:b/>
          <w:sz w:val="22"/>
          <w:szCs w:val="22"/>
        </w:rPr>
        <w:t>12. Прочие условия</w:t>
      </w:r>
    </w:p>
    <w:p w:rsidR="000F3B36" w:rsidRPr="000F3B36" w:rsidRDefault="000F3B36" w:rsidP="000F3B36">
      <w:pPr>
        <w:pStyle w:val="ad"/>
        <w:ind w:firstLine="709"/>
        <w:jc w:val="both"/>
        <w:rPr>
          <w:rFonts w:ascii="Times New Roman" w:hAnsi="Times New Roman"/>
          <w:sz w:val="22"/>
          <w:szCs w:val="22"/>
        </w:rPr>
      </w:pPr>
      <w:r w:rsidRPr="000F3B36">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0F3B36" w:rsidRPr="000F3B36" w:rsidRDefault="000F3B36" w:rsidP="000F3B36">
      <w:pPr>
        <w:pStyle w:val="ad"/>
        <w:ind w:firstLine="709"/>
        <w:jc w:val="both"/>
        <w:rPr>
          <w:rFonts w:ascii="Times New Roman" w:hAnsi="Times New Roman"/>
          <w:sz w:val="22"/>
          <w:szCs w:val="22"/>
        </w:rPr>
      </w:pPr>
      <w:r w:rsidRPr="000F3B36">
        <w:rPr>
          <w:rFonts w:ascii="Times New Roman" w:hAnsi="Times New Roman"/>
          <w:sz w:val="22"/>
          <w:szCs w:val="22"/>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0F3B36" w:rsidRPr="000F3B36" w:rsidRDefault="000F3B36" w:rsidP="000F3B36">
      <w:pPr>
        <w:pStyle w:val="ad"/>
        <w:ind w:firstLine="709"/>
        <w:jc w:val="both"/>
        <w:rPr>
          <w:rFonts w:ascii="Times New Roman" w:hAnsi="Times New Roman"/>
          <w:sz w:val="22"/>
          <w:szCs w:val="22"/>
        </w:rPr>
      </w:pPr>
      <w:r w:rsidRPr="000F3B36">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0F3B36" w:rsidRPr="000F3B36" w:rsidRDefault="000F3B36" w:rsidP="000F3B36">
      <w:pPr>
        <w:pStyle w:val="ad"/>
        <w:tabs>
          <w:tab w:val="num" w:pos="360"/>
        </w:tabs>
        <w:ind w:firstLine="709"/>
        <w:jc w:val="both"/>
        <w:rPr>
          <w:rFonts w:ascii="Times New Roman" w:hAnsi="Times New Roman"/>
          <w:sz w:val="22"/>
          <w:szCs w:val="22"/>
        </w:rPr>
      </w:pPr>
      <w:r w:rsidRPr="000F3B36">
        <w:rPr>
          <w:rFonts w:ascii="Times New Roman" w:hAnsi="Times New Roman"/>
          <w:sz w:val="22"/>
          <w:szCs w:val="22"/>
        </w:rPr>
        <w:t>12.4. К настоящему Договору прилагается и является его неотъемлемой частью:</w:t>
      </w:r>
    </w:p>
    <w:p w:rsidR="000F3B36" w:rsidRPr="000F3B36" w:rsidRDefault="000F3B36" w:rsidP="000F3B36">
      <w:pPr>
        <w:pStyle w:val="ad"/>
        <w:tabs>
          <w:tab w:val="num" w:pos="360"/>
        </w:tabs>
        <w:ind w:firstLine="709"/>
        <w:jc w:val="both"/>
        <w:rPr>
          <w:rFonts w:ascii="Times New Roman" w:hAnsi="Times New Roman"/>
          <w:sz w:val="22"/>
          <w:szCs w:val="22"/>
        </w:rPr>
      </w:pPr>
      <w:r w:rsidRPr="000F3B36">
        <w:rPr>
          <w:rFonts w:ascii="Times New Roman" w:hAnsi="Times New Roman"/>
          <w:sz w:val="22"/>
          <w:szCs w:val="22"/>
        </w:rPr>
        <w:t xml:space="preserve">- </w:t>
      </w:r>
      <w:hyperlink r:id="rId6" w:anchor="P393" w:history="1">
        <w:r w:rsidRPr="000F3B36">
          <w:rPr>
            <w:rStyle w:val="a3"/>
            <w:rFonts w:ascii="Times New Roman" w:hAnsi="Times New Roman"/>
            <w:sz w:val="22"/>
            <w:szCs w:val="22"/>
          </w:rPr>
          <w:t>Приложение 1</w:t>
        </w:r>
      </w:hyperlink>
      <w:r w:rsidRPr="000F3B36">
        <w:rPr>
          <w:rFonts w:ascii="Times New Roman" w:hAnsi="Times New Roman"/>
          <w:sz w:val="22"/>
          <w:szCs w:val="22"/>
        </w:rPr>
        <w:t xml:space="preserve"> «Спецификация»;</w:t>
      </w:r>
    </w:p>
    <w:p w:rsidR="000F3B36" w:rsidRPr="000F3B36" w:rsidRDefault="000F3B36" w:rsidP="000F3B36">
      <w:pPr>
        <w:pStyle w:val="ad"/>
        <w:tabs>
          <w:tab w:val="num" w:pos="360"/>
        </w:tabs>
        <w:ind w:firstLine="709"/>
        <w:jc w:val="both"/>
        <w:rPr>
          <w:rFonts w:ascii="Times New Roman" w:hAnsi="Times New Roman"/>
          <w:sz w:val="22"/>
          <w:szCs w:val="22"/>
        </w:rPr>
      </w:pPr>
      <w:r w:rsidRPr="000F3B36">
        <w:rPr>
          <w:rFonts w:ascii="Times New Roman" w:hAnsi="Times New Roman"/>
          <w:sz w:val="22"/>
          <w:szCs w:val="22"/>
        </w:rPr>
        <w:t xml:space="preserve">- </w:t>
      </w:r>
      <w:hyperlink r:id="rId7" w:anchor="P479" w:history="1">
        <w:r w:rsidRPr="000F3B36">
          <w:rPr>
            <w:rStyle w:val="a3"/>
            <w:rFonts w:ascii="Times New Roman" w:hAnsi="Times New Roman"/>
            <w:sz w:val="22"/>
            <w:szCs w:val="22"/>
          </w:rPr>
          <w:t>Приложение 2</w:t>
        </w:r>
      </w:hyperlink>
      <w:r w:rsidRPr="000F3B36">
        <w:rPr>
          <w:rFonts w:ascii="Times New Roman" w:hAnsi="Times New Roman"/>
          <w:sz w:val="22"/>
          <w:szCs w:val="22"/>
        </w:rPr>
        <w:t xml:space="preserve"> «Форма акта приема-передачи Оборудования»;</w:t>
      </w:r>
    </w:p>
    <w:p w:rsidR="000F3B36" w:rsidRDefault="000F3B36" w:rsidP="000F3B36">
      <w:pPr>
        <w:pStyle w:val="ad"/>
        <w:tabs>
          <w:tab w:val="num" w:pos="360"/>
        </w:tabs>
        <w:ind w:firstLine="709"/>
        <w:jc w:val="both"/>
        <w:rPr>
          <w:rFonts w:ascii="Times New Roman" w:hAnsi="Times New Roman"/>
          <w:sz w:val="22"/>
          <w:szCs w:val="22"/>
        </w:rPr>
      </w:pPr>
      <w:r w:rsidRPr="000F3B36">
        <w:rPr>
          <w:rFonts w:ascii="Times New Roman" w:hAnsi="Times New Roman"/>
          <w:sz w:val="22"/>
          <w:szCs w:val="22"/>
        </w:rPr>
        <w:t xml:space="preserve">- </w:t>
      </w:r>
      <w:hyperlink r:id="rId8" w:anchor="P541" w:history="1">
        <w:r w:rsidRPr="000F3B36">
          <w:rPr>
            <w:rStyle w:val="a3"/>
            <w:rFonts w:ascii="Times New Roman" w:hAnsi="Times New Roman"/>
            <w:sz w:val="22"/>
            <w:szCs w:val="22"/>
          </w:rPr>
          <w:t>Приложение 3</w:t>
        </w:r>
      </w:hyperlink>
      <w:r w:rsidRPr="000F3B36">
        <w:rPr>
          <w:rFonts w:ascii="Times New Roman" w:hAnsi="Times New Roman"/>
          <w:sz w:val="22"/>
          <w:szCs w:val="22"/>
        </w:rPr>
        <w:t xml:space="preserve"> «Форма акта ввода Оборудования в эксплуатацию»;</w:t>
      </w:r>
    </w:p>
    <w:p w:rsidR="00BE44C5" w:rsidRPr="000F3B36" w:rsidRDefault="00BE44C5" w:rsidP="000F3B36">
      <w:pPr>
        <w:pStyle w:val="ad"/>
        <w:tabs>
          <w:tab w:val="num" w:pos="360"/>
        </w:tabs>
        <w:ind w:firstLine="709"/>
        <w:jc w:val="both"/>
        <w:rPr>
          <w:rFonts w:ascii="Times New Roman" w:hAnsi="Times New Roman"/>
          <w:sz w:val="22"/>
          <w:szCs w:val="22"/>
        </w:rPr>
      </w:pPr>
    </w:p>
    <w:p w:rsidR="000F3B36" w:rsidRPr="000F3B36" w:rsidRDefault="000F3B36" w:rsidP="000F3B36">
      <w:pPr>
        <w:pStyle w:val="ad"/>
        <w:jc w:val="center"/>
        <w:rPr>
          <w:rFonts w:ascii="Times New Roman" w:hAnsi="Times New Roman"/>
          <w:b/>
          <w:sz w:val="22"/>
          <w:szCs w:val="22"/>
        </w:rPr>
      </w:pPr>
      <w:r w:rsidRPr="000F3B36">
        <w:rPr>
          <w:rFonts w:ascii="Times New Roman" w:hAnsi="Times New Roman"/>
          <w:b/>
          <w:sz w:val="22"/>
          <w:szCs w:val="22"/>
        </w:rPr>
        <w:t>13. Юридические адреса и банковские реквизиты Сторон</w:t>
      </w:r>
    </w:p>
    <w:p w:rsidR="000F3B36" w:rsidRPr="000F3B36" w:rsidRDefault="000F3B36" w:rsidP="000F3B36">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F3B36" w:rsidRPr="000F3B36" w:rsidTr="00A1601B">
        <w:trPr>
          <w:trHeight w:val="3139"/>
        </w:trPr>
        <w:tc>
          <w:tcPr>
            <w:tcW w:w="5148" w:type="dxa"/>
          </w:tcPr>
          <w:p w:rsidR="000F3B36" w:rsidRPr="00BE44C5" w:rsidRDefault="000F3B36" w:rsidP="00A1601B">
            <w:pPr>
              <w:pStyle w:val="a9"/>
              <w:widowControl w:val="0"/>
              <w:tabs>
                <w:tab w:val="left" w:pos="2268"/>
              </w:tabs>
              <w:rPr>
                <w:b/>
                <w:sz w:val="20"/>
              </w:rPr>
            </w:pPr>
            <w:r w:rsidRPr="00BE44C5">
              <w:rPr>
                <w:b/>
                <w:sz w:val="20"/>
              </w:rPr>
              <w:t>Заказчик:</w:t>
            </w:r>
          </w:p>
          <w:p w:rsidR="000F3B36" w:rsidRPr="00BE44C5" w:rsidRDefault="000F3B36" w:rsidP="00A1601B">
            <w:pPr>
              <w:pStyle w:val="a9"/>
              <w:widowControl w:val="0"/>
              <w:tabs>
                <w:tab w:val="left" w:pos="2268"/>
              </w:tabs>
              <w:rPr>
                <w:b/>
                <w:sz w:val="20"/>
              </w:rPr>
            </w:pPr>
            <w:r w:rsidRPr="00BE44C5">
              <w:rPr>
                <w:b/>
                <w:sz w:val="20"/>
              </w:rPr>
              <w:t xml:space="preserve">ОГАУЗ «Иркутская городская клиническая больница № 8» </w:t>
            </w:r>
          </w:p>
          <w:p w:rsidR="000F3B36" w:rsidRPr="00BE44C5" w:rsidRDefault="000F3B36" w:rsidP="00A1601B">
            <w:pPr>
              <w:pStyle w:val="a9"/>
              <w:widowControl w:val="0"/>
              <w:tabs>
                <w:tab w:val="left" w:pos="2268"/>
              </w:tabs>
              <w:rPr>
                <w:sz w:val="20"/>
              </w:rPr>
            </w:pPr>
            <w:r w:rsidRPr="00BE44C5">
              <w:rPr>
                <w:b/>
                <w:sz w:val="20"/>
              </w:rPr>
              <w:t xml:space="preserve">Адрес: </w:t>
            </w:r>
            <w:r w:rsidRPr="00BE44C5">
              <w:rPr>
                <w:sz w:val="20"/>
              </w:rPr>
              <w:t>664048, г. Иркутск, ул. Ярославского, 300</w:t>
            </w:r>
          </w:p>
          <w:p w:rsidR="000F3B36" w:rsidRPr="00BE44C5" w:rsidRDefault="000F3B36" w:rsidP="00A1601B">
            <w:pPr>
              <w:pStyle w:val="a9"/>
              <w:widowControl w:val="0"/>
              <w:tabs>
                <w:tab w:val="left" w:pos="2268"/>
              </w:tabs>
              <w:rPr>
                <w:sz w:val="20"/>
              </w:rPr>
            </w:pPr>
            <w:r w:rsidRPr="00BE44C5">
              <w:rPr>
                <w:b/>
                <w:sz w:val="20"/>
              </w:rPr>
              <w:t xml:space="preserve">Телефон </w:t>
            </w:r>
            <w:r w:rsidRPr="00BE44C5">
              <w:rPr>
                <w:sz w:val="20"/>
              </w:rPr>
              <w:t>44-31-30, 502-490</w:t>
            </w:r>
          </w:p>
          <w:p w:rsidR="000F3B36" w:rsidRPr="00BE44C5" w:rsidRDefault="000F3B36" w:rsidP="00A1601B">
            <w:pPr>
              <w:pStyle w:val="a4"/>
              <w:tabs>
                <w:tab w:val="left" w:pos="0"/>
              </w:tabs>
              <w:spacing w:after="0" w:line="240" w:lineRule="auto"/>
              <w:rPr>
                <w:rFonts w:ascii="Times New Roman" w:hAnsi="Times New Roman" w:cs="Times New Roman"/>
                <w:sz w:val="20"/>
                <w:szCs w:val="20"/>
              </w:rPr>
            </w:pPr>
            <w:r w:rsidRPr="00BE44C5">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80303050207)</w:t>
            </w:r>
          </w:p>
          <w:p w:rsidR="000F3B36" w:rsidRPr="00BE44C5" w:rsidRDefault="000F3B36" w:rsidP="00A1601B">
            <w:pPr>
              <w:tabs>
                <w:tab w:val="left" w:pos="0"/>
              </w:tabs>
              <w:rPr>
                <w:sz w:val="20"/>
                <w:szCs w:val="20"/>
              </w:rPr>
            </w:pPr>
            <w:r w:rsidRPr="00BE44C5">
              <w:rPr>
                <w:sz w:val="20"/>
                <w:szCs w:val="20"/>
              </w:rPr>
              <w:t xml:space="preserve">ИНН 3810009342    </w:t>
            </w:r>
          </w:p>
          <w:p w:rsidR="000F3B36" w:rsidRPr="00BE44C5" w:rsidRDefault="000F3B36" w:rsidP="00A1601B">
            <w:pPr>
              <w:tabs>
                <w:tab w:val="left" w:pos="0"/>
              </w:tabs>
              <w:rPr>
                <w:sz w:val="20"/>
                <w:szCs w:val="20"/>
              </w:rPr>
            </w:pPr>
            <w:r w:rsidRPr="00BE44C5">
              <w:rPr>
                <w:sz w:val="20"/>
                <w:szCs w:val="20"/>
              </w:rPr>
              <w:t>КПП 381001001</w:t>
            </w:r>
          </w:p>
          <w:p w:rsidR="000F3B36" w:rsidRPr="00BE44C5" w:rsidRDefault="000F3B36" w:rsidP="00A1601B">
            <w:pPr>
              <w:tabs>
                <w:tab w:val="left" w:pos="0"/>
              </w:tabs>
              <w:rPr>
                <w:sz w:val="20"/>
                <w:szCs w:val="20"/>
              </w:rPr>
            </w:pPr>
            <w:proofErr w:type="spellStart"/>
            <w:r w:rsidRPr="00BE44C5">
              <w:rPr>
                <w:sz w:val="20"/>
                <w:szCs w:val="20"/>
              </w:rPr>
              <w:t>р\сч</w:t>
            </w:r>
            <w:proofErr w:type="spellEnd"/>
            <w:r w:rsidRPr="00BE44C5">
              <w:rPr>
                <w:sz w:val="20"/>
                <w:szCs w:val="20"/>
              </w:rPr>
              <w:t xml:space="preserve">. 40601810850041002000 </w:t>
            </w:r>
          </w:p>
          <w:p w:rsidR="000F3B36" w:rsidRPr="00BE44C5" w:rsidRDefault="000F3B36" w:rsidP="00A1601B">
            <w:pPr>
              <w:tabs>
                <w:tab w:val="left" w:pos="0"/>
              </w:tabs>
              <w:rPr>
                <w:sz w:val="20"/>
                <w:szCs w:val="20"/>
              </w:rPr>
            </w:pPr>
            <w:r w:rsidRPr="00BE44C5">
              <w:rPr>
                <w:sz w:val="20"/>
                <w:szCs w:val="20"/>
              </w:rPr>
              <w:t>БИК 042520001</w:t>
            </w:r>
          </w:p>
          <w:p w:rsidR="000F3B36" w:rsidRPr="00BE44C5" w:rsidRDefault="000F3B36" w:rsidP="00A1601B">
            <w:pPr>
              <w:pStyle w:val="a9"/>
              <w:widowControl w:val="0"/>
              <w:tabs>
                <w:tab w:val="left" w:pos="2268"/>
              </w:tabs>
              <w:rPr>
                <w:sz w:val="20"/>
              </w:rPr>
            </w:pPr>
            <w:r w:rsidRPr="00BE44C5">
              <w:rPr>
                <w:sz w:val="20"/>
              </w:rPr>
              <w:t xml:space="preserve">БАНК Отделение Иркутск </w:t>
            </w:r>
          </w:p>
          <w:p w:rsidR="00BE44C5" w:rsidRDefault="00BE44C5" w:rsidP="00A1601B">
            <w:pPr>
              <w:pStyle w:val="a9"/>
              <w:widowControl w:val="0"/>
              <w:tabs>
                <w:tab w:val="left" w:pos="2268"/>
              </w:tabs>
              <w:rPr>
                <w:b/>
                <w:sz w:val="20"/>
              </w:rPr>
            </w:pPr>
          </w:p>
          <w:p w:rsidR="00BE44C5" w:rsidRDefault="00BE44C5" w:rsidP="00A1601B">
            <w:pPr>
              <w:pStyle w:val="a9"/>
              <w:widowControl w:val="0"/>
              <w:tabs>
                <w:tab w:val="left" w:pos="2268"/>
              </w:tabs>
              <w:rPr>
                <w:b/>
                <w:sz w:val="20"/>
              </w:rPr>
            </w:pPr>
          </w:p>
          <w:p w:rsidR="000F3B36" w:rsidRPr="00BE44C5" w:rsidRDefault="000F3B36" w:rsidP="00A1601B">
            <w:pPr>
              <w:pStyle w:val="a9"/>
              <w:widowControl w:val="0"/>
              <w:tabs>
                <w:tab w:val="left" w:pos="2268"/>
              </w:tabs>
              <w:rPr>
                <w:b/>
                <w:sz w:val="20"/>
              </w:rPr>
            </w:pPr>
            <w:r w:rsidRPr="00BE44C5">
              <w:rPr>
                <w:b/>
                <w:sz w:val="20"/>
              </w:rPr>
              <w:t>Главный врач</w:t>
            </w:r>
          </w:p>
          <w:p w:rsidR="000F3B36" w:rsidRPr="00BE44C5" w:rsidRDefault="000F3B36" w:rsidP="00A1601B">
            <w:pPr>
              <w:pStyle w:val="a9"/>
              <w:widowControl w:val="0"/>
              <w:tabs>
                <w:tab w:val="left" w:pos="2268"/>
              </w:tabs>
              <w:rPr>
                <w:b/>
                <w:sz w:val="20"/>
              </w:rPr>
            </w:pPr>
            <w:r w:rsidRPr="00BE44C5">
              <w:rPr>
                <w:b/>
                <w:sz w:val="20"/>
              </w:rPr>
              <w:t xml:space="preserve">_____________________/Ж. В. </w:t>
            </w:r>
            <w:proofErr w:type="spellStart"/>
            <w:r w:rsidRPr="00BE44C5">
              <w:rPr>
                <w:b/>
                <w:sz w:val="20"/>
              </w:rPr>
              <w:t>Есева</w:t>
            </w:r>
            <w:proofErr w:type="spellEnd"/>
            <w:r w:rsidRPr="00BE44C5">
              <w:rPr>
                <w:b/>
                <w:sz w:val="20"/>
              </w:rPr>
              <w:t>/</w:t>
            </w:r>
          </w:p>
          <w:p w:rsidR="000F3B36" w:rsidRPr="00BE44C5" w:rsidRDefault="000F3B36" w:rsidP="00A1601B">
            <w:pPr>
              <w:pStyle w:val="ConsNonformat"/>
              <w:rPr>
                <w:rFonts w:ascii="Times New Roman" w:hAnsi="Times New Roman"/>
                <w:bCs/>
                <w:snapToGrid/>
              </w:rPr>
            </w:pPr>
            <w:r w:rsidRPr="00BE44C5">
              <w:rPr>
                <w:rFonts w:ascii="Times New Roman" w:hAnsi="Times New Roman"/>
                <w:bCs/>
                <w:snapToGrid/>
              </w:rPr>
              <w:t>М.П.</w:t>
            </w:r>
          </w:p>
        </w:tc>
        <w:tc>
          <w:tcPr>
            <w:tcW w:w="381" w:type="dxa"/>
          </w:tcPr>
          <w:p w:rsidR="000F3B36" w:rsidRPr="00BE44C5" w:rsidRDefault="000F3B36" w:rsidP="00A1601B">
            <w:pPr>
              <w:pStyle w:val="a9"/>
              <w:widowControl w:val="0"/>
              <w:tabs>
                <w:tab w:val="left" w:pos="2268"/>
              </w:tabs>
              <w:rPr>
                <w:bCs/>
                <w:sz w:val="20"/>
              </w:rPr>
            </w:pPr>
          </w:p>
        </w:tc>
        <w:tc>
          <w:tcPr>
            <w:tcW w:w="4580" w:type="dxa"/>
          </w:tcPr>
          <w:p w:rsidR="00BE44C5" w:rsidRPr="00BE44C5" w:rsidRDefault="00BE44C5" w:rsidP="00BE44C5">
            <w:pPr>
              <w:widowControl w:val="0"/>
              <w:jc w:val="both"/>
              <w:rPr>
                <w:b/>
                <w:sz w:val="20"/>
                <w:szCs w:val="20"/>
              </w:rPr>
            </w:pPr>
            <w:r w:rsidRPr="00BE44C5">
              <w:rPr>
                <w:b/>
                <w:sz w:val="20"/>
                <w:szCs w:val="20"/>
              </w:rPr>
              <w:t xml:space="preserve">Поставщик: </w:t>
            </w:r>
          </w:p>
          <w:p w:rsidR="00BE44C5" w:rsidRPr="00BE44C5" w:rsidRDefault="00BE44C5" w:rsidP="00BE44C5">
            <w:pPr>
              <w:widowControl w:val="0"/>
              <w:jc w:val="both"/>
              <w:rPr>
                <w:b/>
                <w:sz w:val="20"/>
                <w:szCs w:val="20"/>
              </w:rPr>
            </w:pPr>
            <w:r w:rsidRPr="00BE44C5">
              <w:rPr>
                <w:b/>
                <w:sz w:val="20"/>
                <w:szCs w:val="20"/>
              </w:rPr>
              <w:t>ООО фирма «МЕДИНА»</w:t>
            </w:r>
          </w:p>
          <w:p w:rsidR="00BE44C5" w:rsidRPr="00BE44C5" w:rsidRDefault="00BE44C5" w:rsidP="00BE44C5">
            <w:pPr>
              <w:widowControl w:val="0"/>
              <w:tabs>
                <w:tab w:val="left" w:pos="5040"/>
              </w:tabs>
              <w:autoSpaceDE w:val="0"/>
              <w:autoSpaceDN w:val="0"/>
              <w:adjustRightInd w:val="0"/>
              <w:rPr>
                <w:sz w:val="20"/>
                <w:szCs w:val="20"/>
              </w:rPr>
            </w:pPr>
            <w:r w:rsidRPr="00BE44C5">
              <w:rPr>
                <w:b/>
                <w:sz w:val="20"/>
                <w:szCs w:val="20"/>
              </w:rPr>
              <w:t xml:space="preserve">Адрес: </w:t>
            </w:r>
            <w:r w:rsidRPr="00BE44C5">
              <w:rPr>
                <w:sz w:val="20"/>
                <w:szCs w:val="20"/>
              </w:rPr>
              <w:t>664011, г. Иркутск, пер. Пугачева, д. 3Б</w:t>
            </w:r>
          </w:p>
          <w:p w:rsidR="00BE44C5" w:rsidRPr="00BE44C5" w:rsidRDefault="00BE44C5" w:rsidP="00BE44C5">
            <w:pPr>
              <w:widowControl w:val="0"/>
              <w:tabs>
                <w:tab w:val="left" w:pos="5040"/>
              </w:tabs>
              <w:autoSpaceDE w:val="0"/>
              <w:autoSpaceDN w:val="0"/>
              <w:adjustRightInd w:val="0"/>
              <w:rPr>
                <w:b/>
                <w:sz w:val="20"/>
                <w:szCs w:val="20"/>
              </w:rPr>
            </w:pPr>
            <w:r w:rsidRPr="00BE44C5">
              <w:rPr>
                <w:b/>
                <w:sz w:val="20"/>
                <w:szCs w:val="20"/>
              </w:rPr>
              <w:t xml:space="preserve">Телефон </w:t>
            </w:r>
            <w:r w:rsidRPr="00BE44C5">
              <w:rPr>
                <w:sz w:val="20"/>
                <w:szCs w:val="20"/>
              </w:rPr>
              <w:t>(3952) 20-01-88</w:t>
            </w:r>
          </w:p>
          <w:p w:rsidR="00BE44C5" w:rsidRPr="00F8453F" w:rsidRDefault="00BE44C5" w:rsidP="00BE44C5">
            <w:pPr>
              <w:widowControl w:val="0"/>
              <w:tabs>
                <w:tab w:val="left" w:pos="5040"/>
              </w:tabs>
              <w:autoSpaceDE w:val="0"/>
              <w:autoSpaceDN w:val="0"/>
              <w:adjustRightInd w:val="0"/>
              <w:rPr>
                <w:sz w:val="20"/>
                <w:szCs w:val="20"/>
              </w:rPr>
            </w:pPr>
            <w:r w:rsidRPr="00F8453F">
              <w:rPr>
                <w:sz w:val="20"/>
                <w:szCs w:val="20"/>
              </w:rPr>
              <w:t>ИНН 3809016313</w:t>
            </w:r>
          </w:p>
          <w:p w:rsidR="00BE44C5" w:rsidRPr="00F8453F" w:rsidRDefault="00BE44C5" w:rsidP="00BE44C5">
            <w:pPr>
              <w:widowControl w:val="0"/>
              <w:tabs>
                <w:tab w:val="left" w:pos="5040"/>
              </w:tabs>
              <w:autoSpaceDE w:val="0"/>
              <w:autoSpaceDN w:val="0"/>
              <w:adjustRightInd w:val="0"/>
              <w:rPr>
                <w:sz w:val="20"/>
                <w:szCs w:val="20"/>
              </w:rPr>
            </w:pPr>
            <w:r w:rsidRPr="00F8453F">
              <w:rPr>
                <w:sz w:val="20"/>
                <w:szCs w:val="20"/>
              </w:rPr>
              <w:t>КПП 380801001</w:t>
            </w:r>
          </w:p>
          <w:p w:rsidR="00BE44C5" w:rsidRPr="00F8453F" w:rsidRDefault="00BE44C5" w:rsidP="00BE44C5">
            <w:pPr>
              <w:widowControl w:val="0"/>
              <w:tabs>
                <w:tab w:val="left" w:pos="5040"/>
              </w:tabs>
              <w:autoSpaceDE w:val="0"/>
              <w:autoSpaceDN w:val="0"/>
              <w:adjustRightInd w:val="0"/>
              <w:rPr>
                <w:sz w:val="20"/>
                <w:szCs w:val="20"/>
              </w:rPr>
            </w:pPr>
            <w:r w:rsidRPr="00F8453F">
              <w:rPr>
                <w:sz w:val="20"/>
                <w:szCs w:val="20"/>
              </w:rPr>
              <w:t>ОГРН 1023801028129</w:t>
            </w:r>
          </w:p>
          <w:p w:rsidR="00BE44C5" w:rsidRPr="00F8453F" w:rsidRDefault="00BE44C5" w:rsidP="00BE44C5">
            <w:pPr>
              <w:widowControl w:val="0"/>
              <w:tabs>
                <w:tab w:val="left" w:pos="5040"/>
              </w:tabs>
              <w:autoSpaceDE w:val="0"/>
              <w:autoSpaceDN w:val="0"/>
              <w:adjustRightInd w:val="0"/>
              <w:rPr>
                <w:sz w:val="20"/>
                <w:szCs w:val="20"/>
              </w:rPr>
            </w:pPr>
            <w:r w:rsidRPr="00F8453F">
              <w:rPr>
                <w:sz w:val="20"/>
                <w:szCs w:val="20"/>
              </w:rPr>
              <w:t>ОКПО 16609393</w:t>
            </w:r>
          </w:p>
          <w:p w:rsidR="00BE44C5" w:rsidRPr="00F8453F" w:rsidRDefault="00BE44C5" w:rsidP="00BE44C5">
            <w:pPr>
              <w:widowControl w:val="0"/>
              <w:tabs>
                <w:tab w:val="left" w:pos="5040"/>
              </w:tabs>
              <w:autoSpaceDE w:val="0"/>
              <w:autoSpaceDN w:val="0"/>
              <w:adjustRightInd w:val="0"/>
              <w:rPr>
                <w:sz w:val="20"/>
                <w:szCs w:val="20"/>
              </w:rPr>
            </w:pPr>
            <w:proofErr w:type="spellStart"/>
            <w:r w:rsidRPr="00F8453F">
              <w:rPr>
                <w:sz w:val="20"/>
                <w:szCs w:val="20"/>
              </w:rPr>
              <w:t>р</w:t>
            </w:r>
            <w:proofErr w:type="spellEnd"/>
            <w:r w:rsidRPr="00F8453F">
              <w:rPr>
                <w:sz w:val="20"/>
                <w:szCs w:val="20"/>
              </w:rPr>
              <w:t>/с 40702810518020100273</w:t>
            </w:r>
          </w:p>
          <w:p w:rsidR="00BE44C5" w:rsidRPr="00F8453F" w:rsidRDefault="00BE44C5" w:rsidP="00BE44C5">
            <w:pPr>
              <w:widowControl w:val="0"/>
              <w:tabs>
                <w:tab w:val="left" w:pos="5040"/>
              </w:tabs>
              <w:autoSpaceDE w:val="0"/>
              <w:autoSpaceDN w:val="0"/>
              <w:adjustRightInd w:val="0"/>
              <w:rPr>
                <w:sz w:val="20"/>
                <w:szCs w:val="20"/>
              </w:rPr>
            </w:pPr>
            <w:r w:rsidRPr="00F8453F">
              <w:rPr>
                <w:sz w:val="20"/>
                <w:szCs w:val="20"/>
              </w:rPr>
              <w:t xml:space="preserve">Байкальский банк ПАО Сбербанк </w:t>
            </w:r>
          </w:p>
          <w:p w:rsidR="00BE44C5" w:rsidRPr="00F8453F" w:rsidRDefault="00BE44C5" w:rsidP="00BE44C5">
            <w:pPr>
              <w:widowControl w:val="0"/>
              <w:tabs>
                <w:tab w:val="left" w:pos="5040"/>
              </w:tabs>
              <w:autoSpaceDE w:val="0"/>
              <w:autoSpaceDN w:val="0"/>
              <w:adjustRightInd w:val="0"/>
              <w:rPr>
                <w:sz w:val="20"/>
                <w:szCs w:val="20"/>
              </w:rPr>
            </w:pPr>
            <w:r w:rsidRPr="00F8453F">
              <w:rPr>
                <w:sz w:val="20"/>
                <w:szCs w:val="20"/>
              </w:rPr>
              <w:t>г. Иркутск</w:t>
            </w:r>
          </w:p>
          <w:p w:rsidR="00BE44C5" w:rsidRPr="00F8453F" w:rsidRDefault="00BE44C5" w:rsidP="00BE44C5">
            <w:pPr>
              <w:widowControl w:val="0"/>
              <w:tabs>
                <w:tab w:val="left" w:pos="5040"/>
              </w:tabs>
              <w:autoSpaceDE w:val="0"/>
              <w:autoSpaceDN w:val="0"/>
              <w:adjustRightInd w:val="0"/>
              <w:rPr>
                <w:sz w:val="20"/>
                <w:szCs w:val="20"/>
              </w:rPr>
            </w:pPr>
            <w:r w:rsidRPr="00F8453F">
              <w:rPr>
                <w:sz w:val="20"/>
                <w:szCs w:val="20"/>
              </w:rPr>
              <w:t>к/с 30101810900000000607</w:t>
            </w:r>
          </w:p>
          <w:p w:rsidR="00BE44C5" w:rsidRPr="00BE44C5" w:rsidRDefault="00BE44C5" w:rsidP="00BE44C5">
            <w:pPr>
              <w:widowControl w:val="0"/>
              <w:tabs>
                <w:tab w:val="left" w:pos="5040"/>
              </w:tabs>
              <w:autoSpaceDE w:val="0"/>
              <w:autoSpaceDN w:val="0"/>
              <w:adjustRightInd w:val="0"/>
              <w:rPr>
                <w:sz w:val="20"/>
                <w:szCs w:val="20"/>
              </w:rPr>
            </w:pPr>
            <w:r w:rsidRPr="00F8453F">
              <w:rPr>
                <w:sz w:val="20"/>
                <w:szCs w:val="20"/>
              </w:rPr>
              <w:t>БИК 042520607</w:t>
            </w:r>
          </w:p>
          <w:p w:rsidR="00BE44C5" w:rsidRPr="00BE44C5" w:rsidRDefault="001F2B26" w:rsidP="00BE44C5">
            <w:pPr>
              <w:widowControl w:val="0"/>
              <w:tabs>
                <w:tab w:val="left" w:pos="5040"/>
              </w:tabs>
              <w:autoSpaceDE w:val="0"/>
              <w:autoSpaceDN w:val="0"/>
              <w:adjustRightInd w:val="0"/>
              <w:rPr>
                <w:sz w:val="20"/>
                <w:szCs w:val="20"/>
              </w:rPr>
            </w:pPr>
            <w:hyperlink r:id="rId9" w:history="1">
              <w:r w:rsidR="00BE44C5" w:rsidRPr="00BE44C5">
                <w:rPr>
                  <w:rStyle w:val="a3"/>
                  <w:rFonts w:eastAsia="Lucida Sans Unicode"/>
                  <w:sz w:val="20"/>
                  <w:szCs w:val="20"/>
                  <w:lang w:val="en-US"/>
                </w:rPr>
                <w:t>medinacom</w:t>
              </w:r>
              <w:r w:rsidR="00BE44C5" w:rsidRPr="00BE44C5">
                <w:rPr>
                  <w:rStyle w:val="a3"/>
                  <w:rFonts w:eastAsia="Lucida Sans Unicode"/>
                  <w:sz w:val="20"/>
                  <w:szCs w:val="20"/>
                </w:rPr>
                <w:t>@</w:t>
              </w:r>
              <w:r w:rsidR="00BE44C5" w:rsidRPr="00BE44C5">
                <w:rPr>
                  <w:rStyle w:val="a3"/>
                  <w:rFonts w:eastAsia="Lucida Sans Unicode"/>
                  <w:sz w:val="20"/>
                  <w:szCs w:val="20"/>
                  <w:lang w:val="en-US"/>
                </w:rPr>
                <w:t>mail</w:t>
              </w:r>
              <w:r w:rsidR="00BE44C5" w:rsidRPr="00BE44C5">
                <w:rPr>
                  <w:rStyle w:val="a3"/>
                  <w:rFonts w:eastAsia="Lucida Sans Unicode"/>
                  <w:sz w:val="20"/>
                  <w:szCs w:val="20"/>
                </w:rPr>
                <w:t>.</w:t>
              </w:r>
              <w:r w:rsidR="00BE44C5" w:rsidRPr="00BE44C5">
                <w:rPr>
                  <w:rStyle w:val="a3"/>
                  <w:rFonts w:eastAsia="Lucida Sans Unicode"/>
                  <w:sz w:val="20"/>
                  <w:szCs w:val="20"/>
                  <w:lang w:val="en-US"/>
                </w:rPr>
                <w:t>ru</w:t>
              </w:r>
            </w:hyperlink>
          </w:p>
          <w:p w:rsidR="00BE44C5" w:rsidRPr="00BE44C5" w:rsidRDefault="00BE44C5" w:rsidP="00BE44C5">
            <w:pPr>
              <w:widowControl w:val="0"/>
              <w:tabs>
                <w:tab w:val="left" w:pos="5040"/>
              </w:tabs>
              <w:autoSpaceDE w:val="0"/>
              <w:autoSpaceDN w:val="0"/>
              <w:adjustRightInd w:val="0"/>
              <w:rPr>
                <w:b/>
                <w:sz w:val="20"/>
                <w:szCs w:val="20"/>
              </w:rPr>
            </w:pPr>
          </w:p>
          <w:p w:rsidR="00BE44C5" w:rsidRPr="00BE44C5" w:rsidRDefault="00BE44C5" w:rsidP="00BE44C5">
            <w:pPr>
              <w:widowControl w:val="0"/>
              <w:tabs>
                <w:tab w:val="left" w:pos="5040"/>
              </w:tabs>
              <w:autoSpaceDE w:val="0"/>
              <w:autoSpaceDN w:val="0"/>
              <w:adjustRightInd w:val="0"/>
              <w:rPr>
                <w:b/>
                <w:sz w:val="20"/>
                <w:szCs w:val="20"/>
              </w:rPr>
            </w:pPr>
            <w:r w:rsidRPr="00BE44C5">
              <w:rPr>
                <w:b/>
                <w:sz w:val="20"/>
                <w:szCs w:val="20"/>
              </w:rPr>
              <w:t>Директор</w:t>
            </w:r>
          </w:p>
          <w:p w:rsidR="00BE44C5" w:rsidRPr="00BE44C5" w:rsidRDefault="00BE44C5" w:rsidP="00BE44C5">
            <w:pPr>
              <w:widowControl w:val="0"/>
              <w:tabs>
                <w:tab w:val="left" w:pos="5040"/>
              </w:tabs>
              <w:autoSpaceDE w:val="0"/>
              <w:autoSpaceDN w:val="0"/>
              <w:adjustRightInd w:val="0"/>
              <w:rPr>
                <w:b/>
                <w:sz w:val="20"/>
                <w:szCs w:val="20"/>
              </w:rPr>
            </w:pPr>
            <w:r w:rsidRPr="00BE44C5">
              <w:rPr>
                <w:b/>
                <w:sz w:val="20"/>
                <w:szCs w:val="20"/>
              </w:rPr>
              <w:t>_______________/М.Н. Красноштанов/</w:t>
            </w:r>
          </w:p>
          <w:p w:rsidR="000F3B36" w:rsidRPr="00BE44C5" w:rsidRDefault="00BE44C5" w:rsidP="00BE44C5">
            <w:pPr>
              <w:pStyle w:val="ad"/>
              <w:widowControl w:val="0"/>
              <w:rPr>
                <w:rFonts w:ascii="Times New Roman" w:hAnsi="Times New Roman"/>
                <w:bCs/>
              </w:rPr>
            </w:pPr>
            <w:r w:rsidRPr="00BE44C5">
              <w:rPr>
                <w:rFonts w:ascii="Times New Roman" w:hAnsi="Times New Roman"/>
                <w:bCs/>
              </w:rPr>
              <w:t xml:space="preserve">М.П.      </w:t>
            </w:r>
          </w:p>
        </w:tc>
      </w:tr>
    </w:tbl>
    <w:p w:rsidR="000F3B36" w:rsidRPr="000F3B36" w:rsidRDefault="000F3B36"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0F3B36" w:rsidRPr="00BE44C5" w:rsidRDefault="000F3B36" w:rsidP="000F3B36">
      <w:pPr>
        <w:jc w:val="right"/>
        <w:rPr>
          <w:sz w:val="20"/>
          <w:szCs w:val="20"/>
        </w:rPr>
      </w:pPr>
      <w:r w:rsidRPr="00BE44C5">
        <w:rPr>
          <w:sz w:val="20"/>
          <w:szCs w:val="20"/>
        </w:rPr>
        <w:lastRenderedPageBreak/>
        <w:t>Приложение № 1</w:t>
      </w:r>
    </w:p>
    <w:p w:rsidR="000F3B36" w:rsidRPr="00BE44C5" w:rsidRDefault="000F3B36" w:rsidP="000F3B36">
      <w:pPr>
        <w:ind w:left="4320"/>
        <w:jc w:val="right"/>
        <w:rPr>
          <w:sz w:val="20"/>
          <w:szCs w:val="20"/>
        </w:rPr>
      </w:pPr>
      <w:r w:rsidRPr="00BE44C5">
        <w:rPr>
          <w:sz w:val="20"/>
          <w:szCs w:val="20"/>
        </w:rPr>
        <w:t xml:space="preserve">                                              к договору № 072-20</w:t>
      </w:r>
      <w:r w:rsidRPr="00BE44C5">
        <w:rPr>
          <w:sz w:val="20"/>
          <w:szCs w:val="20"/>
        </w:rPr>
        <w:br/>
        <w:t>от ___________________.</w:t>
      </w:r>
    </w:p>
    <w:p w:rsidR="000F3B36" w:rsidRPr="00BE44C5" w:rsidRDefault="000F3B36" w:rsidP="000F3B36">
      <w:pPr>
        <w:jc w:val="center"/>
        <w:rPr>
          <w:b/>
          <w:sz w:val="20"/>
          <w:szCs w:val="20"/>
        </w:rPr>
      </w:pPr>
    </w:p>
    <w:p w:rsidR="000F3B36" w:rsidRPr="00BE44C5" w:rsidRDefault="000F3B36" w:rsidP="000F3B36">
      <w:pPr>
        <w:jc w:val="center"/>
        <w:rPr>
          <w:b/>
          <w:sz w:val="20"/>
          <w:szCs w:val="20"/>
        </w:rPr>
      </w:pPr>
      <w:r w:rsidRPr="00BE44C5">
        <w:rPr>
          <w:b/>
          <w:sz w:val="20"/>
          <w:szCs w:val="20"/>
        </w:rPr>
        <w:t>СПЕЦИФИКАЦИЯ</w:t>
      </w:r>
    </w:p>
    <w:p w:rsidR="000F3B36" w:rsidRPr="00BE44C5" w:rsidRDefault="000F3B36" w:rsidP="000F3B36">
      <w:pPr>
        <w:jc w:val="center"/>
        <w:rPr>
          <w:b/>
          <w:sz w:val="20"/>
          <w:szCs w:val="2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80"/>
        <w:gridCol w:w="1452"/>
        <w:gridCol w:w="850"/>
        <w:gridCol w:w="850"/>
        <w:gridCol w:w="1276"/>
        <w:gridCol w:w="1276"/>
        <w:gridCol w:w="1134"/>
        <w:gridCol w:w="1100"/>
      </w:tblGrid>
      <w:tr w:rsidR="000F3B36" w:rsidRPr="00BE44C5" w:rsidTr="00F8453F">
        <w:trPr>
          <w:trHeight w:val="1503"/>
        </w:trPr>
        <w:tc>
          <w:tcPr>
            <w:tcW w:w="472" w:type="dxa"/>
            <w:tcBorders>
              <w:top w:val="single" w:sz="4" w:space="0" w:color="auto"/>
              <w:left w:val="single" w:sz="4" w:space="0" w:color="auto"/>
              <w:bottom w:val="single" w:sz="4" w:space="0" w:color="auto"/>
              <w:right w:val="single" w:sz="4" w:space="0" w:color="auto"/>
            </w:tcBorders>
          </w:tcPr>
          <w:p w:rsidR="000F3B36" w:rsidRPr="00BE44C5" w:rsidRDefault="000F3B36" w:rsidP="00A1601B">
            <w:pPr>
              <w:jc w:val="center"/>
              <w:rPr>
                <w:sz w:val="20"/>
                <w:szCs w:val="20"/>
              </w:rPr>
            </w:pPr>
            <w:r w:rsidRPr="00BE44C5">
              <w:rPr>
                <w:sz w:val="20"/>
                <w:szCs w:val="20"/>
              </w:rPr>
              <w:t xml:space="preserve">  №</w:t>
            </w:r>
          </w:p>
          <w:p w:rsidR="000F3B36" w:rsidRPr="00BE44C5" w:rsidRDefault="000F3B36" w:rsidP="00A1601B">
            <w:pPr>
              <w:jc w:val="center"/>
              <w:rPr>
                <w:sz w:val="20"/>
                <w:szCs w:val="20"/>
              </w:rPr>
            </w:pPr>
            <w:proofErr w:type="spellStart"/>
            <w:r w:rsidRPr="00BE44C5">
              <w:rPr>
                <w:sz w:val="20"/>
                <w:szCs w:val="20"/>
              </w:rPr>
              <w:t>п</w:t>
            </w:r>
            <w:proofErr w:type="spellEnd"/>
            <w:r w:rsidRPr="00BE44C5">
              <w:rPr>
                <w:sz w:val="20"/>
                <w:szCs w:val="20"/>
              </w:rPr>
              <w:t>/</w:t>
            </w:r>
            <w:proofErr w:type="spellStart"/>
            <w:r w:rsidRPr="00BE44C5">
              <w:rPr>
                <w:sz w:val="20"/>
                <w:szCs w:val="20"/>
              </w:rPr>
              <w:t>п</w:t>
            </w:r>
            <w:proofErr w:type="spellEnd"/>
          </w:p>
        </w:tc>
        <w:tc>
          <w:tcPr>
            <w:tcW w:w="2080" w:type="dxa"/>
            <w:tcBorders>
              <w:top w:val="single" w:sz="4" w:space="0" w:color="auto"/>
              <w:left w:val="single" w:sz="4" w:space="0" w:color="auto"/>
              <w:bottom w:val="single" w:sz="4" w:space="0" w:color="auto"/>
              <w:right w:val="single" w:sz="4" w:space="0" w:color="auto"/>
            </w:tcBorders>
          </w:tcPr>
          <w:p w:rsidR="000F3B36" w:rsidRPr="00BE44C5" w:rsidRDefault="000F3B36" w:rsidP="00A1601B">
            <w:pPr>
              <w:jc w:val="center"/>
              <w:rPr>
                <w:sz w:val="20"/>
                <w:szCs w:val="20"/>
              </w:rPr>
            </w:pPr>
            <w:r w:rsidRPr="00BE44C5">
              <w:rPr>
                <w:sz w:val="20"/>
                <w:szCs w:val="20"/>
              </w:rPr>
              <w:t>Наименование поставляемого товара,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0F3B36" w:rsidRPr="00BE44C5" w:rsidRDefault="000F3B36" w:rsidP="00A1601B">
            <w:pPr>
              <w:jc w:val="center"/>
              <w:rPr>
                <w:sz w:val="20"/>
                <w:szCs w:val="20"/>
              </w:rPr>
            </w:pPr>
            <w:r w:rsidRPr="00BE44C5">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0F3B36" w:rsidRPr="00BE44C5" w:rsidRDefault="000F3B36" w:rsidP="00A1601B">
            <w:pPr>
              <w:jc w:val="center"/>
              <w:rPr>
                <w:sz w:val="20"/>
                <w:szCs w:val="20"/>
              </w:rPr>
            </w:pPr>
            <w:r w:rsidRPr="00BE44C5">
              <w:rPr>
                <w:sz w:val="20"/>
                <w:szCs w:val="20"/>
              </w:rPr>
              <w:t xml:space="preserve">Ед. </w:t>
            </w:r>
            <w:proofErr w:type="spellStart"/>
            <w:r w:rsidRPr="00BE44C5">
              <w:rPr>
                <w:sz w:val="20"/>
                <w:szCs w:val="20"/>
              </w:rPr>
              <w:t>изм</w:t>
            </w:r>
            <w:proofErr w:type="spellEnd"/>
            <w:r w:rsidRPr="00BE44C5">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F3B36" w:rsidRPr="00BE44C5" w:rsidRDefault="000F3B36" w:rsidP="00A1601B">
            <w:pPr>
              <w:jc w:val="center"/>
              <w:rPr>
                <w:sz w:val="20"/>
                <w:szCs w:val="20"/>
              </w:rPr>
            </w:pPr>
            <w:r w:rsidRPr="00BE44C5">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F3B36" w:rsidRPr="00BE44C5" w:rsidRDefault="000F3B36" w:rsidP="00A1601B">
            <w:pPr>
              <w:jc w:val="center"/>
              <w:rPr>
                <w:sz w:val="20"/>
                <w:szCs w:val="20"/>
              </w:rPr>
            </w:pPr>
            <w:r w:rsidRPr="00BE44C5">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0F3B36" w:rsidRPr="00BE44C5" w:rsidRDefault="000F3B36" w:rsidP="00A1601B">
            <w:pPr>
              <w:jc w:val="center"/>
              <w:rPr>
                <w:sz w:val="20"/>
                <w:szCs w:val="20"/>
              </w:rPr>
            </w:pPr>
            <w:r w:rsidRPr="00BE44C5">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0F3B36" w:rsidRPr="00BE44C5" w:rsidRDefault="000F3B36" w:rsidP="00A1601B">
            <w:pPr>
              <w:jc w:val="center"/>
              <w:rPr>
                <w:sz w:val="20"/>
                <w:szCs w:val="20"/>
              </w:rPr>
            </w:pPr>
            <w:r w:rsidRPr="00BE44C5">
              <w:rPr>
                <w:sz w:val="20"/>
                <w:szCs w:val="20"/>
              </w:rPr>
              <w:t>Цена за единицу поставляемого товара, руб.</w:t>
            </w:r>
          </w:p>
        </w:tc>
        <w:tc>
          <w:tcPr>
            <w:tcW w:w="1100" w:type="dxa"/>
            <w:tcBorders>
              <w:top w:val="single" w:sz="4" w:space="0" w:color="auto"/>
              <w:left w:val="single" w:sz="4" w:space="0" w:color="auto"/>
              <w:bottom w:val="single" w:sz="4" w:space="0" w:color="auto"/>
              <w:right w:val="single" w:sz="4" w:space="0" w:color="auto"/>
            </w:tcBorders>
          </w:tcPr>
          <w:p w:rsidR="000F3B36" w:rsidRPr="00BE44C5" w:rsidRDefault="000F3B36" w:rsidP="00A1601B">
            <w:pPr>
              <w:jc w:val="center"/>
              <w:rPr>
                <w:sz w:val="20"/>
                <w:szCs w:val="20"/>
              </w:rPr>
            </w:pPr>
            <w:r w:rsidRPr="00BE44C5">
              <w:rPr>
                <w:sz w:val="20"/>
                <w:szCs w:val="20"/>
              </w:rPr>
              <w:t>Общая стоимость по позиции, руб.</w:t>
            </w:r>
          </w:p>
        </w:tc>
      </w:tr>
      <w:tr w:rsidR="00A83BD2" w:rsidRPr="00BE44C5" w:rsidTr="00F8453F">
        <w:trPr>
          <w:trHeight w:val="260"/>
        </w:trPr>
        <w:tc>
          <w:tcPr>
            <w:tcW w:w="472" w:type="dxa"/>
            <w:tcBorders>
              <w:top w:val="single" w:sz="4" w:space="0" w:color="auto"/>
              <w:left w:val="single" w:sz="4" w:space="0" w:color="auto"/>
              <w:bottom w:val="single" w:sz="4" w:space="0" w:color="auto"/>
              <w:right w:val="single" w:sz="4" w:space="0" w:color="auto"/>
            </w:tcBorders>
          </w:tcPr>
          <w:p w:rsidR="00A83BD2" w:rsidRPr="00BE44C5" w:rsidRDefault="00A83BD2" w:rsidP="00A1601B">
            <w:pPr>
              <w:jc w:val="center"/>
              <w:rPr>
                <w:sz w:val="20"/>
                <w:szCs w:val="20"/>
                <w:lang w:eastAsia="en-US"/>
              </w:rPr>
            </w:pPr>
            <w:r w:rsidRPr="00BE44C5">
              <w:rPr>
                <w:sz w:val="20"/>
                <w:szCs w:val="20"/>
                <w:lang w:eastAsia="en-US"/>
              </w:rPr>
              <w:t>1</w:t>
            </w:r>
          </w:p>
        </w:tc>
        <w:tc>
          <w:tcPr>
            <w:tcW w:w="2080" w:type="dxa"/>
            <w:tcBorders>
              <w:top w:val="single" w:sz="4" w:space="0" w:color="auto"/>
              <w:left w:val="single" w:sz="4" w:space="0" w:color="auto"/>
              <w:bottom w:val="single" w:sz="4" w:space="0" w:color="auto"/>
              <w:right w:val="single" w:sz="4" w:space="0" w:color="auto"/>
            </w:tcBorders>
          </w:tcPr>
          <w:p w:rsidR="00A83BD2" w:rsidRPr="00A83BD2" w:rsidRDefault="00A83BD2" w:rsidP="00F8453F">
            <w:pPr>
              <w:ind w:right="34"/>
              <w:rPr>
                <w:sz w:val="18"/>
                <w:szCs w:val="18"/>
                <w:lang w:eastAsia="en-US"/>
              </w:rPr>
            </w:pPr>
            <w:r w:rsidRPr="00A83BD2">
              <w:rPr>
                <w:bCs/>
                <w:sz w:val="18"/>
                <w:szCs w:val="18"/>
              </w:rPr>
              <w:t xml:space="preserve">Программно-аппаратный комплекс суточного </w:t>
            </w:r>
            <w:proofErr w:type="spellStart"/>
            <w:r w:rsidRPr="00A83BD2">
              <w:rPr>
                <w:bCs/>
                <w:sz w:val="18"/>
                <w:szCs w:val="18"/>
              </w:rPr>
              <w:t>мониторирования</w:t>
            </w:r>
            <w:proofErr w:type="spellEnd"/>
            <w:r w:rsidRPr="00A83BD2">
              <w:rPr>
                <w:bCs/>
                <w:sz w:val="18"/>
                <w:szCs w:val="18"/>
              </w:rPr>
              <w:t xml:space="preserve"> АД "</w:t>
            </w:r>
            <w:proofErr w:type="spellStart"/>
            <w:r w:rsidRPr="00A83BD2">
              <w:rPr>
                <w:bCs/>
                <w:sz w:val="18"/>
                <w:szCs w:val="18"/>
                <w:lang w:val="en-US"/>
              </w:rPr>
              <w:t>BPLab</w:t>
            </w:r>
            <w:proofErr w:type="spellEnd"/>
            <w:r w:rsidRPr="00A83BD2">
              <w:rPr>
                <w:bCs/>
                <w:sz w:val="18"/>
                <w:szCs w:val="18"/>
              </w:rPr>
              <w:t>"</w:t>
            </w:r>
          </w:p>
        </w:tc>
        <w:tc>
          <w:tcPr>
            <w:tcW w:w="1452" w:type="dxa"/>
            <w:tcBorders>
              <w:top w:val="single" w:sz="4" w:space="0" w:color="auto"/>
              <w:left w:val="single" w:sz="4" w:space="0" w:color="auto"/>
              <w:bottom w:val="single" w:sz="4" w:space="0" w:color="auto"/>
              <w:right w:val="single" w:sz="4" w:space="0" w:color="auto"/>
            </w:tcBorders>
          </w:tcPr>
          <w:p w:rsidR="00A83BD2" w:rsidRPr="00A83BD2" w:rsidRDefault="00A83BD2" w:rsidP="00A1601B">
            <w:pPr>
              <w:rPr>
                <w:color w:val="000000"/>
                <w:sz w:val="18"/>
                <w:szCs w:val="18"/>
                <w:lang w:eastAsia="en-US"/>
              </w:rPr>
            </w:pPr>
            <w:r w:rsidRPr="00A83BD2">
              <w:rPr>
                <w:color w:val="000000"/>
                <w:sz w:val="18"/>
                <w:szCs w:val="18"/>
                <w:lang w:eastAsia="en-US"/>
              </w:rPr>
              <w:t>Указаны в таблице 1.</w:t>
            </w:r>
          </w:p>
          <w:p w:rsidR="00A83BD2" w:rsidRPr="00A83BD2" w:rsidRDefault="00A83BD2" w:rsidP="00A1601B">
            <w:pP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A83BD2" w:rsidRPr="00A83BD2" w:rsidRDefault="00A83BD2" w:rsidP="00A1601B">
            <w:pPr>
              <w:jc w:val="center"/>
              <w:rPr>
                <w:sz w:val="18"/>
                <w:szCs w:val="18"/>
                <w:lang w:eastAsia="en-US"/>
              </w:rPr>
            </w:pPr>
            <w:r w:rsidRPr="00A83BD2">
              <w:rPr>
                <w:sz w:val="18"/>
                <w:szCs w:val="18"/>
                <w:lang w:eastAsia="en-US"/>
              </w:rPr>
              <w:t>Шт.</w:t>
            </w:r>
          </w:p>
        </w:tc>
        <w:tc>
          <w:tcPr>
            <w:tcW w:w="850" w:type="dxa"/>
            <w:tcBorders>
              <w:top w:val="single" w:sz="4" w:space="0" w:color="auto"/>
              <w:left w:val="single" w:sz="4" w:space="0" w:color="auto"/>
              <w:bottom w:val="single" w:sz="4" w:space="0" w:color="auto"/>
              <w:right w:val="single" w:sz="4" w:space="0" w:color="auto"/>
            </w:tcBorders>
          </w:tcPr>
          <w:p w:rsidR="00A83BD2" w:rsidRPr="00A83BD2" w:rsidRDefault="00A83BD2" w:rsidP="00A1601B">
            <w:pPr>
              <w:jc w:val="center"/>
              <w:rPr>
                <w:sz w:val="18"/>
                <w:szCs w:val="18"/>
                <w:lang w:eastAsia="en-US"/>
              </w:rPr>
            </w:pPr>
            <w:r w:rsidRPr="00A83BD2">
              <w:rPr>
                <w:sz w:val="18"/>
                <w:szCs w:val="18"/>
                <w:lang w:eastAsia="en-US"/>
              </w:rPr>
              <w:t>5</w:t>
            </w:r>
          </w:p>
        </w:tc>
        <w:tc>
          <w:tcPr>
            <w:tcW w:w="1276" w:type="dxa"/>
            <w:tcBorders>
              <w:top w:val="single" w:sz="4" w:space="0" w:color="auto"/>
              <w:left w:val="single" w:sz="4" w:space="0" w:color="auto"/>
              <w:bottom w:val="single" w:sz="4" w:space="0" w:color="auto"/>
              <w:right w:val="single" w:sz="4" w:space="0" w:color="auto"/>
            </w:tcBorders>
          </w:tcPr>
          <w:p w:rsidR="00A83BD2" w:rsidRPr="00A83BD2" w:rsidRDefault="00A83BD2" w:rsidP="00A1601B">
            <w:pPr>
              <w:jc w:val="center"/>
              <w:rPr>
                <w:sz w:val="18"/>
                <w:szCs w:val="18"/>
              </w:rPr>
            </w:pPr>
            <w:r w:rsidRPr="00A83BD2">
              <w:rPr>
                <w:sz w:val="18"/>
                <w:szCs w:val="18"/>
              </w:rPr>
              <w:t>ООО «Петр Телегин»</w:t>
            </w:r>
          </w:p>
        </w:tc>
        <w:tc>
          <w:tcPr>
            <w:tcW w:w="1276" w:type="dxa"/>
            <w:tcBorders>
              <w:top w:val="single" w:sz="4" w:space="0" w:color="auto"/>
              <w:left w:val="single" w:sz="4" w:space="0" w:color="auto"/>
              <w:bottom w:val="single" w:sz="4" w:space="0" w:color="auto"/>
              <w:right w:val="single" w:sz="4" w:space="0" w:color="auto"/>
            </w:tcBorders>
          </w:tcPr>
          <w:p w:rsidR="00A83BD2" w:rsidRPr="00A83BD2" w:rsidRDefault="00A83BD2" w:rsidP="00A1601B">
            <w:pPr>
              <w:jc w:val="center"/>
              <w:rPr>
                <w:sz w:val="18"/>
                <w:szCs w:val="18"/>
              </w:rPr>
            </w:pPr>
            <w:r w:rsidRPr="00A83BD2">
              <w:rPr>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A83BD2" w:rsidRPr="00A83BD2" w:rsidRDefault="00A83BD2" w:rsidP="00A1601B">
            <w:pPr>
              <w:ind w:left="-142" w:right="-40"/>
              <w:jc w:val="center"/>
              <w:rPr>
                <w:sz w:val="18"/>
                <w:szCs w:val="18"/>
              </w:rPr>
            </w:pPr>
            <w:r w:rsidRPr="00A83BD2">
              <w:rPr>
                <w:sz w:val="18"/>
                <w:szCs w:val="18"/>
              </w:rPr>
              <w:t>120 000,00</w:t>
            </w:r>
          </w:p>
        </w:tc>
        <w:tc>
          <w:tcPr>
            <w:tcW w:w="1100" w:type="dxa"/>
            <w:tcBorders>
              <w:top w:val="single" w:sz="4" w:space="0" w:color="auto"/>
              <w:left w:val="single" w:sz="4" w:space="0" w:color="auto"/>
              <w:bottom w:val="single" w:sz="4" w:space="0" w:color="auto"/>
              <w:right w:val="single" w:sz="4" w:space="0" w:color="auto"/>
            </w:tcBorders>
          </w:tcPr>
          <w:p w:rsidR="00A83BD2" w:rsidRPr="00A83BD2" w:rsidRDefault="00A83BD2" w:rsidP="00A1601B">
            <w:pPr>
              <w:jc w:val="both"/>
              <w:rPr>
                <w:sz w:val="18"/>
                <w:szCs w:val="18"/>
              </w:rPr>
            </w:pPr>
            <w:r w:rsidRPr="00A83BD2">
              <w:rPr>
                <w:sz w:val="18"/>
                <w:szCs w:val="18"/>
              </w:rPr>
              <w:t>600 000,00</w:t>
            </w:r>
          </w:p>
        </w:tc>
      </w:tr>
      <w:tr w:rsidR="00A83BD2" w:rsidRPr="00BE44C5" w:rsidTr="00F8453F">
        <w:trPr>
          <w:trHeight w:val="260"/>
        </w:trPr>
        <w:tc>
          <w:tcPr>
            <w:tcW w:w="472" w:type="dxa"/>
            <w:tcBorders>
              <w:top w:val="single" w:sz="4" w:space="0" w:color="auto"/>
              <w:left w:val="single" w:sz="4" w:space="0" w:color="auto"/>
              <w:bottom w:val="single" w:sz="4" w:space="0" w:color="auto"/>
              <w:right w:val="single" w:sz="4" w:space="0" w:color="auto"/>
            </w:tcBorders>
          </w:tcPr>
          <w:p w:rsidR="00A83BD2" w:rsidRPr="00BE44C5" w:rsidRDefault="00A83BD2" w:rsidP="00A1601B">
            <w:pPr>
              <w:jc w:val="both"/>
              <w:rPr>
                <w:sz w:val="20"/>
                <w:szCs w:val="20"/>
              </w:rPr>
            </w:pPr>
          </w:p>
        </w:tc>
        <w:tc>
          <w:tcPr>
            <w:tcW w:w="5232" w:type="dxa"/>
            <w:gridSpan w:val="4"/>
            <w:tcBorders>
              <w:top w:val="single" w:sz="4" w:space="0" w:color="auto"/>
              <w:left w:val="single" w:sz="4" w:space="0" w:color="auto"/>
              <w:bottom w:val="single" w:sz="4" w:space="0" w:color="auto"/>
              <w:right w:val="single" w:sz="4" w:space="0" w:color="auto"/>
            </w:tcBorders>
          </w:tcPr>
          <w:p w:rsidR="00A83BD2" w:rsidRPr="00BE44C5" w:rsidRDefault="00A83BD2" w:rsidP="00A1601B">
            <w:pPr>
              <w:jc w:val="both"/>
              <w:rPr>
                <w:sz w:val="20"/>
                <w:szCs w:val="20"/>
              </w:rPr>
            </w:pPr>
            <w:r w:rsidRPr="00BE44C5">
              <w:rPr>
                <w:sz w:val="20"/>
                <w:szCs w:val="20"/>
              </w:rPr>
              <w:t>ИТОГО (цена договора), руб.:</w:t>
            </w:r>
          </w:p>
        </w:tc>
        <w:tc>
          <w:tcPr>
            <w:tcW w:w="4786" w:type="dxa"/>
            <w:gridSpan w:val="4"/>
            <w:tcBorders>
              <w:top w:val="single" w:sz="4" w:space="0" w:color="auto"/>
              <w:left w:val="single" w:sz="4" w:space="0" w:color="auto"/>
              <w:bottom w:val="single" w:sz="4" w:space="0" w:color="auto"/>
              <w:right w:val="single" w:sz="4" w:space="0" w:color="auto"/>
            </w:tcBorders>
            <w:vAlign w:val="center"/>
          </w:tcPr>
          <w:p w:rsidR="00A83BD2" w:rsidRPr="00A83BD2" w:rsidRDefault="00A83BD2" w:rsidP="00A83BD2">
            <w:pPr>
              <w:jc w:val="center"/>
              <w:rPr>
                <w:b/>
                <w:sz w:val="20"/>
                <w:szCs w:val="20"/>
              </w:rPr>
            </w:pPr>
            <w:r w:rsidRPr="00A83BD2">
              <w:rPr>
                <w:b/>
                <w:sz w:val="20"/>
                <w:szCs w:val="20"/>
              </w:rPr>
              <w:t>600 000,00</w:t>
            </w:r>
          </w:p>
        </w:tc>
      </w:tr>
      <w:tr w:rsidR="00A83BD2" w:rsidRPr="00BE44C5" w:rsidTr="00F8453F">
        <w:trPr>
          <w:trHeight w:val="260"/>
        </w:trPr>
        <w:tc>
          <w:tcPr>
            <w:tcW w:w="472" w:type="dxa"/>
            <w:tcBorders>
              <w:top w:val="single" w:sz="4" w:space="0" w:color="auto"/>
              <w:left w:val="single" w:sz="4" w:space="0" w:color="auto"/>
              <w:bottom w:val="single" w:sz="4" w:space="0" w:color="auto"/>
              <w:right w:val="single" w:sz="4" w:space="0" w:color="auto"/>
            </w:tcBorders>
          </w:tcPr>
          <w:p w:rsidR="00A83BD2" w:rsidRPr="00BE44C5" w:rsidRDefault="00A83BD2" w:rsidP="00A1601B">
            <w:pPr>
              <w:jc w:val="both"/>
              <w:rPr>
                <w:sz w:val="20"/>
                <w:szCs w:val="20"/>
              </w:rPr>
            </w:pPr>
          </w:p>
        </w:tc>
        <w:tc>
          <w:tcPr>
            <w:tcW w:w="5232" w:type="dxa"/>
            <w:gridSpan w:val="4"/>
            <w:tcBorders>
              <w:top w:val="single" w:sz="4" w:space="0" w:color="auto"/>
              <w:left w:val="single" w:sz="4" w:space="0" w:color="auto"/>
              <w:bottom w:val="single" w:sz="4" w:space="0" w:color="auto"/>
              <w:right w:val="single" w:sz="4" w:space="0" w:color="auto"/>
            </w:tcBorders>
          </w:tcPr>
          <w:p w:rsidR="00A83BD2" w:rsidRPr="00BE44C5" w:rsidRDefault="00A83BD2" w:rsidP="00A1601B">
            <w:pPr>
              <w:jc w:val="both"/>
              <w:rPr>
                <w:sz w:val="20"/>
                <w:szCs w:val="20"/>
              </w:rPr>
            </w:pPr>
            <w:r w:rsidRPr="00BE44C5">
              <w:rPr>
                <w:sz w:val="20"/>
                <w:szCs w:val="20"/>
              </w:rPr>
              <w:t>В том числе НДС (в случае, если Поставщик является плательщиком НДС), руб.:</w:t>
            </w:r>
          </w:p>
        </w:tc>
        <w:tc>
          <w:tcPr>
            <w:tcW w:w="4786" w:type="dxa"/>
            <w:gridSpan w:val="4"/>
            <w:tcBorders>
              <w:top w:val="single" w:sz="4" w:space="0" w:color="auto"/>
              <w:left w:val="single" w:sz="4" w:space="0" w:color="auto"/>
              <w:bottom w:val="single" w:sz="4" w:space="0" w:color="auto"/>
              <w:right w:val="single" w:sz="4" w:space="0" w:color="auto"/>
            </w:tcBorders>
            <w:vAlign w:val="center"/>
          </w:tcPr>
          <w:p w:rsidR="00A83BD2" w:rsidRPr="00A83BD2" w:rsidRDefault="00A83BD2" w:rsidP="00A83BD2">
            <w:pPr>
              <w:jc w:val="center"/>
              <w:rPr>
                <w:b/>
                <w:sz w:val="20"/>
                <w:szCs w:val="20"/>
              </w:rPr>
            </w:pPr>
            <w:r w:rsidRPr="00A83BD2">
              <w:rPr>
                <w:b/>
                <w:sz w:val="20"/>
                <w:szCs w:val="20"/>
              </w:rPr>
              <w:t>без НДС</w:t>
            </w:r>
          </w:p>
        </w:tc>
      </w:tr>
    </w:tbl>
    <w:p w:rsidR="000F3B36" w:rsidRPr="00BE44C5" w:rsidRDefault="000F3B36" w:rsidP="000F3B36">
      <w:pPr>
        <w:jc w:val="both"/>
        <w:rPr>
          <w:sz w:val="20"/>
          <w:szCs w:val="20"/>
        </w:rPr>
      </w:pPr>
    </w:p>
    <w:p w:rsidR="000F3B36" w:rsidRPr="00BE44C5" w:rsidRDefault="000F3B36" w:rsidP="000F3B36">
      <w:pPr>
        <w:widowControl w:val="0"/>
        <w:autoSpaceDE w:val="0"/>
        <w:autoSpaceDN w:val="0"/>
        <w:jc w:val="right"/>
        <w:rPr>
          <w:b/>
          <w:sz w:val="20"/>
          <w:szCs w:val="20"/>
        </w:rPr>
      </w:pPr>
      <w:r w:rsidRPr="00BE44C5">
        <w:rPr>
          <w:b/>
          <w:sz w:val="20"/>
          <w:szCs w:val="20"/>
        </w:rPr>
        <w:t>Таблица 1</w:t>
      </w:r>
    </w:p>
    <w:tbl>
      <w:tblPr>
        <w:tblW w:w="10490" w:type="dxa"/>
        <w:tblInd w:w="-176" w:type="dxa"/>
        <w:tblLayout w:type="fixed"/>
        <w:tblLook w:val="0000"/>
      </w:tblPr>
      <w:tblGrid>
        <w:gridCol w:w="993"/>
        <w:gridCol w:w="7088"/>
        <w:gridCol w:w="2409"/>
      </w:tblGrid>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83BD2" w:rsidRPr="009934FD" w:rsidRDefault="00A83BD2" w:rsidP="00A1601B">
            <w:pPr>
              <w:jc w:val="center"/>
              <w:rPr>
                <w:b/>
                <w:bCs/>
                <w:sz w:val="18"/>
                <w:szCs w:val="18"/>
              </w:rPr>
            </w:pPr>
            <w:r w:rsidRPr="009934FD">
              <w:rPr>
                <w:b/>
                <w:sz w:val="18"/>
                <w:szCs w:val="18"/>
              </w:rPr>
              <w:t xml:space="preserve">№ </w:t>
            </w:r>
            <w:proofErr w:type="spellStart"/>
            <w:r w:rsidRPr="009934FD">
              <w:rPr>
                <w:b/>
                <w:sz w:val="18"/>
                <w:szCs w:val="18"/>
              </w:rPr>
              <w:t>п</w:t>
            </w:r>
            <w:proofErr w:type="spellEnd"/>
            <w:r w:rsidRPr="009934FD">
              <w:rPr>
                <w:b/>
                <w:sz w:val="18"/>
                <w:szCs w:val="18"/>
              </w:rPr>
              <w:t>/</w:t>
            </w:r>
            <w:proofErr w:type="spellStart"/>
            <w:r w:rsidRPr="009934FD">
              <w:rPr>
                <w:b/>
                <w:sz w:val="18"/>
                <w:szCs w:val="18"/>
              </w:rPr>
              <w:t>п</w:t>
            </w:r>
            <w:proofErr w:type="spellEnd"/>
          </w:p>
        </w:tc>
        <w:tc>
          <w:tcPr>
            <w:tcW w:w="7088" w:type="dxa"/>
            <w:tcBorders>
              <w:top w:val="single" w:sz="4" w:space="0" w:color="auto"/>
              <w:left w:val="single" w:sz="4" w:space="0" w:color="auto"/>
              <w:bottom w:val="single" w:sz="4" w:space="0" w:color="auto"/>
              <w:right w:val="single" w:sz="4" w:space="0" w:color="auto"/>
            </w:tcBorders>
            <w:noWrap/>
            <w:vAlign w:val="center"/>
          </w:tcPr>
          <w:p w:rsidR="00A83BD2" w:rsidRPr="009934FD" w:rsidRDefault="00A83BD2" w:rsidP="00A1601B">
            <w:pPr>
              <w:jc w:val="center"/>
              <w:rPr>
                <w:b/>
                <w:bCs/>
                <w:sz w:val="18"/>
                <w:szCs w:val="18"/>
              </w:rPr>
            </w:pPr>
            <w:r w:rsidRPr="009934FD">
              <w:rPr>
                <w:b/>
                <w:sz w:val="18"/>
                <w:szCs w:val="18"/>
              </w:rPr>
              <w:t>Технические и функциональные характеристики (потребительские свойства)</w:t>
            </w:r>
          </w:p>
        </w:tc>
        <w:tc>
          <w:tcPr>
            <w:tcW w:w="2409" w:type="dxa"/>
            <w:tcBorders>
              <w:top w:val="single" w:sz="4" w:space="0" w:color="auto"/>
              <w:left w:val="nil"/>
              <w:bottom w:val="single" w:sz="4" w:space="0" w:color="auto"/>
              <w:right w:val="single" w:sz="4" w:space="0" w:color="auto"/>
            </w:tcBorders>
            <w:noWrap/>
            <w:vAlign w:val="center"/>
          </w:tcPr>
          <w:p w:rsidR="00A83BD2" w:rsidRPr="009934FD" w:rsidRDefault="00A83BD2" w:rsidP="00A1601B">
            <w:pPr>
              <w:jc w:val="center"/>
              <w:rPr>
                <w:b/>
                <w:bCs/>
                <w:sz w:val="18"/>
                <w:szCs w:val="18"/>
              </w:rPr>
            </w:pPr>
            <w:r w:rsidRPr="009934FD">
              <w:rPr>
                <w:b/>
                <w:sz w:val="18"/>
                <w:szCs w:val="18"/>
              </w:rPr>
              <w:t>Требуемое значение параметров и функций</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b/>
                <w:sz w:val="18"/>
                <w:szCs w:val="18"/>
              </w:rPr>
            </w:pPr>
            <w:r w:rsidRPr="009934FD">
              <w:rPr>
                <w:b/>
                <w:sz w:val="18"/>
                <w:szCs w:val="18"/>
              </w:rPr>
              <w:t>1</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
                <w:sz w:val="18"/>
                <w:szCs w:val="18"/>
              </w:rPr>
            </w:pPr>
            <w:r w:rsidRPr="009934FD">
              <w:rPr>
                <w:b/>
                <w:sz w:val="18"/>
                <w:szCs w:val="18"/>
              </w:rPr>
              <w:t>Технические характеристики:</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
                <w:color w:val="000000"/>
                <w:sz w:val="18"/>
                <w:szCs w:val="18"/>
              </w:rPr>
            </w:pPr>
          </w:p>
        </w:tc>
      </w:tr>
      <w:tr w:rsidR="00A83BD2" w:rsidRPr="009934FD" w:rsidTr="00A83BD2">
        <w:trPr>
          <w:trHeight w:val="74"/>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1.1</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r w:rsidRPr="009934FD">
              <w:rPr>
                <w:bCs/>
                <w:sz w:val="18"/>
                <w:szCs w:val="18"/>
              </w:rPr>
              <w:t xml:space="preserve">Программирование регистратора АД посредством имеющегося у заказчика программного обеспечения </w:t>
            </w:r>
            <w:proofErr w:type="spellStart"/>
            <w:r w:rsidRPr="009934FD">
              <w:rPr>
                <w:bCs/>
                <w:sz w:val="18"/>
                <w:szCs w:val="18"/>
                <w:lang w:val="en-US"/>
              </w:rPr>
              <w:t>BPLab</w:t>
            </w:r>
            <w:proofErr w:type="spellEnd"/>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соответствие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1.2</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r w:rsidRPr="009934FD">
              <w:rPr>
                <w:bCs/>
                <w:sz w:val="18"/>
                <w:szCs w:val="18"/>
              </w:rPr>
              <w:t xml:space="preserve">Считывание данных суточного </w:t>
            </w:r>
            <w:proofErr w:type="spellStart"/>
            <w:r w:rsidRPr="009934FD">
              <w:rPr>
                <w:bCs/>
                <w:sz w:val="18"/>
                <w:szCs w:val="18"/>
              </w:rPr>
              <w:t>мониторирования</w:t>
            </w:r>
            <w:proofErr w:type="spellEnd"/>
            <w:r w:rsidRPr="009934FD">
              <w:rPr>
                <w:bCs/>
                <w:sz w:val="18"/>
                <w:szCs w:val="18"/>
              </w:rPr>
              <w:t xml:space="preserve"> с  регистратора АД посредством имеющегося у заказчика программного обеспечения </w:t>
            </w:r>
            <w:proofErr w:type="spellStart"/>
            <w:r w:rsidRPr="009934FD">
              <w:rPr>
                <w:bCs/>
                <w:sz w:val="18"/>
                <w:szCs w:val="18"/>
                <w:lang w:val="en-US"/>
              </w:rPr>
              <w:t>BPLab</w:t>
            </w:r>
            <w:proofErr w:type="spellEnd"/>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соответствие</w:t>
            </w:r>
          </w:p>
        </w:tc>
      </w:tr>
      <w:tr w:rsidR="00A83BD2" w:rsidRPr="009934FD" w:rsidTr="00A83BD2">
        <w:trPr>
          <w:trHeight w:val="243"/>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1.3</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r w:rsidRPr="009934FD">
              <w:rPr>
                <w:bCs/>
                <w:sz w:val="18"/>
                <w:szCs w:val="18"/>
              </w:rPr>
              <w:t>Хранение осциллограмм в регистраторах АД  (</w:t>
            </w:r>
            <w:proofErr w:type="spellStart"/>
            <w:r w:rsidRPr="009934FD">
              <w:rPr>
                <w:bCs/>
                <w:sz w:val="18"/>
                <w:szCs w:val="18"/>
              </w:rPr>
              <w:t>нативных</w:t>
            </w:r>
            <w:proofErr w:type="spellEnd"/>
            <w:r w:rsidRPr="009934FD">
              <w:rPr>
                <w:bCs/>
                <w:sz w:val="18"/>
                <w:szCs w:val="18"/>
              </w:rPr>
              <w:t xml:space="preserve"> кривых) каждого измерения для обеспечения оценки достоверности измерения и обоснованной выбраковки подозрительных на артефакты данных путем просмотра осциллограмм соответствующего измерения давления</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1.4</w:t>
            </w:r>
          </w:p>
        </w:tc>
        <w:tc>
          <w:tcPr>
            <w:tcW w:w="7088" w:type="dxa"/>
            <w:tcBorders>
              <w:top w:val="single" w:sz="4" w:space="0" w:color="auto"/>
              <w:left w:val="single" w:sz="4" w:space="0" w:color="auto"/>
              <w:bottom w:val="single" w:sz="4" w:space="0" w:color="auto"/>
              <w:right w:val="single" w:sz="4" w:space="0" w:color="auto"/>
            </w:tcBorders>
            <w:noWrap/>
            <w:vAlign w:val="center"/>
          </w:tcPr>
          <w:p w:rsidR="00A83BD2" w:rsidRPr="009934FD" w:rsidRDefault="00A83BD2" w:rsidP="00A1601B">
            <w:pPr>
              <w:rPr>
                <w:bCs/>
                <w:sz w:val="18"/>
                <w:szCs w:val="18"/>
              </w:rPr>
            </w:pPr>
            <w:r w:rsidRPr="009934FD">
              <w:rPr>
                <w:bCs/>
                <w:sz w:val="18"/>
                <w:szCs w:val="18"/>
              </w:rPr>
              <w:t xml:space="preserve">Медицинское оборудование предназначено для автоматической не </w:t>
            </w:r>
            <w:proofErr w:type="spellStart"/>
            <w:r w:rsidRPr="009934FD">
              <w:rPr>
                <w:bCs/>
                <w:sz w:val="18"/>
                <w:szCs w:val="18"/>
              </w:rPr>
              <w:t>инвазивной</w:t>
            </w:r>
            <w:proofErr w:type="spellEnd"/>
            <w:r w:rsidRPr="009934FD">
              <w:rPr>
                <w:bCs/>
                <w:sz w:val="18"/>
                <w:szCs w:val="18"/>
              </w:rPr>
              <w:t xml:space="preserve"> регистрации артериального давления и частоты пульса пациента</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Cs/>
                <w:sz w:val="18"/>
                <w:szCs w:val="18"/>
              </w:rPr>
            </w:pPr>
            <w:r w:rsidRPr="009934FD">
              <w:rPr>
                <w:bCs/>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1.5</w:t>
            </w:r>
          </w:p>
        </w:tc>
        <w:tc>
          <w:tcPr>
            <w:tcW w:w="7088" w:type="dxa"/>
            <w:tcBorders>
              <w:top w:val="single" w:sz="4" w:space="0" w:color="auto"/>
              <w:left w:val="single" w:sz="4" w:space="0" w:color="auto"/>
              <w:bottom w:val="single" w:sz="4" w:space="0" w:color="auto"/>
              <w:right w:val="single" w:sz="4" w:space="0" w:color="auto"/>
            </w:tcBorders>
            <w:noWrap/>
            <w:vAlign w:val="center"/>
          </w:tcPr>
          <w:p w:rsidR="00A83BD2" w:rsidRPr="009934FD" w:rsidRDefault="00A83BD2" w:rsidP="00A1601B">
            <w:pPr>
              <w:rPr>
                <w:bCs/>
                <w:sz w:val="18"/>
                <w:szCs w:val="18"/>
              </w:rPr>
            </w:pPr>
            <w:r w:rsidRPr="009934FD">
              <w:rPr>
                <w:bCs/>
                <w:sz w:val="18"/>
                <w:szCs w:val="18"/>
              </w:rPr>
              <w:t>Метод измерения артериального давления осциллометрический</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Cs/>
                <w:sz w:val="18"/>
                <w:szCs w:val="18"/>
              </w:rPr>
            </w:pPr>
            <w:r w:rsidRPr="009934FD">
              <w:rPr>
                <w:bCs/>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1.6</w:t>
            </w:r>
          </w:p>
        </w:tc>
        <w:tc>
          <w:tcPr>
            <w:tcW w:w="7088" w:type="dxa"/>
            <w:tcBorders>
              <w:top w:val="single" w:sz="4" w:space="0" w:color="auto"/>
              <w:left w:val="single" w:sz="4" w:space="0" w:color="auto"/>
              <w:bottom w:val="single" w:sz="4" w:space="0" w:color="auto"/>
              <w:right w:val="single" w:sz="4" w:space="0" w:color="auto"/>
            </w:tcBorders>
            <w:noWrap/>
            <w:vAlign w:val="center"/>
          </w:tcPr>
          <w:p w:rsidR="00A83BD2" w:rsidRPr="009934FD" w:rsidRDefault="00A83BD2" w:rsidP="00A1601B">
            <w:pPr>
              <w:rPr>
                <w:bCs/>
                <w:sz w:val="18"/>
                <w:szCs w:val="18"/>
              </w:rPr>
            </w:pPr>
            <w:r w:rsidRPr="009934FD">
              <w:rPr>
                <w:bCs/>
                <w:sz w:val="18"/>
                <w:szCs w:val="18"/>
              </w:rPr>
              <w:t xml:space="preserve">Метод измерения артериального давления </w:t>
            </w:r>
            <w:proofErr w:type="spellStart"/>
            <w:r w:rsidRPr="009934FD">
              <w:rPr>
                <w:bCs/>
                <w:sz w:val="18"/>
                <w:szCs w:val="18"/>
              </w:rPr>
              <w:t>аускультативный</w:t>
            </w:r>
            <w:proofErr w:type="spellEnd"/>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Cs/>
                <w:sz w:val="18"/>
                <w:szCs w:val="18"/>
              </w:rPr>
            </w:pPr>
            <w:r w:rsidRPr="009934FD">
              <w:rPr>
                <w:bCs/>
                <w:sz w:val="18"/>
                <w:szCs w:val="18"/>
              </w:rPr>
              <w:t>Наличие</w:t>
            </w:r>
          </w:p>
        </w:tc>
      </w:tr>
      <w:tr w:rsidR="00A83BD2" w:rsidRPr="009934FD" w:rsidTr="00A83BD2">
        <w:trPr>
          <w:cantSplit/>
          <w:trHeight w:val="186"/>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1.7</w:t>
            </w:r>
          </w:p>
        </w:tc>
        <w:tc>
          <w:tcPr>
            <w:tcW w:w="7088" w:type="dxa"/>
            <w:tcBorders>
              <w:top w:val="single" w:sz="4" w:space="0" w:color="auto"/>
              <w:left w:val="single" w:sz="4" w:space="0" w:color="auto"/>
              <w:bottom w:val="single" w:sz="4" w:space="0" w:color="auto"/>
              <w:right w:val="single" w:sz="4" w:space="0" w:color="auto"/>
            </w:tcBorders>
            <w:noWrap/>
            <w:vAlign w:val="center"/>
          </w:tcPr>
          <w:p w:rsidR="00A83BD2" w:rsidRPr="009934FD" w:rsidRDefault="00A83BD2" w:rsidP="00A1601B">
            <w:pPr>
              <w:rPr>
                <w:sz w:val="18"/>
                <w:szCs w:val="18"/>
              </w:rPr>
            </w:pPr>
            <w:r w:rsidRPr="009934FD">
              <w:rPr>
                <w:sz w:val="18"/>
                <w:szCs w:val="18"/>
              </w:rPr>
              <w:t xml:space="preserve">Длительность </w:t>
            </w:r>
            <w:proofErr w:type="spellStart"/>
            <w:r w:rsidRPr="009934FD">
              <w:rPr>
                <w:sz w:val="18"/>
                <w:szCs w:val="18"/>
              </w:rPr>
              <w:t>мониторирования</w:t>
            </w:r>
            <w:proofErr w:type="spellEnd"/>
            <w:r w:rsidRPr="009934FD">
              <w:rPr>
                <w:sz w:val="18"/>
                <w:szCs w:val="18"/>
              </w:rPr>
              <w:t xml:space="preserve"> артериального давления </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 xml:space="preserve"> 48 часов</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1.8</w:t>
            </w:r>
          </w:p>
        </w:tc>
        <w:tc>
          <w:tcPr>
            <w:tcW w:w="7088" w:type="dxa"/>
            <w:tcBorders>
              <w:top w:val="single" w:sz="4" w:space="0" w:color="auto"/>
              <w:left w:val="single" w:sz="4" w:space="0" w:color="auto"/>
              <w:bottom w:val="single" w:sz="4" w:space="0" w:color="auto"/>
              <w:right w:val="single" w:sz="4" w:space="0" w:color="auto"/>
            </w:tcBorders>
            <w:noWrap/>
            <w:vAlign w:val="center"/>
          </w:tcPr>
          <w:p w:rsidR="00A83BD2" w:rsidRPr="009934FD" w:rsidRDefault="00A83BD2" w:rsidP="00A1601B">
            <w:pPr>
              <w:rPr>
                <w:sz w:val="18"/>
                <w:szCs w:val="18"/>
              </w:rPr>
            </w:pPr>
            <w:r w:rsidRPr="009934FD">
              <w:rPr>
                <w:sz w:val="18"/>
                <w:szCs w:val="18"/>
              </w:rPr>
              <w:t xml:space="preserve">Питание монитора АД от двух общеупотребительных аккумуляторов АА </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1.9</w:t>
            </w:r>
          </w:p>
        </w:tc>
        <w:tc>
          <w:tcPr>
            <w:tcW w:w="7088" w:type="dxa"/>
            <w:tcBorders>
              <w:top w:val="single" w:sz="4" w:space="0" w:color="auto"/>
              <w:left w:val="single" w:sz="4" w:space="0" w:color="auto"/>
              <w:bottom w:val="single" w:sz="4" w:space="0" w:color="auto"/>
              <w:right w:val="single" w:sz="4" w:space="0" w:color="auto"/>
            </w:tcBorders>
            <w:noWrap/>
            <w:vAlign w:val="center"/>
          </w:tcPr>
          <w:p w:rsidR="00A83BD2" w:rsidRPr="009934FD" w:rsidRDefault="00A83BD2" w:rsidP="00A1601B">
            <w:pPr>
              <w:rPr>
                <w:sz w:val="18"/>
                <w:szCs w:val="18"/>
              </w:rPr>
            </w:pPr>
            <w:r w:rsidRPr="009934FD">
              <w:rPr>
                <w:sz w:val="18"/>
                <w:szCs w:val="18"/>
              </w:rPr>
              <w:t xml:space="preserve">Вес монитора АД без источников питания </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180 грамм</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1.10</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sz w:val="18"/>
                <w:szCs w:val="18"/>
              </w:rPr>
            </w:pPr>
            <w:r w:rsidRPr="009934FD">
              <w:rPr>
                <w:sz w:val="18"/>
                <w:szCs w:val="18"/>
              </w:rPr>
              <w:t>Предельно допустимая погрешность измерения давления</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Cs/>
                <w:sz w:val="18"/>
                <w:szCs w:val="18"/>
              </w:rPr>
            </w:pPr>
            <w:r w:rsidRPr="009934FD">
              <w:rPr>
                <w:sz w:val="18"/>
                <w:szCs w:val="18"/>
              </w:rPr>
              <w:t xml:space="preserve">3 </w:t>
            </w:r>
            <w:proofErr w:type="spellStart"/>
            <w:r w:rsidRPr="009934FD">
              <w:rPr>
                <w:sz w:val="18"/>
                <w:szCs w:val="18"/>
              </w:rPr>
              <w:t>мм.рт.ст</w:t>
            </w:r>
            <w:proofErr w:type="spellEnd"/>
            <w:r w:rsidRPr="009934FD">
              <w:rPr>
                <w:sz w:val="18"/>
                <w:szCs w:val="18"/>
              </w:rPr>
              <w:t>.</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1.11</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sz w:val="18"/>
                <w:szCs w:val="18"/>
              </w:rPr>
            </w:pPr>
            <w:r w:rsidRPr="009934FD">
              <w:rPr>
                <w:sz w:val="18"/>
                <w:szCs w:val="18"/>
              </w:rPr>
              <w:t xml:space="preserve">Манжеты с нанесенной графической маркировкой знак отсутствие латекса </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Cs/>
                <w:sz w:val="18"/>
                <w:szCs w:val="18"/>
              </w:rPr>
            </w:pPr>
            <w:r w:rsidRPr="009934FD">
              <w:rPr>
                <w:bCs/>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1.12</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sz w:val="18"/>
                <w:szCs w:val="18"/>
              </w:rPr>
            </w:pPr>
            <w:r w:rsidRPr="009934FD">
              <w:rPr>
                <w:sz w:val="18"/>
                <w:szCs w:val="18"/>
              </w:rPr>
              <w:t>Манжеты с нанесенной графической маркировкой типоразмера (с диапазоном обхвата плеча).</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Cs/>
                <w:sz w:val="18"/>
                <w:szCs w:val="18"/>
              </w:rPr>
            </w:pPr>
            <w:r w:rsidRPr="009934FD">
              <w:rPr>
                <w:bCs/>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1.13</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sz w:val="18"/>
                <w:szCs w:val="18"/>
              </w:rPr>
            </w:pPr>
            <w:r w:rsidRPr="009934FD">
              <w:rPr>
                <w:sz w:val="18"/>
                <w:szCs w:val="18"/>
              </w:rPr>
              <w:t xml:space="preserve">Отдельный </w:t>
            </w:r>
            <w:proofErr w:type="spellStart"/>
            <w:r w:rsidRPr="009934FD">
              <w:rPr>
                <w:sz w:val="18"/>
                <w:szCs w:val="18"/>
              </w:rPr>
              <w:t>пневмошланг</w:t>
            </w:r>
            <w:proofErr w:type="spellEnd"/>
            <w:r w:rsidRPr="009934FD">
              <w:rPr>
                <w:sz w:val="18"/>
                <w:szCs w:val="18"/>
              </w:rPr>
              <w:t xml:space="preserve"> с герметичным пневматическим разъемом </w:t>
            </w:r>
            <w:proofErr w:type="spellStart"/>
            <w:r w:rsidRPr="009934FD">
              <w:rPr>
                <w:sz w:val="18"/>
                <w:szCs w:val="18"/>
              </w:rPr>
              <w:t>байонетного</w:t>
            </w:r>
            <w:proofErr w:type="spellEnd"/>
            <w:r>
              <w:rPr>
                <w:sz w:val="18"/>
                <w:szCs w:val="18"/>
              </w:rPr>
              <w:t xml:space="preserve"> типа для манжеты, </w:t>
            </w:r>
            <w:r w:rsidRPr="009934FD">
              <w:rPr>
                <w:sz w:val="18"/>
                <w:szCs w:val="18"/>
              </w:rPr>
              <w:t xml:space="preserve">совместим со всеми манжетами требуемыми к поставке. </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Cs/>
                <w:sz w:val="18"/>
                <w:szCs w:val="18"/>
              </w:rPr>
            </w:pPr>
            <w:r w:rsidRPr="009934FD">
              <w:rPr>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1.14</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sz w:val="18"/>
                <w:szCs w:val="18"/>
              </w:rPr>
            </w:pPr>
            <w:r w:rsidRPr="009934FD">
              <w:rPr>
                <w:sz w:val="18"/>
                <w:szCs w:val="18"/>
              </w:rPr>
              <w:t xml:space="preserve">Разъем </w:t>
            </w:r>
            <w:proofErr w:type="spellStart"/>
            <w:r w:rsidRPr="009934FD">
              <w:rPr>
                <w:sz w:val="18"/>
                <w:szCs w:val="18"/>
              </w:rPr>
              <w:t>байонетного</w:t>
            </w:r>
            <w:proofErr w:type="spellEnd"/>
            <w:r w:rsidRPr="009934FD">
              <w:rPr>
                <w:sz w:val="18"/>
                <w:szCs w:val="18"/>
              </w:rPr>
              <w:t xml:space="preserve"> типа позволя</w:t>
            </w:r>
            <w:r>
              <w:rPr>
                <w:sz w:val="18"/>
                <w:szCs w:val="18"/>
              </w:rPr>
              <w:t>е</w:t>
            </w:r>
            <w:r w:rsidRPr="009934FD">
              <w:rPr>
                <w:sz w:val="18"/>
                <w:szCs w:val="18"/>
              </w:rPr>
              <w:t xml:space="preserve">т свободное вращение частей </w:t>
            </w:r>
            <w:proofErr w:type="spellStart"/>
            <w:r w:rsidRPr="009934FD">
              <w:rPr>
                <w:sz w:val="18"/>
                <w:szCs w:val="18"/>
              </w:rPr>
              <w:t>пневмошланга</w:t>
            </w:r>
            <w:proofErr w:type="spellEnd"/>
            <w:r w:rsidRPr="009934FD">
              <w:rPr>
                <w:sz w:val="18"/>
                <w:szCs w:val="18"/>
              </w:rPr>
              <w:t xml:space="preserve"> относительно друг друга без потери герметичности для предотвращения перекручивания </w:t>
            </w:r>
            <w:proofErr w:type="spellStart"/>
            <w:r w:rsidRPr="009934FD">
              <w:rPr>
                <w:sz w:val="18"/>
                <w:szCs w:val="18"/>
              </w:rPr>
              <w:t>пневмошланга</w:t>
            </w:r>
            <w:proofErr w:type="spellEnd"/>
            <w:r w:rsidRPr="009934FD">
              <w:rPr>
                <w:sz w:val="18"/>
                <w:szCs w:val="18"/>
              </w:rPr>
              <w:t xml:space="preserve"> и манжеты.</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Cs/>
                <w:sz w:val="18"/>
                <w:szCs w:val="18"/>
              </w:rPr>
            </w:pPr>
            <w:r w:rsidRPr="009934FD">
              <w:rPr>
                <w:bCs/>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1.15</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sz w:val="18"/>
                <w:szCs w:val="18"/>
              </w:rPr>
            </w:pPr>
            <w:r>
              <w:rPr>
                <w:sz w:val="18"/>
                <w:szCs w:val="18"/>
              </w:rPr>
              <w:t xml:space="preserve">Разъем </w:t>
            </w:r>
            <w:proofErr w:type="spellStart"/>
            <w:r>
              <w:rPr>
                <w:sz w:val="18"/>
                <w:szCs w:val="18"/>
              </w:rPr>
              <w:t>байонетного</w:t>
            </w:r>
            <w:proofErr w:type="spellEnd"/>
            <w:r>
              <w:rPr>
                <w:sz w:val="18"/>
                <w:szCs w:val="18"/>
              </w:rPr>
              <w:t xml:space="preserve"> типа </w:t>
            </w:r>
            <w:r w:rsidRPr="009934FD">
              <w:rPr>
                <w:sz w:val="18"/>
                <w:szCs w:val="18"/>
              </w:rPr>
              <w:t>позволя</w:t>
            </w:r>
            <w:r>
              <w:rPr>
                <w:sz w:val="18"/>
                <w:szCs w:val="18"/>
              </w:rPr>
              <w:t>е</w:t>
            </w:r>
            <w:r w:rsidRPr="009934FD">
              <w:rPr>
                <w:sz w:val="18"/>
                <w:szCs w:val="18"/>
              </w:rPr>
              <w:t xml:space="preserve">т свободное вращение частей </w:t>
            </w:r>
            <w:proofErr w:type="spellStart"/>
            <w:r w:rsidRPr="009934FD">
              <w:rPr>
                <w:sz w:val="18"/>
                <w:szCs w:val="18"/>
              </w:rPr>
              <w:t>пневмошланга</w:t>
            </w:r>
            <w:proofErr w:type="spellEnd"/>
            <w:r w:rsidRPr="009934FD">
              <w:rPr>
                <w:sz w:val="18"/>
                <w:szCs w:val="18"/>
              </w:rPr>
              <w:t xml:space="preserve"> относительно друг друга без потери герметичности для предотвращения перекручивания </w:t>
            </w:r>
            <w:proofErr w:type="spellStart"/>
            <w:r w:rsidRPr="009934FD">
              <w:rPr>
                <w:sz w:val="18"/>
                <w:szCs w:val="18"/>
              </w:rPr>
              <w:t>пневмошланга</w:t>
            </w:r>
            <w:proofErr w:type="spellEnd"/>
            <w:r w:rsidRPr="009934FD">
              <w:rPr>
                <w:sz w:val="18"/>
                <w:szCs w:val="18"/>
              </w:rPr>
              <w:t xml:space="preserve"> и регистратора.</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Cs/>
                <w:sz w:val="18"/>
                <w:szCs w:val="18"/>
              </w:rPr>
            </w:pPr>
            <w:r w:rsidRPr="009934FD">
              <w:rPr>
                <w:bCs/>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1.16</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sz w:val="18"/>
                <w:szCs w:val="18"/>
              </w:rPr>
            </w:pPr>
            <w:r w:rsidRPr="009934FD">
              <w:rPr>
                <w:sz w:val="18"/>
                <w:szCs w:val="18"/>
              </w:rPr>
              <w:t>Отсутствие аппаратных модулей  в составе  монитора, относящиеся к регистрации ЭКГ, а именно электронные компоненты и посадочные места под них на печатной плате (печатных платах).</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Cs/>
                <w:sz w:val="18"/>
                <w:szCs w:val="18"/>
              </w:rPr>
            </w:pPr>
            <w:r w:rsidRPr="009934FD">
              <w:rPr>
                <w:bCs/>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1.17</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sz w:val="18"/>
                <w:szCs w:val="18"/>
              </w:rPr>
            </w:pPr>
            <w:r w:rsidRPr="009934FD">
              <w:rPr>
                <w:sz w:val="18"/>
                <w:szCs w:val="18"/>
              </w:rPr>
              <w:t xml:space="preserve">Класс точности А/А на детях в соответствии с критериями </w:t>
            </w:r>
            <w:r w:rsidRPr="009934FD">
              <w:rPr>
                <w:color w:val="000000"/>
                <w:sz w:val="18"/>
                <w:szCs w:val="18"/>
                <w:shd w:val="clear" w:color="auto" w:fill="FFFFFF"/>
              </w:rPr>
              <w:t>протокола BHS с опубликованными результатами в рецензируемом журнале</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Cs/>
                <w:sz w:val="18"/>
                <w:szCs w:val="18"/>
              </w:rPr>
            </w:pPr>
            <w:r w:rsidRPr="009934FD">
              <w:rPr>
                <w:bCs/>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83BD2" w:rsidRPr="009934FD" w:rsidRDefault="00A83BD2" w:rsidP="00A1601B">
            <w:pPr>
              <w:jc w:val="center"/>
              <w:rPr>
                <w:b/>
                <w:sz w:val="18"/>
                <w:szCs w:val="18"/>
              </w:rPr>
            </w:pPr>
            <w:r w:rsidRPr="009934FD">
              <w:rPr>
                <w:b/>
                <w:sz w:val="18"/>
                <w:szCs w:val="18"/>
              </w:rPr>
              <w:t>2</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
                <w:sz w:val="18"/>
                <w:szCs w:val="18"/>
              </w:rPr>
            </w:pPr>
            <w:r w:rsidRPr="009934FD">
              <w:rPr>
                <w:b/>
                <w:bCs/>
                <w:sz w:val="18"/>
                <w:szCs w:val="18"/>
              </w:rPr>
              <w:t xml:space="preserve">Комплектация одного дополнительного регистратора АД: </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
                <w:sz w:val="18"/>
                <w:szCs w:val="18"/>
              </w:rPr>
            </w:pP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83BD2" w:rsidRPr="009934FD" w:rsidRDefault="00A83BD2" w:rsidP="00A1601B">
            <w:pPr>
              <w:jc w:val="center"/>
              <w:rPr>
                <w:sz w:val="18"/>
                <w:szCs w:val="18"/>
              </w:rPr>
            </w:pPr>
            <w:r w:rsidRPr="009934FD">
              <w:rPr>
                <w:sz w:val="18"/>
                <w:szCs w:val="18"/>
              </w:rPr>
              <w:t>2.1</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r w:rsidRPr="009934FD">
              <w:rPr>
                <w:bCs/>
                <w:sz w:val="18"/>
                <w:szCs w:val="18"/>
              </w:rPr>
              <w:t xml:space="preserve">Регистратор АД  в чехле с плечевым и поясным ремнями.  </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1 шт.</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83BD2" w:rsidRPr="009934FD" w:rsidRDefault="00A83BD2" w:rsidP="00A1601B">
            <w:pPr>
              <w:jc w:val="center"/>
              <w:rPr>
                <w:sz w:val="18"/>
                <w:szCs w:val="18"/>
              </w:rPr>
            </w:pPr>
            <w:r w:rsidRPr="009934FD">
              <w:rPr>
                <w:sz w:val="18"/>
                <w:szCs w:val="18"/>
              </w:rPr>
              <w:t>2.2</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r w:rsidRPr="009934FD">
              <w:rPr>
                <w:bCs/>
                <w:sz w:val="18"/>
                <w:szCs w:val="18"/>
              </w:rPr>
              <w:t>Манжета (24-32см)</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1 шт.</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2.3</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r w:rsidRPr="009934FD">
              <w:rPr>
                <w:bCs/>
                <w:sz w:val="18"/>
                <w:szCs w:val="18"/>
              </w:rPr>
              <w:t xml:space="preserve">Манжета (32-42 см)  </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1 шт.</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2.4</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r w:rsidRPr="009934FD">
              <w:rPr>
                <w:bCs/>
                <w:sz w:val="18"/>
                <w:szCs w:val="18"/>
              </w:rPr>
              <w:t>Кабель связи с ПК  USB</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1 шт.</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2.5</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r w:rsidRPr="009934FD">
              <w:rPr>
                <w:bCs/>
                <w:sz w:val="18"/>
                <w:szCs w:val="18"/>
              </w:rPr>
              <w:t xml:space="preserve">Зарядное устройство на 4 аккумулятора  </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1 шт.</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83BD2" w:rsidRPr="009934FD" w:rsidRDefault="00A83BD2" w:rsidP="00A1601B">
            <w:pPr>
              <w:jc w:val="center"/>
              <w:rPr>
                <w:sz w:val="18"/>
                <w:szCs w:val="18"/>
              </w:rPr>
            </w:pPr>
            <w:r w:rsidRPr="009934FD">
              <w:rPr>
                <w:sz w:val="18"/>
                <w:szCs w:val="18"/>
              </w:rPr>
              <w:t>2.6</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r w:rsidRPr="009934FD">
              <w:rPr>
                <w:bCs/>
                <w:sz w:val="18"/>
                <w:szCs w:val="18"/>
              </w:rPr>
              <w:t>Прищепка для фиксации манжеты</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1 шт.</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83BD2" w:rsidRPr="009934FD" w:rsidRDefault="00A83BD2" w:rsidP="00A1601B">
            <w:pPr>
              <w:jc w:val="center"/>
              <w:rPr>
                <w:sz w:val="18"/>
                <w:szCs w:val="18"/>
              </w:rPr>
            </w:pPr>
            <w:r w:rsidRPr="009934FD">
              <w:rPr>
                <w:sz w:val="18"/>
                <w:szCs w:val="18"/>
              </w:rPr>
              <w:t>2.7</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r w:rsidRPr="009934FD">
              <w:rPr>
                <w:bCs/>
                <w:sz w:val="18"/>
                <w:szCs w:val="18"/>
              </w:rPr>
              <w:t>Метр для измерения обхвата плеча</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1 шт.</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83BD2" w:rsidRPr="009934FD" w:rsidRDefault="00A83BD2" w:rsidP="00A1601B">
            <w:pPr>
              <w:jc w:val="center"/>
              <w:rPr>
                <w:sz w:val="18"/>
                <w:szCs w:val="18"/>
              </w:rPr>
            </w:pPr>
            <w:r w:rsidRPr="009934FD">
              <w:rPr>
                <w:sz w:val="18"/>
                <w:szCs w:val="18"/>
              </w:rPr>
              <w:t>2.8</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proofErr w:type="spellStart"/>
            <w:r w:rsidRPr="009934FD">
              <w:rPr>
                <w:bCs/>
                <w:sz w:val="18"/>
                <w:szCs w:val="18"/>
              </w:rPr>
              <w:t>Пневмошланг</w:t>
            </w:r>
            <w:proofErr w:type="spellEnd"/>
            <w:r w:rsidRPr="009934FD">
              <w:rPr>
                <w:bCs/>
                <w:sz w:val="18"/>
                <w:szCs w:val="18"/>
              </w:rPr>
              <w:t xml:space="preserve"> со штуцером</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2 шт.</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83BD2" w:rsidRPr="009934FD" w:rsidRDefault="00A83BD2" w:rsidP="00A1601B">
            <w:pPr>
              <w:jc w:val="center"/>
              <w:rPr>
                <w:sz w:val="18"/>
                <w:szCs w:val="18"/>
              </w:rPr>
            </w:pPr>
            <w:r w:rsidRPr="009934FD">
              <w:rPr>
                <w:sz w:val="18"/>
                <w:szCs w:val="18"/>
              </w:rPr>
              <w:t>2.9</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r w:rsidRPr="009934FD">
              <w:rPr>
                <w:bCs/>
                <w:sz w:val="18"/>
                <w:szCs w:val="18"/>
              </w:rPr>
              <w:t>Аккумуляторы АА.</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4шт.</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83BD2" w:rsidRPr="009934FD" w:rsidRDefault="00A83BD2" w:rsidP="00A1601B">
            <w:pPr>
              <w:jc w:val="center"/>
              <w:rPr>
                <w:sz w:val="18"/>
                <w:szCs w:val="18"/>
              </w:rPr>
            </w:pPr>
            <w:r w:rsidRPr="009934FD">
              <w:rPr>
                <w:sz w:val="18"/>
                <w:szCs w:val="18"/>
              </w:rPr>
              <w:lastRenderedPageBreak/>
              <w:t>2.10</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r w:rsidRPr="009934FD">
              <w:rPr>
                <w:bCs/>
                <w:sz w:val="18"/>
                <w:szCs w:val="18"/>
              </w:rPr>
              <w:t xml:space="preserve">Документация со свидетельством о первичной метрологической поверке   </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b/>
                <w:sz w:val="18"/>
                <w:szCs w:val="18"/>
              </w:rPr>
            </w:pPr>
            <w:r w:rsidRPr="009934FD">
              <w:rPr>
                <w:b/>
                <w:sz w:val="18"/>
                <w:szCs w:val="18"/>
              </w:rPr>
              <w:t xml:space="preserve">3. </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
                <w:sz w:val="18"/>
                <w:szCs w:val="18"/>
              </w:rPr>
            </w:pPr>
            <w:r w:rsidRPr="009934FD">
              <w:rPr>
                <w:b/>
                <w:sz w:val="18"/>
                <w:szCs w:val="18"/>
              </w:rPr>
              <w:t>Год выпуска</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
                <w:sz w:val="18"/>
                <w:szCs w:val="18"/>
              </w:rPr>
            </w:pPr>
            <w:r w:rsidRPr="009934FD">
              <w:rPr>
                <w:b/>
                <w:sz w:val="18"/>
                <w:szCs w:val="18"/>
              </w:rPr>
              <w:t xml:space="preserve"> 2019</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b/>
                <w:sz w:val="18"/>
                <w:szCs w:val="18"/>
              </w:rPr>
            </w:pPr>
            <w:r w:rsidRPr="009934FD">
              <w:rPr>
                <w:b/>
                <w:sz w:val="18"/>
                <w:szCs w:val="18"/>
              </w:rPr>
              <w:t xml:space="preserve">4. </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
                <w:sz w:val="18"/>
                <w:szCs w:val="18"/>
              </w:rPr>
            </w:pPr>
            <w:r w:rsidRPr="009934FD">
              <w:rPr>
                <w:b/>
                <w:sz w:val="18"/>
                <w:szCs w:val="18"/>
              </w:rPr>
              <w:t>Документы:</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
                <w:sz w:val="18"/>
                <w:szCs w:val="18"/>
              </w:rPr>
            </w:pP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4.1</w:t>
            </w:r>
          </w:p>
        </w:tc>
        <w:tc>
          <w:tcPr>
            <w:tcW w:w="7088" w:type="dxa"/>
            <w:tcBorders>
              <w:top w:val="single" w:sz="4" w:space="0" w:color="auto"/>
              <w:left w:val="single" w:sz="4" w:space="0" w:color="auto"/>
              <w:bottom w:val="single" w:sz="4" w:space="0" w:color="auto"/>
              <w:right w:val="single" w:sz="4" w:space="0" w:color="auto"/>
            </w:tcBorders>
            <w:noWrap/>
            <w:vAlign w:val="center"/>
          </w:tcPr>
          <w:p w:rsidR="00A83BD2" w:rsidRPr="009934FD" w:rsidRDefault="00A83BD2" w:rsidP="00A1601B">
            <w:pPr>
              <w:rPr>
                <w:bCs/>
                <w:sz w:val="18"/>
                <w:szCs w:val="18"/>
              </w:rPr>
            </w:pPr>
            <w:r w:rsidRPr="009934FD">
              <w:rPr>
                <w:sz w:val="18"/>
                <w:szCs w:val="18"/>
              </w:rPr>
              <w:t>Эксплуатационная документация на русском языке (техническое описание, руководство по эксплуатации, инструкция пользователя).</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4.2</w:t>
            </w:r>
          </w:p>
        </w:tc>
        <w:tc>
          <w:tcPr>
            <w:tcW w:w="7088" w:type="dxa"/>
            <w:tcBorders>
              <w:top w:val="single" w:sz="4" w:space="0" w:color="auto"/>
              <w:left w:val="single" w:sz="4" w:space="0" w:color="auto"/>
              <w:bottom w:val="single" w:sz="4" w:space="0" w:color="auto"/>
              <w:right w:val="single" w:sz="4" w:space="0" w:color="auto"/>
            </w:tcBorders>
            <w:noWrap/>
            <w:vAlign w:val="center"/>
          </w:tcPr>
          <w:p w:rsidR="00A83BD2" w:rsidRPr="009934FD" w:rsidRDefault="00A83BD2" w:rsidP="00A1601B">
            <w:pPr>
              <w:rPr>
                <w:sz w:val="18"/>
                <w:szCs w:val="18"/>
              </w:rPr>
            </w:pPr>
            <w:r w:rsidRPr="009934FD">
              <w:rPr>
                <w:sz w:val="18"/>
                <w:szCs w:val="18"/>
              </w:rPr>
              <w:t>Регистрационное удостоверение МЗ РФ</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4.3</w:t>
            </w:r>
          </w:p>
        </w:tc>
        <w:tc>
          <w:tcPr>
            <w:tcW w:w="7088" w:type="dxa"/>
            <w:tcBorders>
              <w:top w:val="single" w:sz="4" w:space="0" w:color="auto"/>
              <w:left w:val="single" w:sz="4" w:space="0" w:color="auto"/>
              <w:bottom w:val="single" w:sz="4" w:space="0" w:color="auto"/>
              <w:right w:val="single" w:sz="4" w:space="0" w:color="auto"/>
            </w:tcBorders>
            <w:noWrap/>
            <w:vAlign w:val="center"/>
          </w:tcPr>
          <w:p w:rsidR="00A83BD2" w:rsidRPr="009934FD" w:rsidRDefault="00A83BD2" w:rsidP="00A1601B">
            <w:pPr>
              <w:rPr>
                <w:sz w:val="18"/>
                <w:szCs w:val="18"/>
              </w:rPr>
            </w:pPr>
            <w:r>
              <w:rPr>
                <w:sz w:val="18"/>
                <w:szCs w:val="18"/>
              </w:rPr>
              <w:t>Д</w:t>
            </w:r>
            <w:r w:rsidRPr="009934FD">
              <w:rPr>
                <w:sz w:val="18"/>
                <w:szCs w:val="18"/>
              </w:rPr>
              <w:t xml:space="preserve">екларация соответствия Госстандарта РФ </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4.4</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sz w:val="18"/>
                <w:szCs w:val="18"/>
              </w:rPr>
            </w:pPr>
            <w:r w:rsidRPr="009934FD">
              <w:rPr>
                <w:sz w:val="18"/>
                <w:szCs w:val="18"/>
              </w:rPr>
              <w:t>Гарантийный талон</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4.5</w:t>
            </w:r>
          </w:p>
        </w:tc>
        <w:tc>
          <w:tcPr>
            <w:tcW w:w="7088" w:type="dxa"/>
            <w:tcBorders>
              <w:top w:val="single" w:sz="4" w:space="0" w:color="auto"/>
              <w:left w:val="single" w:sz="4" w:space="0" w:color="auto"/>
              <w:bottom w:val="single" w:sz="4" w:space="0" w:color="auto"/>
              <w:right w:val="single" w:sz="4" w:space="0" w:color="auto"/>
            </w:tcBorders>
            <w:noWrap/>
            <w:vAlign w:val="center"/>
          </w:tcPr>
          <w:p w:rsidR="00A83BD2" w:rsidRPr="009934FD" w:rsidRDefault="00A83BD2" w:rsidP="00A1601B">
            <w:pPr>
              <w:snapToGrid w:val="0"/>
              <w:rPr>
                <w:sz w:val="18"/>
                <w:szCs w:val="18"/>
              </w:rPr>
            </w:pPr>
            <w:r>
              <w:rPr>
                <w:sz w:val="18"/>
                <w:szCs w:val="18"/>
              </w:rPr>
              <w:t>С</w:t>
            </w:r>
            <w:r w:rsidRPr="009934FD">
              <w:rPr>
                <w:sz w:val="18"/>
                <w:szCs w:val="18"/>
              </w:rPr>
              <w:t>видетельство об утверждении типа средства измерений с обязательным приложением описания типа СИ (ОТСИ) (на основании Приказа Министерства здравоохранения РФ от 21 февраля 2014 г. N 81н)</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b/>
                <w:sz w:val="18"/>
                <w:szCs w:val="18"/>
              </w:rPr>
            </w:pPr>
            <w:r w:rsidRPr="009934FD">
              <w:rPr>
                <w:b/>
                <w:sz w:val="18"/>
                <w:szCs w:val="18"/>
              </w:rPr>
              <w:t>5</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shd w:val="clear" w:color="auto" w:fill="FFFFFF"/>
              <w:autoSpaceDE w:val="0"/>
              <w:snapToGrid w:val="0"/>
              <w:rPr>
                <w:b/>
                <w:sz w:val="18"/>
                <w:szCs w:val="18"/>
              </w:rPr>
            </w:pPr>
            <w:r w:rsidRPr="009934FD">
              <w:rPr>
                <w:b/>
                <w:sz w:val="18"/>
                <w:szCs w:val="18"/>
              </w:rPr>
              <w:t>Срок предоставления гаранти</w:t>
            </w:r>
            <w:bookmarkStart w:id="2" w:name="_GoBack"/>
            <w:bookmarkEnd w:id="2"/>
            <w:r w:rsidRPr="009934FD">
              <w:rPr>
                <w:b/>
                <w:sz w:val="18"/>
                <w:szCs w:val="18"/>
              </w:rPr>
              <w:t xml:space="preserve">и качества товара и гарантийного технического обслуживания </w:t>
            </w:r>
          </w:p>
        </w:tc>
        <w:tc>
          <w:tcPr>
            <w:tcW w:w="2409" w:type="dxa"/>
            <w:tcBorders>
              <w:top w:val="single" w:sz="4" w:space="0" w:color="auto"/>
              <w:left w:val="nil"/>
              <w:bottom w:val="single" w:sz="4" w:space="0" w:color="auto"/>
              <w:right w:val="single" w:sz="4" w:space="0" w:color="auto"/>
            </w:tcBorders>
            <w:noWrap/>
            <w:vAlign w:val="center"/>
          </w:tcPr>
          <w:p w:rsidR="00A83BD2" w:rsidRPr="009934FD" w:rsidRDefault="00A83BD2" w:rsidP="00A1601B">
            <w:pPr>
              <w:shd w:val="clear" w:color="auto" w:fill="FFFFFF"/>
              <w:autoSpaceDE w:val="0"/>
              <w:snapToGrid w:val="0"/>
              <w:jc w:val="center"/>
              <w:rPr>
                <w:b/>
                <w:sz w:val="18"/>
                <w:szCs w:val="18"/>
              </w:rPr>
            </w:pPr>
            <w:r w:rsidRPr="009934FD">
              <w:rPr>
                <w:b/>
                <w:sz w:val="18"/>
                <w:szCs w:val="18"/>
              </w:rPr>
              <w:t xml:space="preserve"> 24 месяцев с момента ввода в эксплуатацию</w:t>
            </w:r>
          </w:p>
        </w:tc>
      </w:tr>
    </w:tbl>
    <w:p w:rsidR="000F3B36" w:rsidRPr="00BE44C5" w:rsidRDefault="000F3B36" w:rsidP="000F3B36">
      <w:pPr>
        <w:jc w:val="right"/>
        <w:rPr>
          <w:b/>
          <w:bCs/>
          <w:sz w:val="20"/>
          <w:szCs w:val="20"/>
        </w:rPr>
      </w:pPr>
    </w:p>
    <w:p w:rsidR="000F3B36" w:rsidRPr="00F8453F" w:rsidRDefault="000F3B36" w:rsidP="000F3B36">
      <w:pPr>
        <w:jc w:val="both"/>
        <w:rPr>
          <w:b/>
          <w:bCs/>
          <w:sz w:val="18"/>
          <w:szCs w:val="18"/>
        </w:rPr>
      </w:pPr>
      <w:r w:rsidRPr="00F8453F">
        <w:rPr>
          <w:b/>
          <w:bCs/>
          <w:sz w:val="18"/>
          <w:szCs w:val="18"/>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0F3B36" w:rsidRPr="00F8453F" w:rsidTr="00A1601B">
        <w:trPr>
          <w:trHeight w:val="145"/>
        </w:trPr>
        <w:tc>
          <w:tcPr>
            <w:tcW w:w="709" w:type="dxa"/>
            <w:shd w:val="clear" w:color="auto" w:fill="auto"/>
          </w:tcPr>
          <w:p w:rsidR="000F3B36" w:rsidRPr="00F8453F" w:rsidRDefault="000F3B36" w:rsidP="00A1601B">
            <w:pPr>
              <w:rPr>
                <w:b/>
                <w:bCs/>
                <w:sz w:val="18"/>
                <w:szCs w:val="18"/>
              </w:rPr>
            </w:pPr>
            <w:r w:rsidRPr="00F8453F">
              <w:rPr>
                <w:b/>
                <w:bCs/>
                <w:sz w:val="18"/>
                <w:szCs w:val="18"/>
              </w:rPr>
              <w:t>№</w:t>
            </w:r>
          </w:p>
        </w:tc>
        <w:tc>
          <w:tcPr>
            <w:tcW w:w="1985" w:type="dxa"/>
            <w:shd w:val="clear" w:color="auto" w:fill="auto"/>
          </w:tcPr>
          <w:p w:rsidR="000F3B36" w:rsidRPr="00F8453F" w:rsidRDefault="000F3B36" w:rsidP="00A1601B">
            <w:pPr>
              <w:rPr>
                <w:b/>
                <w:bCs/>
                <w:sz w:val="18"/>
                <w:szCs w:val="18"/>
              </w:rPr>
            </w:pPr>
            <w:r w:rsidRPr="00F8453F">
              <w:rPr>
                <w:b/>
                <w:bCs/>
                <w:sz w:val="18"/>
                <w:szCs w:val="18"/>
              </w:rPr>
              <w:t>Наименование пункта</w:t>
            </w:r>
          </w:p>
        </w:tc>
        <w:tc>
          <w:tcPr>
            <w:tcW w:w="7796" w:type="dxa"/>
            <w:shd w:val="clear" w:color="auto" w:fill="auto"/>
          </w:tcPr>
          <w:p w:rsidR="000F3B36" w:rsidRPr="00F8453F" w:rsidRDefault="000F3B36" w:rsidP="00A1601B">
            <w:pPr>
              <w:rPr>
                <w:b/>
                <w:bCs/>
                <w:sz w:val="18"/>
                <w:szCs w:val="18"/>
              </w:rPr>
            </w:pPr>
            <w:r w:rsidRPr="00F8453F">
              <w:rPr>
                <w:b/>
                <w:bCs/>
                <w:sz w:val="18"/>
                <w:szCs w:val="18"/>
              </w:rPr>
              <w:t>Текст пояснений</w:t>
            </w:r>
          </w:p>
        </w:tc>
      </w:tr>
      <w:tr w:rsidR="000F3B36" w:rsidRPr="00F8453F" w:rsidTr="00A1601B">
        <w:trPr>
          <w:trHeight w:val="414"/>
        </w:trPr>
        <w:tc>
          <w:tcPr>
            <w:tcW w:w="709" w:type="dxa"/>
            <w:shd w:val="clear" w:color="auto" w:fill="auto"/>
          </w:tcPr>
          <w:p w:rsidR="000F3B36" w:rsidRPr="00F8453F" w:rsidRDefault="000F3B36" w:rsidP="00A1601B">
            <w:pPr>
              <w:rPr>
                <w:bCs/>
                <w:sz w:val="18"/>
                <w:szCs w:val="18"/>
              </w:rPr>
            </w:pPr>
            <w:r w:rsidRPr="00F8453F">
              <w:rPr>
                <w:bCs/>
                <w:sz w:val="18"/>
                <w:szCs w:val="18"/>
              </w:rPr>
              <w:t>1</w:t>
            </w:r>
          </w:p>
        </w:tc>
        <w:tc>
          <w:tcPr>
            <w:tcW w:w="1985" w:type="dxa"/>
            <w:shd w:val="clear" w:color="auto" w:fill="auto"/>
          </w:tcPr>
          <w:p w:rsidR="000F3B36" w:rsidRPr="00F8453F" w:rsidRDefault="000F3B36" w:rsidP="00A1601B">
            <w:pPr>
              <w:jc w:val="center"/>
              <w:rPr>
                <w:b/>
                <w:bCs/>
                <w:sz w:val="18"/>
                <w:szCs w:val="18"/>
              </w:rPr>
            </w:pPr>
            <w:r w:rsidRPr="00F8453F">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0F3B36" w:rsidRPr="00F8453F" w:rsidRDefault="000F3B36" w:rsidP="00A1601B">
            <w:pPr>
              <w:ind w:firstLine="459"/>
              <w:jc w:val="both"/>
              <w:rPr>
                <w:sz w:val="18"/>
                <w:szCs w:val="18"/>
              </w:rPr>
            </w:pPr>
            <w:r w:rsidRPr="00F8453F">
              <w:rPr>
                <w:sz w:val="18"/>
                <w:szCs w:val="18"/>
              </w:rPr>
              <w:t xml:space="preserve">1. Гарантия на Оборудование не менее 24 (двадцати четырех) месяцев со дня подписания Акта ввода Оборудования в эксплуатацию, </w:t>
            </w:r>
            <w:r w:rsidRPr="00F8453F">
              <w:rPr>
                <w:bCs/>
                <w:sz w:val="18"/>
                <w:szCs w:val="18"/>
              </w:rPr>
              <w:t>оказания услуг по обучению правилам эксплуатации и инструктажу специалистов</w:t>
            </w:r>
            <w:r w:rsidRPr="00F8453F">
              <w:rPr>
                <w:sz w:val="18"/>
                <w:szCs w:val="18"/>
              </w:rPr>
              <w:t xml:space="preserve">, но не менее чем срок гарантии, установленный производителем. </w:t>
            </w:r>
          </w:p>
          <w:p w:rsidR="000F3B36" w:rsidRPr="00F8453F" w:rsidRDefault="000F3B36" w:rsidP="00A1601B">
            <w:pPr>
              <w:tabs>
                <w:tab w:val="left" w:pos="543"/>
              </w:tabs>
              <w:ind w:firstLine="459"/>
              <w:jc w:val="both"/>
              <w:rPr>
                <w:sz w:val="18"/>
                <w:szCs w:val="18"/>
              </w:rPr>
            </w:pPr>
            <w:r w:rsidRPr="00F8453F">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F8453F">
              <w:rPr>
                <w:sz w:val="18"/>
                <w:szCs w:val="18"/>
              </w:rPr>
              <w:t>.</w:t>
            </w:r>
          </w:p>
          <w:p w:rsidR="000F3B36" w:rsidRPr="00F8453F" w:rsidRDefault="000F3B36" w:rsidP="00A1601B">
            <w:pPr>
              <w:autoSpaceDE w:val="0"/>
              <w:autoSpaceDN w:val="0"/>
              <w:ind w:right="34" w:firstLine="459"/>
              <w:jc w:val="both"/>
              <w:rPr>
                <w:sz w:val="18"/>
                <w:szCs w:val="18"/>
              </w:rPr>
            </w:pPr>
            <w:r w:rsidRPr="00F8453F">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0F3B36" w:rsidRPr="00F8453F" w:rsidRDefault="000F3B36" w:rsidP="00A1601B">
            <w:pPr>
              <w:autoSpaceDE w:val="0"/>
              <w:autoSpaceDN w:val="0"/>
              <w:ind w:right="34" w:firstLine="459"/>
              <w:jc w:val="both"/>
              <w:rPr>
                <w:sz w:val="18"/>
                <w:szCs w:val="18"/>
              </w:rPr>
            </w:pPr>
            <w:r w:rsidRPr="00F8453F">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0F3B36" w:rsidRPr="00F8453F" w:rsidRDefault="000F3B36" w:rsidP="00A1601B">
            <w:pPr>
              <w:autoSpaceDE w:val="0"/>
              <w:autoSpaceDN w:val="0"/>
              <w:ind w:right="34" w:firstLine="459"/>
              <w:jc w:val="both"/>
              <w:rPr>
                <w:sz w:val="18"/>
                <w:szCs w:val="18"/>
              </w:rPr>
            </w:pPr>
            <w:r w:rsidRPr="00F8453F">
              <w:rPr>
                <w:sz w:val="18"/>
                <w:szCs w:val="18"/>
              </w:rPr>
              <w:t>4. Поставщик гарантирует:</w:t>
            </w:r>
          </w:p>
          <w:p w:rsidR="000F3B36" w:rsidRPr="00F8453F" w:rsidRDefault="000F3B36" w:rsidP="00A1601B">
            <w:pPr>
              <w:autoSpaceDE w:val="0"/>
              <w:autoSpaceDN w:val="0"/>
              <w:ind w:right="34" w:firstLine="459"/>
              <w:jc w:val="both"/>
              <w:rPr>
                <w:sz w:val="18"/>
                <w:szCs w:val="18"/>
              </w:rPr>
            </w:pPr>
            <w:r w:rsidRPr="00F8453F">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0F3B36" w:rsidRPr="00F8453F" w:rsidRDefault="000F3B36" w:rsidP="00A1601B">
            <w:pPr>
              <w:autoSpaceDE w:val="0"/>
              <w:autoSpaceDN w:val="0"/>
              <w:ind w:right="34" w:firstLine="459"/>
              <w:jc w:val="both"/>
              <w:rPr>
                <w:sz w:val="18"/>
                <w:szCs w:val="18"/>
              </w:rPr>
            </w:pPr>
            <w:r w:rsidRPr="00F8453F">
              <w:rPr>
                <w:sz w:val="18"/>
                <w:szCs w:val="18"/>
              </w:rPr>
              <w:t>4.2. Полное соответствие поставляемого оборудования условиям договора.</w:t>
            </w:r>
          </w:p>
          <w:p w:rsidR="000F3B36" w:rsidRPr="00F8453F" w:rsidRDefault="000F3B36" w:rsidP="00A1601B">
            <w:pPr>
              <w:autoSpaceDE w:val="0"/>
              <w:autoSpaceDN w:val="0"/>
              <w:ind w:right="34" w:firstLine="459"/>
              <w:jc w:val="both"/>
              <w:rPr>
                <w:sz w:val="18"/>
                <w:szCs w:val="18"/>
              </w:rPr>
            </w:pPr>
            <w:r w:rsidRPr="00F8453F">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0F3B36" w:rsidRPr="00F8453F" w:rsidRDefault="000F3B36" w:rsidP="00A1601B">
            <w:pPr>
              <w:autoSpaceDE w:val="0"/>
              <w:autoSpaceDN w:val="0"/>
              <w:ind w:right="34" w:firstLine="459"/>
              <w:jc w:val="both"/>
              <w:rPr>
                <w:sz w:val="18"/>
                <w:szCs w:val="18"/>
              </w:rPr>
            </w:pPr>
            <w:r w:rsidRPr="00F8453F">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F3B36" w:rsidRPr="00F8453F" w:rsidRDefault="000F3B36" w:rsidP="00A1601B">
            <w:pPr>
              <w:widowControl w:val="0"/>
              <w:tabs>
                <w:tab w:val="left" w:pos="1134"/>
                <w:tab w:val="left" w:pos="1276"/>
                <w:tab w:val="left" w:pos="1418"/>
                <w:tab w:val="left" w:pos="1715"/>
              </w:tabs>
              <w:ind w:firstLine="459"/>
              <w:jc w:val="both"/>
              <w:rPr>
                <w:noProof/>
                <w:sz w:val="18"/>
                <w:szCs w:val="18"/>
              </w:rPr>
            </w:pPr>
            <w:r w:rsidRPr="00F8453F">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0F3B36" w:rsidRPr="00F8453F" w:rsidTr="00A1601B">
        <w:trPr>
          <w:trHeight w:val="564"/>
        </w:trPr>
        <w:tc>
          <w:tcPr>
            <w:tcW w:w="709" w:type="dxa"/>
            <w:shd w:val="clear" w:color="auto" w:fill="auto"/>
          </w:tcPr>
          <w:p w:rsidR="000F3B36" w:rsidRPr="00F8453F" w:rsidRDefault="000F3B36" w:rsidP="00A1601B">
            <w:pPr>
              <w:rPr>
                <w:bCs/>
                <w:sz w:val="18"/>
                <w:szCs w:val="18"/>
              </w:rPr>
            </w:pPr>
            <w:r w:rsidRPr="00F8453F">
              <w:rPr>
                <w:bCs/>
                <w:sz w:val="18"/>
                <w:szCs w:val="18"/>
              </w:rPr>
              <w:t>2</w:t>
            </w:r>
          </w:p>
        </w:tc>
        <w:tc>
          <w:tcPr>
            <w:tcW w:w="1985" w:type="dxa"/>
            <w:shd w:val="clear" w:color="auto" w:fill="auto"/>
          </w:tcPr>
          <w:p w:rsidR="000F3B36" w:rsidRPr="00F8453F" w:rsidRDefault="000F3B36" w:rsidP="00A1601B">
            <w:pPr>
              <w:jc w:val="center"/>
              <w:rPr>
                <w:sz w:val="18"/>
                <w:szCs w:val="18"/>
              </w:rPr>
            </w:pPr>
            <w:r w:rsidRPr="00F8453F">
              <w:rPr>
                <w:sz w:val="18"/>
                <w:szCs w:val="18"/>
              </w:rPr>
              <w:t>Требования к качеству, техническим характеристикам товара, работ, услуг, требования к их безопасности</w:t>
            </w:r>
          </w:p>
          <w:p w:rsidR="000F3B36" w:rsidRPr="00F8453F" w:rsidRDefault="000F3B36" w:rsidP="00A1601B">
            <w:pPr>
              <w:jc w:val="center"/>
              <w:rPr>
                <w:sz w:val="18"/>
                <w:szCs w:val="18"/>
              </w:rPr>
            </w:pPr>
          </w:p>
        </w:tc>
        <w:tc>
          <w:tcPr>
            <w:tcW w:w="7796" w:type="dxa"/>
            <w:shd w:val="clear" w:color="auto" w:fill="auto"/>
          </w:tcPr>
          <w:p w:rsidR="000F3B36" w:rsidRPr="00F8453F" w:rsidRDefault="000F3B36" w:rsidP="00A1601B">
            <w:pPr>
              <w:autoSpaceDE w:val="0"/>
              <w:autoSpaceDN w:val="0"/>
              <w:adjustRightInd w:val="0"/>
              <w:ind w:firstLine="318"/>
              <w:jc w:val="both"/>
              <w:rPr>
                <w:bCs/>
                <w:sz w:val="18"/>
                <w:szCs w:val="18"/>
              </w:rPr>
            </w:pPr>
            <w:r w:rsidRPr="00F8453F">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0F3B36" w:rsidRPr="00F8453F" w:rsidRDefault="000F3B36" w:rsidP="00A1601B">
            <w:pPr>
              <w:autoSpaceDE w:val="0"/>
              <w:autoSpaceDN w:val="0"/>
              <w:adjustRightInd w:val="0"/>
              <w:ind w:firstLine="318"/>
              <w:jc w:val="both"/>
              <w:rPr>
                <w:sz w:val="18"/>
                <w:szCs w:val="18"/>
              </w:rPr>
            </w:pPr>
            <w:r w:rsidRPr="00F8453F">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F8453F">
              <w:rPr>
                <w:bCs/>
                <w:sz w:val="18"/>
                <w:szCs w:val="18"/>
              </w:rPr>
              <w:t>.</w:t>
            </w:r>
          </w:p>
          <w:p w:rsidR="000F3B36" w:rsidRPr="00F8453F" w:rsidRDefault="000F3B36" w:rsidP="00A1601B">
            <w:pPr>
              <w:ind w:firstLine="318"/>
              <w:jc w:val="both"/>
              <w:rPr>
                <w:bCs/>
                <w:sz w:val="18"/>
                <w:szCs w:val="18"/>
              </w:rPr>
            </w:pPr>
            <w:r w:rsidRPr="00F8453F">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0F3B36" w:rsidRPr="00F8453F" w:rsidTr="00A1601B">
        <w:trPr>
          <w:trHeight w:val="564"/>
        </w:trPr>
        <w:tc>
          <w:tcPr>
            <w:tcW w:w="709" w:type="dxa"/>
            <w:shd w:val="clear" w:color="auto" w:fill="auto"/>
          </w:tcPr>
          <w:p w:rsidR="000F3B36" w:rsidRPr="00F8453F" w:rsidRDefault="000F3B36" w:rsidP="00A1601B">
            <w:pPr>
              <w:rPr>
                <w:bCs/>
                <w:sz w:val="18"/>
                <w:szCs w:val="18"/>
              </w:rPr>
            </w:pPr>
            <w:r w:rsidRPr="00F8453F">
              <w:rPr>
                <w:bCs/>
                <w:sz w:val="18"/>
                <w:szCs w:val="18"/>
              </w:rPr>
              <w:t>3</w:t>
            </w:r>
          </w:p>
        </w:tc>
        <w:tc>
          <w:tcPr>
            <w:tcW w:w="1985" w:type="dxa"/>
            <w:shd w:val="clear" w:color="auto" w:fill="auto"/>
          </w:tcPr>
          <w:p w:rsidR="000F3B36" w:rsidRPr="00F8453F" w:rsidRDefault="000F3B36" w:rsidP="00A1601B">
            <w:pPr>
              <w:jc w:val="center"/>
              <w:rPr>
                <w:sz w:val="18"/>
                <w:szCs w:val="18"/>
              </w:rPr>
            </w:pPr>
            <w:r w:rsidRPr="00F8453F">
              <w:rPr>
                <w:sz w:val="18"/>
                <w:szCs w:val="18"/>
              </w:rPr>
              <w:t>Требование к упаковке, отгрузке Оборудования</w:t>
            </w:r>
          </w:p>
        </w:tc>
        <w:tc>
          <w:tcPr>
            <w:tcW w:w="7796" w:type="dxa"/>
            <w:shd w:val="clear" w:color="auto" w:fill="auto"/>
          </w:tcPr>
          <w:p w:rsidR="000F3B36" w:rsidRPr="00F8453F" w:rsidRDefault="000F3B36" w:rsidP="00A1601B">
            <w:pPr>
              <w:ind w:firstLine="318"/>
              <w:jc w:val="both"/>
              <w:rPr>
                <w:sz w:val="18"/>
                <w:szCs w:val="18"/>
              </w:rPr>
            </w:pPr>
            <w:r w:rsidRPr="00F8453F">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F8453F">
              <w:rPr>
                <w:color w:val="000000"/>
                <w:sz w:val="18"/>
                <w:szCs w:val="18"/>
              </w:rPr>
              <w:t xml:space="preserve"> обеспечивающей защиту </w:t>
            </w:r>
            <w:r w:rsidRPr="00F8453F">
              <w:rPr>
                <w:sz w:val="18"/>
                <w:szCs w:val="18"/>
              </w:rPr>
              <w:t>Оборудования</w:t>
            </w:r>
            <w:r w:rsidRPr="00F8453F">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F8453F">
              <w:rPr>
                <w:color w:val="000000"/>
                <w:sz w:val="18"/>
                <w:szCs w:val="18"/>
              </w:rPr>
              <w:t>ГОСТа</w:t>
            </w:r>
            <w:proofErr w:type="spellEnd"/>
            <w:r w:rsidRPr="00F8453F">
              <w:rPr>
                <w:color w:val="000000"/>
                <w:sz w:val="18"/>
                <w:szCs w:val="18"/>
              </w:rPr>
              <w:t xml:space="preserve"> Р 50444-92 «Приборы, аппараты и оборудование медицинские. Общие технические условия». </w:t>
            </w:r>
          </w:p>
          <w:p w:rsidR="000F3B36" w:rsidRPr="00F8453F" w:rsidRDefault="000F3B36" w:rsidP="00A1601B">
            <w:pPr>
              <w:ind w:firstLine="318"/>
              <w:jc w:val="both"/>
              <w:rPr>
                <w:color w:val="000000"/>
                <w:sz w:val="18"/>
                <w:szCs w:val="18"/>
              </w:rPr>
            </w:pPr>
            <w:r w:rsidRPr="00F8453F">
              <w:rPr>
                <w:color w:val="000000"/>
                <w:sz w:val="18"/>
                <w:szCs w:val="18"/>
              </w:rPr>
              <w:t xml:space="preserve">Маркировка оборудования  и тары (упаковки) оборудования, в том числе транспортной, должна </w:t>
            </w:r>
            <w:r w:rsidRPr="00F8453F">
              <w:rPr>
                <w:sz w:val="18"/>
                <w:szCs w:val="18"/>
              </w:rPr>
              <w:t xml:space="preserve">содержать информацию согласно требованиям </w:t>
            </w:r>
            <w:r w:rsidRPr="00F8453F">
              <w:rPr>
                <w:color w:val="000000"/>
                <w:sz w:val="18"/>
                <w:szCs w:val="18"/>
              </w:rPr>
              <w:t>ГОСТ Р 50444-92 «Приборы, аппараты и оборудование медицинские. Общие технические условия».</w:t>
            </w:r>
          </w:p>
          <w:p w:rsidR="000F3B36" w:rsidRPr="00F8453F" w:rsidRDefault="000F3B36" w:rsidP="00A1601B">
            <w:pPr>
              <w:autoSpaceDE w:val="0"/>
              <w:autoSpaceDN w:val="0"/>
              <w:adjustRightInd w:val="0"/>
              <w:ind w:firstLine="318"/>
              <w:jc w:val="both"/>
              <w:rPr>
                <w:bCs/>
                <w:sz w:val="18"/>
                <w:szCs w:val="18"/>
              </w:rPr>
            </w:pPr>
            <w:r w:rsidRPr="00F8453F">
              <w:rPr>
                <w:bCs/>
                <w:sz w:val="18"/>
                <w:szCs w:val="18"/>
              </w:rPr>
              <w:t>Доставка Оборудования осуществляется с соблюдением условий хранения (перевозки), установленных производителем.</w:t>
            </w:r>
          </w:p>
          <w:p w:rsidR="000F3B36" w:rsidRPr="00F8453F" w:rsidRDefault="000F3B36" w:rsidP="00A1601B">
            <w:pPr>
              <w:autoSpaceDE w:val="0"/>
              <w:autoSpaceDN w:val="0"/>
              <w:adjustRightInd w:val="0"/>
              <w:ind w:firstLine="318"/>
              <w:jc w:val="both"/>
              <w:rPr>
                <w:bCs/>
                <w:sz w:val="18"/>
                <w:szCs w:val="18"/>
              </w:rPr>
            </w:pPr>
            <w:r w:rsidRPr="00F8453F">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0F3B36" w:rsidRPr="00F8453F" w:rsidRDefault="000F3B36" w:rsidP="00A1601B">
            <w:pPr>
              <w:adjustRightInd w:val="0"/>
              <w:ind w:firstLine="318"/>
              <w:jc w:val="both"/>
              <w:rPr>
                <w:bCs/>
                <w:sz w:val="18"/>
                <w:szCs w:val="18"/>
              </w:rPr>
            </w:pPr>
            <w:r w:rsidRPr="00F8453F">
              <w:rPr>
                <w:bCs/>
                <w:sz w:val="18"/>
                <w:szCs w:val="18"/>
              </w:rPr>
              <w:t xml:space="preserve">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w:t>
            </w:r>
            <w:r w:rsidRPr="00F8453F">
              <w:rPr>
                <w:bCs/>
                <w:sz w:val="18"/>
                <w:szCs w:val="18"/>
              </w:rPr>
              <w:lastRenderedPageBreak/>
              <w:t>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0F3B36" w:rsidRPr="00F8453F" w:rsidRDefault="000F3B36" w:rsidP="00A1601B">
            <w:pPr>
              <w:autoSpaceDE w:val="0"/>
              <w:autoSpaceDN w:val="0"/>
              <w:adjustRightInd w:val="0"/>
              <w:ind w:firstLine="318"/>
              <w:jc w:val="both"/>
              <w:rPr>
                <w:bCs/>
                <w:sz w:val="18"/>
                <w:szCs w:val="18"/>
              </w:rPr>
            </w:pPr>
            <w:r w:rsidRPr="00F8453F">
              <w:rPr>
                <w:bCs/>
                <w:sz w:val="18"/>
                <w:szCs w:val="18"/>
              </w:rPr>
              <w:t>Соисполнители, привлекаемые к оказанию Услуг, должны иметь указанную действующую лицензию</w:t>
            </w:r>
          </w:p>
        </w:tc>
      </w:tr>
    </w:tbl>
    <w:p w:rsidR="000F3B36" w:rsidRPr="00BE44C5" w:rsidRDefault="000F3B36" w:rsidP="000F3B36">
      <w:pPr>
        <w:jc w:val="both"/>
        <w:rPr>
          <w:sz w:val="20"/>
          <w:szCs w:val="20"/>
        </w:rPr>
      </w:pPr>
    </w:p>
    <w:p w:rsidR="000F3B36" w:rsidRPr="00BE44C5" w:rsidRDefault="000F3B36" w:rsidP="000F3B36">
      <w:pPr>
        <w:jc w:val="both"/>
        <w:rPr>
          <w:sz w:val="20"/>
          <w:szCs w:val="20"/>
        </w:rPr>
      </w:pPr>
    </w:p>
    <w:p w:rsidR="000F3B36" w:rsidRPr="00BE44C5" w:rsidRDefault="000F3B36" w:rsidP="000F3B36">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F3B36" w:rsidRPr="00BE44C5" w:rsidTr="00A1601B">
        <w:tc>
          <w:tcPr>
            <w:tcW w:w="4680" w:type="dxa"/>
            <w:tcBorders>
              <w:top w:val="nil"/>
              <w:left w:val="nil"/>
              <w:bottom w:val="nil"/>
              <w:right w:val="nil"/>
            </w:tcBorders>
          </w:tcPr>
          <w:p w:rsidR="000F3B36" w:rsidRPr="00BE44C5" w:rsidRDefault="000F3B36" w:rsidP="00A1601B">
            <w:pPr>
              <w:pStyle w:val="a9"/>
              <w:tabs>
                <w:tab w:val="left" w:pos="2268"/>
              </w:tabs>
              <w:rPr>
                <w:sz w:val="20"/>
              </w:rPr>
            </w:pPr>
            <w:r w:rsidRPr="00BE44C5">
              <w:rPr>
                <w:sz w:val="20"/>
              </w:rPr>
              <w:t>Заказчик:</w:t>
            </w:r>
          </w:p>
          <w:p w:rsidR="000F3B36" w:rsidRPr="00BE44C5" w:rsidRDefault="000F3B36" w:rsidP="00A1601B">
            <w:pPr>
              <w:pStyle w:val="a9"/>
              <w:tabs>
                <w:tab w:val="left" w:pos="2268"/>
              </w:tabs>
              <w:rPr>
                <w:sz w:val="20"/>
              </w:rPr>
            </w:pPr>
          </w:p>
          <w:p w:rsidR="000F3B36" w:rsidRPr="00BE44C5" w:rsidRDefault="000F3B36" w:rsidP="00A1601B">
            <w:pPr>
              <w:pStyle w:val="a9"/>
              <w:tabs>
                <w:tab w:val="left" w:pos="2268"/>
              </w:tabs>
              <w:rPr>
                <w:sz w:val="20"/>
              </w:rPr>
            </w:pPr>
            <w:r w:rsidRPr="00BE44C5">
              <w:rPr>
                <w:sz w:val="20"/>
              </w:rPr>
              <w:t xml:space="preserve">ОГАУЗ «Иркутская городская клиническая больница № 8» </w:t>
            </w:r>
          </w:p>
          <w:p w:rsidR="00BE44C5" w:rsidRDefault="00BE44C5" w:rsidP="00A1601B">
            <w:pPr>
              <w:pStyle w:val="a9"/>
              <w:tabs>
                <w:tab w:val="left" w:pos="2268"/>
              </w:tabs>
              <w:rPr>
                <w:bCs/>
                <w:sz w:val="20"/>
              </w:rPr>
            </w:pPr>
          </w:p>
          <w:p w:rsidR="000F3B36" w:rsidRPr="00BE44C5" w:rsidRDefault="000F3B36" w:rsidP="00A1601B">
            <w:pPr>
              <w:pStyle w:val="a9"/>
              <w:tabs>
                <w:tab w:val="left" w:pos="2268"/>
              </w:tabs>
              <w:rPr>
                <w:bCs/>
                <w:sz w:val="20"/>
              </w:rPr>
            </w:pPr>
            <w:r w:rsidRPr="00BE44C5">
              <w:rPr>
                <w:bCs/>
                <w:sz w:val="20"/>
              </w:rPr>
              <w:t>Главный врач</w:t>
            </w:r>
          </w:p>
          <w:p w:rsidR="000F3B36" w:rsidRPr="00BE44C5" w:rsidRDefault="000F3B36" w:rsidP="00A1601B">
            <w:pPr>
              <w:pStyle w:val="a9"/>
              <w:tabs>
                <w:tab w:val="left" w:pos="2268"/>
              </w:tabs>
              <w:rPr>
                <w:sz w:val="20"/>
              </w:rPr>
            </w:pPr>
            <w:r w:rsidRPr="00BE44C5">
              <w:rPr>
                <w:sz w:val="20"/>
              </w:rPr>
              <w:t xml:space="preserve">_____________________/ Ж. В. </w:t>
            </w:r>
            <w:proofErr w:type="spellStart"/>
            <w:r w:rsidRPr="00BE44C5">
              <w:rPr>
                <w:sz w:val="20"/>
              </w:rPr>
              <w:t>Есева</w:t>
            </w:r>
            <w:proofErr w:type="spellEnd"/>
            <w:r w:rsidRPr="00BE44C5">
              <w:rPr>
                <w:sz w:val="20"/>
              </w:rPr>
              <w:t>/</w:t>
            </w:r>
          </w:p>
          <w:p w:rsidR="000F3B36" w:rsidRPr="00BE44C5" w:rsidRDefault="000F3B36" w:rsidP="00A1601B">
            <w:pPr>
              <w:rPr>
                <w:bCs/>
                <w:sz w:val="20"/>
                <w:szCs w:val="20"/>
              </w:rPr>
            </w:pPr>
            <w:r w:rsidRPr="00BE44C5">
              <w:rPr>
                <w:bCs/>
                <w:sz w:val="20"/>
                <w:szCs w:val="20"/>
              </w:rPr>
              <w:t>М.П.</w:t>
            </w:r>
          </w:p>
        </w:tc>
        <w:tc>
          <w:tcPr>
            <w:tcW w:w="540" w:type="dxa"/>
            <w:tcBorders>
              <w:top w:val="nil"/>
              <w:left w:val="nil"/>
              <w:bottom w:val="nil"/>
              <w:right w:val="nil"/>
            </w:tcBorders>
          </w:tcPr>
          <w:p w:rsidR="000F3B36" w:rsidRPr="00BE44C5" w:rsidRDefault="000F3B36" w:rsidP="00A1601B">
            <w:pPr>
              <w:pStyle w:val="a9"/>
              <w:tabs>
                <w:tab w:val="left" w:pos="2268"/>
              </w:tabs>
              <w:rPr>
                <w:bCs/>
                <w:sz w:val="20"/>
              </w:rPr>
            </w:pPr>
          </w:p>
        </w:tc>
        <w:tc>
          <w:tcPr>
            <w:tcW w:w="4680" w:type="dxa"/>
            <w:tcBorders>
              <w:top w:val="nil"/>
              <w:left w:val="nil"/>
              <w:bottom w:val="nil"/>
              <w:right w:val="nil"/>
            </w:tcBorders>
          </w:tcPr>
          <w:p w:rsidR="00BE44C5" w:rsidRPr="00342159" w:rsidRDefault="00BE44C5" w:rsidP="00BE44C5">
            <w:pPr>
              <w:jc w:val="both"/>
              <w:rPr>
                <w:sz w:val="20"/>
                <w:szCs w:val="20"/>
              </w:rPr>
            </w:pPr>
            <w:r w:rsidRPr="00342159">
              <w:rPr>
                <w:sz w:val="20"/>
                <w:szCs w:val="20"/>
              </w:rPr>
              <w:t xml:space="preserve">Поставщик: </w:t>
            </w:r>
          </w:p>
          <w:p w:rsidR="00BE44C5" w:rsidRDefault="00BE44C5" w:rsidP="00BE44C5">
            <w:pPr>
              <w:widowControl w:val="0"/>
              <w:tabs>
                <w:tab w:val="left" w:pos="5040"/>
              </w:tabs>
              <w:autoSpaceDE w:val="0"/>
              <w:autoSpaceDN w:val="0"/>
              <w:adjustRightInd w:val="0"/>
              <w:rPr>
                <w:sz w:val="20"/>
                <w:szCs w:val="20"/>
              </w:rPr>
            </w:pPr>
          </w:p>
          <w:p w:rsidR="00BE44C5" w:rsidRPr="00342159" w:rsidRDefault="00BE44C5" w:rsidP="00BE44C5">
            <w:pPr>
              <w:widowControl w:val="0"/>
              <w:tabs>
                <w:tab w:val="left" w:pos="5040"/>
              </w:tabs>
              <w:autoSpaceDE w:val="0"/>
              <w:autoSpaceDN w:val="0"/>
              <w:adjustRightInd w:val="0"/>
              <w:rPr>
                <w:sz w:val="20"/>
                <w:szCs w:val="20"/>
              </w:rPr>
            </w:pPr>
            <w:r w:rsidRPr="00342159">
              <w:rPr>
                <w:sz w:val="20"/>
                <w:szCs w:val="20"/>
              </w:rPr>
              <w:t>ООО фирма «Медина»</w:t>
            </w:r>
          </w:p>
          <w:p w:rsidR="00BE44C5" w:rsidRDefault="00BE44C5" w:rsidP="00BE44C5">
            <w:pPr>
              <w:widowControl w:val="0"/>
              <w:tabs>
                <w:tab w:val="left" w:pos="5040"/>
              </w:tabs>
              <w:autoSpaceDE w:val="0"/>
              <w:autoSpaceDN w:val="0"/>
              <w:adjustRightInd w:val="0"/>
              <w:rPr>
                <w:sz w:val="20"/>
                <w:szCs w:val="20"/>
              </w:rPr>
            </w:pPr>
          </w:p>
          <w:p w:rsidR="00BE44C5" w:rsidRPr="00342159" w:rsidRDefault="00BE44C5" w:rsidP="00BE44C5">
            <w:pPr>
              <w:widowControl w:val="0"/>
              <w:tabs>
                <w:tab w:val="left" w:pos="5040"/>
              </w:tabs>
              <w:autoSpaceDE w:val="0"/>
              <w:autoSpaceDN w:val="0"/>
              <w:adjustRightInd w:val="0"/>
              <w:rPr>
                <w:sz w:val="20"/>
                <w:szCs w:val="20"/>
              </w:rPr>
            </w:pPr>
          </w:p>
          <w:p w:rsidR="00BE44C5" w:rsidRPr="00342159" w:rsidRDefault="00BE44C5" w:rsidP="00BE44C5">
            <w:pPr>
              <w:widowControl w:val="0"/>
              <w:tabs>
                <w:tab w:val="left" w:pos="5040"/>
              </w:tabs>
              <w:autoSpaceDE w:val="0"/>
              <w:autoSpaceDN w:val="0"/>
              <w:adjustRightInd w:val="0"/>
              <w:rPr>
                <w:sz w:val="20"/>
                <w:szCs w:val="20"/>
              </w:rPr>
            </w:pPr>
            <w:r w:rsidRPr="00342159">
              <w:rPr>
                <w:sz w:val="20"/>
                <w:szCs w:val="20"/>
              </w:rPr>
              <w:t>Директор</w:t>
            </w:r>
          </w:p>
          <w:p w:rsidR="00BE44C5" w:rsidRPr="00342159" w:rsidRDefault="00BE44C5" w:rsidP="00BE44C5">
            <w:pPr>
              <w:widowControl w:val="0"/>
              <w:tabs>
                <w:tab w:val="left" w:pos="5040"/>
              </w:tabs>
              <w:autoSpaceDE w:val="0"/>
              <w:autoSpaceDN w:val="0"/>
              <w:adjustRightInd w:val="0"/>
              <w:rPr>
                <w:sz w:val="20"/>
                <w:szCs w:val="20"/>
              </w:rPr>
            </w:pPr>
            <w:r w:rsidRPr="00342159">
              <w:rPr>
                <w:sz w:val="20"/>
                <w:szCs w:val="20"/>
              </w:rPr>
              <w:t>______________________/М.Н. Красноштанов/</w:t>
            </w:r>
          </w:p>
          <w:p w:rsidR="000F3B36" w:rsidRPr="00BE44C5" w:rsidRDefault="00BE44C5" w:rsidP="00BE44C5">
            <w:pPr>
              <w:pStyle w:val="ad"/>
              <w:rPr>
                <w:rFonts w:ascii="Times New Roman" w:hAnsi="Times New Roman"/>
                <w:bCs/>
              </w:rPr>
            </w:pPr>
            <w:r w:rsidRPr="00342159">
              <w:rPr>
                <w:rFonts w:ascii="Times New Roman" w:hAnsi="Times New Roman"/>
                <w:bCs/>
              </w:rPr>
              <w:t xml:space="preserve">  М.П.            </w:t>
            </w:r>
          </w:p>
        </w:tc>
      </w:tr>
    </w:tbl>
    <w:p w:rsidR="000F3B36" w:rsidRPr="000F3B36" w:rsidRDefault="000F3B36" w:rsidP="000F3B36">
      <w:pPr>
        <w:pStyle w:val="a9"/>
        <w:tabs>
          <w:tab w:val="left" w:pos="2268"/>
        </w:tabs>
        <w:ind w:right="-56" w:firstLine="360"/>
        <w:jc w:val="both"/>
        <w:rPr>
          <w:sz w:val="22"/>
          <w:szCs w:val="22"/>
        </w:rPr>
      </w:pPr>
    </w:p>
    <w:p w:rsidR="000F3B36" w:rsidRPr="000F3B36" w:rsidRDefault="000F3B36" w:rsidP="000F3B36">
      <w:pPr>
        <w:pStyle w:val="a9"/>
        <w:tabs>
          <w:tab w:val="left" w:pos="2268"/>
        </w:tabs>
        <w:ind w:right="-56" w:firstLine="709"/>
        <w:jc w:val="both"/>
        <w:rPr>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A83BD2" w:rsidRDefault="000F3B36" w:rsidP="000F3B36">
      <w:pPr>
        <w:widowControl w:val="0"/>
        <w:autoSpaceDE w:val="0"/>
        <w:autoSpaceDN w:val="0"/>
        <w:jc w:val="right"/>
        <w:outlineLvl w:val="1"/>
        <w:rPr>
          <w:sz w:val="20"/>
          <w:szCs w:val="20"/>
        </w:rPr>
      </w:pPr>
      <w:r w:rsidRPr="00A83BD2">
        <w:rPr>
          <w:sz w:val="20"/>
          <w:szCs w:val="20"/>
        </w:rPr>
        <w:t>Приложение 2</w:t>
      </w:r>
    </w:p>
    <w:p w:rsidR="000F3B36" w:rsidRPr="00A83BD2" w:rsidRDefault="000F3B36" w:rsidP="000F3B36">
      <w:pPr>
        <w:widowControl w:val="0"/>
        <w:autoSpaceDE w:val="0"/>
        <w:autoSpaceDN w:val="0"/>
        <w:jc w:val="right"/>
        <w:rPr>
          <w:sz w:val="20"/>
          <w:szCs w:val="20"/>
        </w:rPr>
      </w:pPr>
      <w:r w:rsidRPr="00A83BD2">
        <w:rPr>
          <w:sz w:val="20"/>
          <w:szCs w:val="20"/>
        </w:rPr>
        <w:t>к Договору № 072-20</w:t>
      </w:r>
    </w:p>
    <w:p w:rsidR="000F3B36" w:rsidRPr="00A83BD2" w:rsidRDefault="000F3B36" w:rsidP="000F3B36">
      <w:pPr>
        <w:widowControl w:val="0"/>
        <w:autoSpaceDE w:val="0"/>
        <w:autoSpaceDN w:val="0"/>
        <w:jc w:val="right"/>
        <w:rPr>
          <w:sz w:val="20"/>
          <w:szCs w:val="20"/>
        </w:rPr>
      </w:pPr>
      <w:r w:rsidRPr="00A83BD2">
        <w:rPr>
          <w:sz w:val="20"/>
          <w:szCs w:val="20"/>
        </w:rPr>
        <w:t>от «__» _____ 20__ г.</w:t>
      </w:r>
    </w:p>
    <w:p w:rsidR="000F3B36" w:rsidRPr="00A83BD2" w:rsidRDefault="000F3B36" w:rsidP="000F3B36">
      <w:pPr>
        <w:widowControl w:val="0"/>
        <w:autoSpaceDE w:val="0"/>
        <w:autoSpaceDN w:val="0"/>
        <w:jc w:val="center"/>
        <w:rPr>
          <w:sz w:val="20"/>
          <w:szCs w:val="20"/>
        </w:rPr>
      </w:pPr>
      <w:bookmarkStart w:id="3" w:name="P479"/>
      <w:bookmarkEnd w:id="3"/>
      <w:r w:rsidRPr="00A83BD2">
        <w:rPr>
          <w:sz w:val="20"/>
          <w:szCs w:val="20"/>
        </w:rPr>
        <w:t>ФОРМА</w:t>
      </w:r>
    </w:p>
    <w:p w:rsidR="000F3B36" w:rsidRPr="00A83BD2" w:rsidRDefault="000F3B36" w:rsidP="000F3B36">
      <w:pPr>
        <w:widowControl w:val="0"/>
        <w:autoSpaceDE w:val="0"/>
        <w:autoSpaceDN w:val="0"/>
        <w:jc w:val="center"/>
        <w:rPr>
          <w:sz w:val="20"/>
          <w:szCs w:val="20"/>
        </w:rPr>
      </w:pPr>
      <w:r w:rsidRPr="00A83BD2">
        <w:rPr>
          <w:sz w:val="20"/>
          <w:szCs w:val="20"/>
        </w:rPr>
        <w:t>АКТА ПРИЕМА-ПЕРЕДАЧИ ОБОРУДОВАНИЯ</w:t>
      </w:r>
    </w:p>
    <w:p w:rsidR="000F3B36" w:rsidRPr="00A83BD2" w:rsidRDefault="000F3B36" w:rsidP="000F3B36">
      <w:pPr>
        <w:widowControl w:val="0"/>
        <w:autoSpaceDE w:val="0"/>
        <w:autoSpaceDN w:val="0"/>
        <w:jc w:val="both"/>
        <w:rPr>
          <w:sz w:val="20"/>
          <w:szCs w:val="20"/>
        </w:rPr>
      </w:pPr>
    </w:p>
    <w:p w:rsidR="000F3B36" w:rsidRPr="00A83BD2" w:rsidRDefault="000F3B36" w:rsidP="000F3B36">
      <w:pPr>
        <w:widowControl w:val="0"/>
        <w:autoSpaceDE w:val="0"/>
        <w:autoSpaceDN w:val="0"/>
        <w:jc w:val="both"/>
        <w:rPr>
          <w:sz w:val="20"/>
          <w:szCs w:val="20"/>
        </w:rPr>
      </w:pPr>
      <w:r w:rsidRPr="00A83BD2">
        <w:rPr>
          <w:sz w:val="20"/>
          <w:szCs w:val="20"/>
        </w:rPr>
        <w:t xml:space="preserve">г. Иркутск                                                                                      </w:t>
      </w:r>
      <w:r w:rsidRPr="00A83BD2">
        <w:rPr>
          <w:sz w:val="20"/>
          <w:szCs w:val="20"/>
        </w:rPr>
        <w:tab/>
      </w:r>
      <w:r w:rsidRPr="00A83BD2">
        <w:rPr>
          <w:sz w:val="20"/>
          <w:szCs w:val="20"/>
        </w:rPr>
        <w:tab/>
      </w:r>
      <w:r w:rsidRPr="00A83BD2">
        <w:rPr>
          <w:sz w:val="20"/>
          <w:szCs w:val="20"/>
        </w:rPr>
        <w:tab/>
        <w:t>«__» ______ 20__ г.</w:t>
      </w:r>
    </w:p>
    <w:p w:rsidR="000F3B36" w:rsidRPr="00A83BD2" w:rsidRDefault="000F3B36" w:rsidP="000F3B36">
      <w:pPr>
        <w:widowControl w:val="0"/>
        <w:autoSpaceDE w:val="0"/>
        <w:autoSpaceDN w:val="0"/>
        <w:jc w:val="both"/>
        <w:rPr>
          <w:sz w:val="20"/>
          <w:szCs w:val="20"/>
        </w:rPr>
      </w:pPr>
    </w:p>
    <w:p w:rsidR="000F3B36" w:rsidRPr="00A83BD2" w:rsidRDefault="000F3B36" w:rsidP="00A83BD2">
      <w:pPr>
        <w:widowControl w:val="0"/>
        <w:autoSpaceDE w:val="0"/>
        <w:autoSpaceDN w:val="0"/>
        <w:jc w:val="both"/>
        <w:rPr>
          <w:sz w:val="20"/>
          <w:szCs w:val="20"/>
        </w:rPr>
      </w:pPr>
      <w:r w:rsidRPr="00A83BD2">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83BD2">
        <w:rPr>
          <w:sz w:val="20"/>
          <w:szCs w:val="20"/>
        </w:rPr>
        <w:t>Есевой</w:t>
      </w:r>
      <w:proofErr w:type="spellEnd"/>
      <w:r w:rsidRPr="00A83BD2">
        <w:rPr>
          <w:sz w:val="20"/>
          <w:szCs w:val="20"/>
        </w:rPr>
        <w:t xml:space="preserve"> Жанны Владимировны,                                                                                            </w:t>
      </w:r>
      <w:r w:rsidR="00A83BD2">
        <w:rPr>
          <w:sz w:val="20"/>
          <w:szCs w:val="20"/>
        </w:rPr>
        <w:t xml:space="preserve">                          </w:t>
      </w:r>
      <w:r w:rsidRPr="00A83BD2">
        <w:rPr>
          <w:sz w:val="20"/>
          <w:szCs w:val="20"/>
        </w:rPr>
        <w:t xml:space="preserve">действующего на основании Устава, с одной стороны, </w:t>
      </w:r>
      <w:r w:rsidR="00A83BD2" w:rsidRPr="00A83BD2">
        <w:rPr>
          <w:sz w:val="20"/>
          <w:szCs w:val="20"/>
        </w:rPr>
        <w:t xml:space="preserve">и </w:t>
      </w:r>
      <w:r w:rsidR="00A83BD2" w:rsidRPr="00A83BD2">
        <w:rPr>
          <w:b/>
          <w:sz w:val="20"/>
          <w:szCs w:val="20"/>
        </w:rPr>
        <w:t>Общество с ограниченной ответственностью фирма «Медина»,</w:t>
      </w:r>
      <w:r w:rsidR="00A83BD2" w:rsidRPr="00A83BD2">
        <w:rPr>
          <w:sz w:val="20"/>
          <w:szCs w:val="20"/>
        </w:rPr>
        <w:t xml:space="preserve"> именуемый в дальнейшем </w:t>
      </w:r>
      <w:r w:rsidR="00A83BD2" w:rsidRPr="00A83BD2">
        <w:rPr>
          <w:b/>
          <w:sz w:val="20"/>
          <w:szCs w:val="20"/>
        </w:rPr>
        <w:t>Поставщик</w:t>
      </w:r>
      <w:r w:rsidR="00A83BD2" w:rsidRPr="00A83BD2">
        <w:rPr>
          <w:sz w:val="20"/>
          <w:szCs w:val="20"/>
        </w:rPr>
        <w:t>, в лице директора Красноштанова Михаила Николаевича</w:t>
      </w:r>
      <w:r w:rsidR="00A83BD2" w:rsidRPr="00A83BD2">
        <w:rPr>
          <w:b/>
          <w:sz w:val="20"/>
          <w:szCs w:val="20"/>
        </w:rPr>
        <w:t>,</w:t>
      </w:r>
      <w:r w:rsidR="00A83BD2" w:rsidRPr="00A83BD2">
        <w:rPr>
          <w:sz w:val="20"/>
          <w:szCs w:val="20"/>
        </w:rPr>
        <w:t xml:space="preserve"> </w:t>
      </w:r>
      <w:r w:rsidR="00A83BD2" w:rsidRPr="00A83BD2">
        <w:rPr>
          <w:sz w:val="20"/>
          <w:szCs w:val="20"/>
        </w:rPr>
        <w:lastRenderedPageBreak/>
        <w:t>действующего на основании Устава, с другой стороны, в дальнейшем совместно именуемые Стороны</w:t>
      </w:r>
      <w:r w:rsidRPr="00A83BD2">
        <w:rPr>
          <w:sz w:val="20"/>
          <w:szCs w:val="20"/>
        </w:rPr>
        <w:t>, составили настоящий акт о нижеследующем:</w:t>
      </w:r>
    </w:p>
    <w:p w:rsidR="000F3B36" w:rsidRPr="00A83BD2" w:rsidRDefault="000F3B36" w:rsidP="000F3B36">
      <w:pPr>
        <w:widowControl w:val="0"/>
        <w:autoSpaceDE w:val="0"/>
        <w:autoSpaceDN w:val="0"/>
        <w:jc w:val="both"/>
        <w:rPr>
          <w:sz w:val="20"/>
          <w:szCs w:val="20"/>
        </w:rPr>
      </w:pPr>
      <w:r w:rsidRPr="00A83BD2">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2.  Фактическое  качество Оборудования соответствует (не соответствует) требованиям Договора:</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3.  Вышеуказанные  поставки  согласно  Договору  должны быть выполнены «__» _________ 20__ г., фактически выполнены «__» _________ 20__ г.</w:t>
      </w:r>
    </w:p>
    <w:p w:rsidR="000F3B36" w:rsidRPr="00A83BD2" w:rsidRDefault="000F3B36" w:rsidP="000F3B36">
      <w:pPr>
        <w:widowControl w:val="0"/>
        <w:autoSpaceDE w:val="0"/>
        <w:autoSpaceDN w:val="0"/>
        <w:jc w:val="both"/>
        <w:rPr>
          <w:sz w:val="20"/>
          <w:szCs w:val="20"/>
        </w:rPr>
      </w:pPr>
      <w:r w:rsidRPr="00A83BD2">
        <w:rPr>
          <w:sz w:val="20"/>
          <w:szCs w:val="20"/>
        </w:rPr>
        <w:t>4.  Недостатки  Оборудования  выявлены/не выявлены</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p>
    <w:p w:rsidR="000F3B36" w:rsidRPr="00A83BD2" w:rsidRDefault="000F3B36" w:rsidP="000F3B36">
      <w:pPr>
        <w:widowControl w:val="0"/>
        <w:autoSpaceDE w:val="0"/>
        <w:autoSpaceDN w:val="0"/>
        <w:jc w:val="both"/>
        <w:rPr>
          <w:sz w:val="20"/>
          <w:szCs w:val="20"/>
        </w:rPr>
      </w:pPr>
      <w:r w:rsidRPr="00A83BD2">
        <w:rPr>
          <w:sz w:val="20"/>
          <w:szCs w:val="20"/>
        </w:rPr>
        <w:t xml:space="preserve">Сдал:   </w:t>
      </w:r>
      <w:r w:rsidRPr="00A83BD2">
        <w:rPr>
          <w:sz w:val="20"/>
          <w:szCs w:val="20"/>
        </w:rPr>
        <w:tab/>
      </w:r>
      <w:r w:rsidRPr="00A83BD2">
        <w:rPr>
          <w:sz w:val="20"/>
          <w:szCs w:val="20"/>
        </w:rPr>
        <w:tab/>
      </w:r>
      <w:r w:rsidRPr="00A83BD2">
        <w:rPr>
          <w:sz w:val="20"/>
          <w:szCs w:val="20"/>
        </w:rPr>
        <w:tab/>
        <w:t>Принял:</w:t>
      </w:r>
    </w:p>
    <w:p w:rsidR="000F3B36" w:rsidRPr="00A83BD2" w:rsidRDefault="000F3B36" w:rsidP="000F3B36">
      <w:pPr>
        <w:widowControl w:val="0"/>
        <w:autoSpaceDE w:val="0"/>
        <w:autoSpaceDN w:val="0"/>
        <w:jc w:val="both"/>
        <w:rPr>
          <w:sz w:val="20"/>
          <w:szCs w:val="20"/>
        </w:rPr>
      </w:pPr>
      <w:r w:rsidRPr="00A83BD2">
        <w:rPr>
          <w:sz w:val="20"/>
          <w:szCs w:val="20"/>
        </w:rPr>
        <w:t xml:space="preserve">Поставщик                                             </w:t>
      </w:r>
      <w:r w:rsidRPr="00A83BD2">
        <w:rPr>
          <w:sz w:val="20"/>
          <w:szCs w:val="20"/>
        </w:rPr>
        <w:tab/>
      </w:r>
      <w:r w:rsidRPr="00A83BD2">
        <w:rPr>
          <w:sz w:val="20"/>
          <w:szCs w:val="20"/>
        </w:rPr>
        <w:tab/>
      </w:r>
      <w:r w:rsidRPr="00A83BD2">
        <w:rPr>
          <w:sz w:val="20"/>
          <w:szCs w:val="20"/>
        </w:rPr>
        <w:tab/>
        <w:t>Заказчик</w:t>
      </w:r>
    </w:p>
    <w:p w:rsidR="000F3B36" w:rsidRPr="00A83BD2" w:rsidRDefault="000F3B36" w:rsidP="000F3B36">
      <w:pPr>
        <w:widowControl w:val="0"/>
        <w:autoSpaceDE w:val="0"/>
        <w:autoSpaceDN w:val="0"/>
        <w:jc w:val="both"/>
        <w:rPr>
          <w:sz w:val="20"/>
          <w:szCs w:val="20"/>
        </w:rPr>
      </w:pPr>
      <w:r w:rsidRPr="00A83BD2">
        <w:rPr>
          <w:sz w:val="20"/>
          <w:szCs w:val="20"/>
        </w:rPr>
        <w:t xml:space="preserve">_________________________                </w:t>
      </w:r>
      <w:r w:rsidRPr="00A83BD2">
        <w:rPr>
          <w:sz w:val="20"/>
          <w:szCs w:val="20"/>
        </w:rPr>
        <w:tab/>
      </w:r>
      <w:r w:rsidRPr="00A83BD2">
        <w:rPr>
          <w:sz w:val="20"/>
          <w:szCs w:val="20"/>
        </w:rPr>
        <w:tab/>
        <w:t>___________________________</w:t>
      </w:r>
    </w:p>
    <w:p w:rsidR="000F3B36" w:rsidRPr="00A83BD2" w:rsidRDefault="000F3B36" w:rsidP="000F3B36">
      <w:pPr>
        <w:widowControl w:val="0"/>
        <w:autoSpaceDE w:val="0"/>
        <w:autoSpaceDN w:val="0"/>
        <w:jc w:val="both"/>
        <w:rPr>
          <w:sz w:val="20"/>
          <w:szCs w:val="20"/>
        </w:rPr>
      </w:pPr>
      <w:r w:rsidRPr="00A83BD2">
        <w:rPr>
          <w:sz w:val="20"/>
          <w:szCs w:val="20"/>
        </w:rPr>
        <w:t xml:space="preserve">М.П. (при наличии печати)   </w:t>
      </w:r>
      <w:r w:rsidRPr="00A83BD2">
        <w:rPr>
          <w:sz w:val="20"/>
          <w:szCs w:val="20"/>
        </w:rPr>
        <w:tab/>
      </w:r>
      <w:r w:rsidRPr="00A83BD2">
        <w:rPr>
          <w:sz w:val="20"/>
          <w:szCs w:val="20"/>
        </w:rPr>
        <w:tab/>
        <w:t>М.П.</w:t>
      </w:r>
    </w:p>
    <w:p w:rsidR="000F3B36" w:rsidRPr="00A83BD2" w:rsidRDefault="000F3B36" w:rsidP="000F3B36">
      <w:pPr>
        <w:jc w:val="right"/>
        <w:rPr>
          <w:sz w:val="20"/>
          <w:szCs w:val="20"/>
        </w:rPr>
      </w:pPr>
    </w:p>
    <w:p w:rsidR="000F3B36" w:rsidRPr="00A83BD2" w:rsidRDefault="000F3B36" w:rsidP="000F3B36">
      <w:pPr>
        <w:jc w:val="right"/>
        <w:rPr>
          <w:sz w:val="20"/>
          <w:szCs w:val="20"/>
        </w:rPr>
      </w:pPr>
    </w:p>
    <w:p w:rsidR="000F3B36" w:rsidRPr="00A83BD2" w:rsidRDefault="000F3B36" w:rsidP="000F3B36">
      <w:pPr>
        <w:jc w:val="right"/>
        <w:rPr>
          <w:sz w:val="20"/>
          <w:szCs w:val="20"/>
        </w:rPr>
      </w:pPr>
    </w:p>
    <w:p w:rsidR="000F3B36" w:rsidRPr="00A83BD2" w:rsidRDefault="000F3B36" w:rsidP="000F3B36">
      <w:pPr>
        <w:jc w:val="right"/>
        <w:rPr>
          <w:sz w:val="20"/>
          <w:szCs w:val="20"/>
        </w:rPr>
      </w:pPr>
    </w:p>
    <w:p w:rsidR="000F3B36" w:rsidRPr="00A83BD2" w:rsidRDefault="000F3B36" w:rsidP="000F3B36">
      <w:pPr>
        <w:jc w:val="right"/>
        <w:rPr>
          <w:sz w:val="20"/>
          <w:szCs w:val="20"/>
        </w:rPr>
      </w:pPr>
    </w:p>
    <w:p w:rsidR="000F3B36" w:rsidRPr="00A83BD2" w:rsidRDefault="000F3B36" w:rsidP="000F3B3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0F3B36" w:rsidRPr="00A83BD2" w:rsidTr="00A1601B">
        <w:trPr>
          <w:trHeight w:val="1637"/>
        </w:trPr>
        <w:tc>
          <w:tcPr>
            <w:tcW w:w="4680" w:type="dxa"/>
            <w:tcBorders>
              <w:top w:val="nil"/>
              <w:left w:val="nil"/>
              <w:bottom w:val="nil"/>
              <w:right w:val="nil"/>
            </w:tcBorders>
            <w:hideMark/>
          </w:tcPr>
          <w:p w:rsidR="000F3B36" w:rsidRPr="00A83BD2" w:rsidRDefault="000F3B36" w:rsidP="00A1601B">
            <w:pPr>
              <w:pStyle w:val="a9"/>
              <w:tabs>
                <w:tab w:val="left" w:pos="2268"/>
              </w:tabs>
              <w:rPr>
                <w:sz w:val="20"/>
              </w:rPr>
            </w:pPr>
            <w:r w:rsidRPr="00A83BD2">
              <w:rPr>
                <w:sz w:val="20"/>
              </w:rPr>
              <w:t>Заказчик:</w:t>
            </w:r>
          </w:p>
          <w:p w:rsidR="000F3B36" w:rsidRPr="00A83BD2" w:rsidRDefault="000F3B36" w:rsidP="00A1601B">
            <w:pPr>
              <w:pStyle w:val="a9"/>
              <w:tabs>
                <w:tab w:val="left" w:pos="2268"/>
              </w:tabs>
              <w:rPr>
                <w:sz w:val="20"/>
              </w:rPr>
            </w:pPr>
            <w:r w:rsidRPr="00A83BD2">
              <w:rPr>
                <w:sz w:val="20"/>
              </w:rPr>
              <w:t xml:space="preserve">ОГАУЗ «Иркутская городская клиническая больница № 8» </w:t>
            </w:r>
          </w:p>
          <w:p w:rsidR="000F3B36" w:rsidRPr="00A83BD2" w:rsidRDefault="000F3B36" w:rsidP="00A1601B">
            <w:pPr>
              <w:pStyle w:val="a9"/>
              <w:tabs>
                <w:tab w:val="left" w:pos="2268"/>
              </w:tabs>
              <w:rPr>
                <w:bCs/>
                <w:sz w:val="20"/>
              </w:rPr>
            </w:pPr>
            <w:r w:rsidRPr="00A83BD2">
              <w:rPr>
                <w:bCs/>
                <w:sz w:val="20"/>
              </w:rPr>
              <w:t>Главный врач</w:t>
            </w:r>
          </w:p>
          <w:p w:rsidR="000F3B36" w:rsidRPr="00A83BD2" w:rsidRDefault="000F3B36" w:rsidP="00A1601B">
            <w:pPr>
              <w:pStyle w:val="a9"/>
              <w:tabs>
                <w:tab w:val="left" w:pos="2268"/>
              </w:tabs>
              <w:rPr>
                <w:sz w:val="20"/>
              </w:rPr>
            </w:pPr>
            <w:r w:rsidRPr="00A83BD2">
              <w:rPr>
                <w:sz w:val="20"/>
              </w:rPr>
              <w:t xml:space="preserve">_____________________/ Ж. В. </w:t>
            </w:r>
            <w:proofErr w:type="spellStart"/>
            <w:r w:rsidRPr="00A83BD2">
              <w:rPr>
                <w:sz w:val="20"/>
              </w:rPr>
              <w:t>Есева</w:t>
            </w:r>
            <w:proofErr w:type="spellEnd"/>
            <w:r w:rsidRPr="00A83BD2">
              <w:rPr>
                <w:sz w:val="20"/>
              </w:rPr>
              <w:t>/</w:t>
            </w:r>
          </w:p>
          <w:p w:rsidR="000F3B36" w:rsidRPr="00A83BD2" w:rsidRDefault="000F3B36" w:rsidP="00A1601B">
            <w:pPr>
              <w:rPr>
                <w:bCs/>
                <w:sz w:val="20"/>
                <w:szCs w:val="20"/>
              </w:rPr>
            </w:pPr>
            <w:r w:rsidRPr="00A83BD2">
              <w:rPr>
                <w:bCs/>
                <w:sz w:val="20"/>
                <w:szCs w:val="20"/>
              </w:rPr>
              <w:t>М.П.</w:t>
            </w:r>
          </w:p>
        </w:tc>
        <w:tc>
          <w:tcPr>
            <w:tcW w:w="540" w:type="dxa"/>
            <w:tcBorders>
              <w:top w:val="nil"/>
              <w:left w:val="nil"/>
              <w:bottom w:val="nil"/>
              <w:right w:val="nil"/>
            </w:tcBorders>
          </w:tcPr>
          <w:p w:rsidR="000F3B36" w:rsidRPr="00A83BD2" w:rsidRDefault="000F3B36" w:rsidP="00A1601B">
            <w:pPr>
              <w:pStyle w:val="a9"/>
              <w:tabs>
                <w:tab w:val="left" w:pos="2268"/>
              </w:tabs>
              <w:rPr>
                <w:bCs/>
                <w:sz w:val="20"/>
              </w:rPr>
            </w:pPr>
          </w:p>
        </w:tc>
        <w:tc>
          <w:tcPr>
            <w:tcW w:w="4680" w:type="dxa"/>
            <w:tcBorders>
              <w:top w:val="nil"/>
              <w:left w:val="nil"/>
              <w:bottom w:val="nil"/>
              <w:right w:val="nil"/>
            </w:tcBorders>
          </w:tcPr>
          <w:p w:rsidR="000F3B36" w:rsidRPr="00A83BD2" w:rsidRDefault="000F3B36" w:rsidP="00A1601B">
            <w:pPr>
              <w:jc w:val="both"/>
              <w:rPr>
                <w:sz w:val="20"/>
                <w:szCs w:val="20"/>
              </w:rPr>
            </w:pPr>
            <w:r w:rsidRPr="00A83BD2">
              <w:rPr>
                <w:sz w:val="20"/>
                <w:szCs w:val="20"/>
              </w:rPr>
              <w:t xml:space="preserve">Поставщик: </w:t>
            </w:r>
          </w:p>
          <w:p w:rsidR="000F3B36" w:rsidRPr="00A83BD2" w:rsidRDefault="000F3B36" w:rsidP="00A1601B">
            <w:pPr>
              <w:widowControl w:val="0"/>
              <w:tabs>
                <w:tab w:val="left" w:pos="5040"/>
              </w:tabs>
              <w:autoSpaceDE w:val="0"/>
              <w:autoSpaceDN w:val="0"/>
              <w:adjustRightInd w:val="0"/>
              <w:rPr>
                <w:sz w:val="20"/>
                <w:szCs w:val="20"/>
              </w:rPr>
            </w:pPr>
          </w:p>
          <w:p w:rsidR="000F3B36" w:rsidRPr="00A83BD2" w:rsidRDefault="000F3B36" w:rsidP="00A1601B">
            <w:pPr>
              <w:widowControl w:val="0"/>
              <w:tabs>
                <w:tab w:val="left" w:pos="5040"/>
              </w:tabs>
              <w:autoSpaceDE w:val="0"/>
              <w:autoSpaceDN w:val="0"/>
              <w:adjustRightInd w:val="0"/>
              <w:rPr>
                <w:bCs/>
                <w:sz w:val="20"/>
                <w:szCs w:val="20"/>
              </w:rPr>
            </w:pPr>
            <w:r w:rsidRPr="00A83BD2">
              <w:rPr>
                <w:sz w:val="20"/>
                <w:szCs w:val="20"/>
              </w:rPr>
              <w:t>______________________/____________ /</w:t>
            </w:r>
            <w:r w:rsidRPr="00A83BD2">
              <w:rPr>
                <w:bCs/>
                <w:sz w:val="20"/>
                <w:szCs w:val="20"/>
              </w:rPr>
              <w:t xml:space="preserve">  М.П.      </w:t>
            </w:r>
          </w:p>
        </w:tc>
      </w:tr>
    </w:tbl>
    <w:p w:rsidR="000F3B36" w:rsidRPr="00A83BD2" w:rsidRDefault="000F3B36" w:rsidP="000F3B36">
      <w:pPr>
        <w:jc w:val="right"/>
        <w:rPr>
          <w:sz w:val="20"/>
          <w:szCs w:val="20"/>
        </w:rPr>
      </w:pPr>
      <w:r w:rsidRPr="00A83BD2">
        <w:rPr>
          <w:sz w:val="20"/>
          <w:szCs w:val="20"/>
        </w:rPr>
        <w:br w:type="page"/>
      </w:r>
      <w:r w:rsidRPr="00A83BD2">
        <w:rPr>
          <w:sz w:val="20"/>
          <w:szCs w:val="20"/>
        </w:rPr>
        <w:lastRenderedPageBreak/>
        <w:t>Приложение 3</w:t>
      </w:r>
    </w:p>
    <w:p w:rsidR="000F3B36" w:rsidRPr="00A83BD2" w:rsidRDefault="000F3B36" w:rsidP="000F3B36">
      <w:pPr>
        <w:widowControl w:val="0"/>
        <w:autoSpaceDE w:val="0"/>
        <w:autoSpaceDN w:val="0"/>
        <w:jc w:val="right"/>
        <w:rPr>
          <w:sz w:val="20"/>
          <w:szCs w:val="20"/>
        </w:rPr>
      </w:pPr>
      <w:r w:rsidRPr="00A83BD2">
        <w:rPr>
          <w:sz w:val="20"/>
          <w:szCs w:val="20"/>
        </w:rPr>
        <w:t>к Договору № 072-20</w:t>
      </w:r>
    </w:p>
    <w:p w:rsidR="000F3B36" w:rsidRPr="00A83BD2" w:rsidRDefault="000F3B36" w:rsidP="000F3B36">
      <w:pPr>
        <w:widowControl w:val="0"/>
        <w:autoSpaceDE w:val="0"/>
        <w:autoSpaceDN w:val="0"/>
        <w:jc w:val="right"/>
        <w:rPr>
          <w:sz w:val="20"/>
          <w:szCs w:val="20"/>
        </w:rPr>
      </w:pPr>
      <w:r w:rsidRPr="00A83BD2">
        <w:rPr>
          <w:sz w:val="20"/>
          <w:szCs w:val="20"/>
        </w:rPr>
        <w:t>от «__» _____ 20__ г.</w:t>
      </w:r>
    </w:p>
    <w:p w:rsidR="000F3B36" w:rsidRPr="00A83BD2" w:rsidRDefault="000F3B36" w:rsidP="000F3B36">
      <w:pPr>
        <w:widowControl w:val="0"/>
        <w:autoSpaceDE w:val="0"/>
        <w:autoSpaceDN w:val="0"/>
        <w:jc w:val="center"/>
        <w:rPr>
          <w:sz w:val="20"/>
          <w:szCs w:val="20"/>
        </w:rPr>
      </w:pPr>
      <w:r w:rsidRPr="00A83BD2">
        <w:rPr>
          <w:sz w:val="20"/>
          <w:szCs w:val="20"/>
        </w:rPr>
        <w:t>ФОРМА</w:t>
      </w:r>
    </w:p>
    <w:p w:rsidR="000F3B36" w:rsidRPr="00A83BD2" w:rsidRDefault="000F3B36" w:rsidP="000F3B36">
      <w:pPr>
        <w:widowControl w:val="0"/>
        <w:autoSpaceDE w:val="0"/>
        <w:autoSpaceDN w:val="0"/>
        <w:jc w:val="center"/>
        <w:rPr>
          <w:sz w:val="20"/>
          <w:szCs w:val="20"/>
        </w:rPr>
      </w:pPr>
      <w:r w:rsidRPr="00A83BD2">
        <w:rPr>
          <w:sz w:val="20"/>
          <w:szCs w:val="20"/>
        </w:rPr>
        <w:t xml:space="preserve">АКТА ВВОДА ОБОРУДОВАНИЯ В ЭКСПЛУАТАЦИЮ </w:t>
      </w:r>
    </w:p>
    <w:p w:rsidR="000F3B36" w:rsidRPr="00A83BD2" w:rsidRDefault="000F3B36" w:rsidP="000F3B36">
      <w:pPr>
        <w:widowControl w:val="0"/>
        <w:autoSpaceDE w:val="0"/>
        <w:autoSpaceDN w:val="0"/>
        <w:jc w:val="both"/>
        <w:rPr>
          <w:sz w:val="20"/>
          <w:szCs w:val="20"/>
        </w:rPr>
      </w:pPr>
    </w:p>
    <w:p w:rsidR="000F3B36" w:rsidRPr="00A83BD2" w:rsidRDefault="000F3B36" w:rsidP="000F3B36">
      <w:pPr>
        <w:widowControl w:val="0"/>
        <w:autoSpaceDE w:val="0"/>
        <w:autoSpaceDN w:val="0"/>
        <w:jc w:val="both"/>
        <w:rPr>
          <w:sz w:val="20"/>
          <w:szCs w:val="20"/>
        </w:rPr>
      </w:pPr>
      <w:r w:rsidRPr="00A83BD2">
        <w:rPr>
          <w:sz w:val="20"/>
          <w:szCs w:val="20"/>
        </w:rPr>
        <w:t xml:space="preserve">г. Иркутск                                                                                      </w:t>
      </w:r>
      <w:r w:rsidRPr="00A83BD2">
        <w:rPr>
          <w:sz w:val="20"/>
          <w:szCs w:val="20"/>
        </w:rPr>
        <w:tab/>
      </w:r>
      <w:r w:rsidRPr="00A83BD2">
        <w:rPr>
          <w:sz w:val="20"/>
          <w:szCs w:val="20"/>
        </w:rPr>
        <w:tab/>
      </w:r>
      <w:r w:rsidRPr="00A83BD2">
        <w:rPr>
          <w:sz w:val="20"/>
          <w:szCs w:val="20"/>
        </w:rPr>
        <w:tab/>
        <w:t>«__» ______ 20__ г.</w:t>
      </w:r>
    </w:p>
    <w:p w:rsidR="000F3B36" w:rsidRPr="00A83BD2" w:rsidRDefault="000F3B36" w:rsidP="000F3B36">
      <w:pPr>
        <w:widowControl w:val="0"/>
        <w:autoSpaceDE w:val="0"/>
        <w:autoSpaceDN w:val="0"/>
        <w:jc w:val="both"/>
        <w:rPr>
          <w:sz w:val="20"/>
          <w:szCs w:val="20"/>
        </w:rPr>
      </w:pPr>
    </w:p>
    <w:p w:rsidR="000F3B36" w:rsidRPr="00A83BD2" w:rsidRDefault="000F3B36" w:rsidP="00FA7FB5">
      <w:pPr>
        <w:widowControl w:val="0"/>
        <w:autoSpaceDE w:val="0"/>
        <w:autoSpaceDN w:val="0"/>
        <w:jc w:val="both"/>
        <w:rPr>
          <w:sz w:val="20"/>
          <w:szCs w:val="20"/>
        </w:rPr>
      </w:pPr>
      <w:r w:rsidRPr="00A83BD2">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83BD2">
        <w:rPr>
          <w:sz w:val="20"/>
          <w:szCs w:val="20"/>
        </w:rPr>
        <w:t>Есевой</w:t>
      </w:r>
      <w:proofErr w:type="spellEnd"/>
      <w:r w:rsidRPr="00A83BD2">
        <w:rPr>
          <w:sz w:val="20"/>
          <w:szCs w:val="20"/>
        </w:rPr>
        <w:t xml:space="preserve"> Жанны Владимировны,                                                                                                             действующего на основании Устава, с одной стороны, </w:t>
      </w:r>
      <w:r w:rsidR="00FA7FB5" w:rsidRPr="00A83BD2">
        <w:rPr>
          <w:sz w:val="20"/>
          <w:szCs w:val="20"/>
        </w:rPr>
        <w:t xml:space="preserve">и </w:t>
      </w:r>
      <w:r w:rsidR="00FA7FB5" w:rsidRPr="00A83BD2">
        <w:rPr>
          <w:b/>
          <w:sz w:val="20"/>
          <w:szCs w:val="20"/>
        </w:rPr>
        <w:t>Общество с ограниченной ответственностью фирма «Медина»,</w:t>
      </w:r>
      <w:r w:rsidR="00FA7FB5" w:rsidRPr="00A83BD2">
        <w:rPr>
          <w:sz w:val="20"/>
          <w:szCs w:val="20"/>
        </w:rPr>
        <w:t xml:space="preserve"> именуемый в дальнейшем </w:t>
      </w:r>
      <w:r w:rsidR="00FA7FB5" w:rsidRPr="00A83BD2">
        <w:rPr>
          <w:b/>
          <w:sz w:val="20"/>
          <w:szCs w:val="20"/>
        </w:rPr>
        <w:t>Поставщик</w:t>
      </w:r>
      <w:r w:rsidR="00FA7FB5" w:rsidRPr="00A83BD2">
        <w:rPr>
          <w:sz w:val="20"/>
          <w:szCs w:val="20"/>
        </w:rPr>
        <w:t>, в лице директора Красноштанова Михаила Николаевича</w:t>
      </w:r>
      <w:r w:rsidR="00FA7FB5" w:rsidRPr="00A83BD2">
        <w:rPr>
          <w:b/>
          <w:sz w:val="20"/>
          <w:szCs w:val="20"/>
        </w:rPr>
        <w:t>,</w:t>
      </w:r>
      <w:r w:rsidR="00FA7FB5" w:rsidRPr="00A83BD2">
        <w:rPr>
          <w:sz w:val="20"/>
          <w:szCs w:val="20"/>
        </w:rPr>
        <w:t xml:space="preserve"> действующего на основании Устава, с другой стороны, в дальнейшем совместно именуемые Стороны</w:t>
      </w:r>
      <w:r w:rsidRPr="00A83BD2">
        <w:rPr>
          <w:sz w:val="20"/>
          <w:szCs w:val="20"/>
        </w:rPr>
        <w:t>, составили настоящий акт о нижеследующем:</w:t>
      </w:r>
    </w:p>
    <w:p w:rsidR="000F3B36" w:rsidRPr="00A83BD2" w:rsidRDefault="000F3B36" w:rsidP="000F3B36">
      <w:pPr>
        <w:widowControl w:val="0"/>
        <w:autoSpaceDE w:val="0"/>
        <w:autoSpaceDN w:val="0"/>
        <w:jc w:val="both"/>
        <w:rPr>
          <w:sz w:val="20"/>
          <w:szCs w:val="20"/>
        </w:rPr>
      </w:pPr>
    </w:p>
    <w:p w:rsidR="000F3B36" w:rsidRPr="00A83BD2" w:rsidRDefault="000F3B36" w:rsidP="000F3B36">
      <w:pPr>
        <w:widowControl w:val="0"/>
        <w:autoSpaceDE w:val="0"/>
        <w:autoSpaceDN w:val="0"/>
        <w:jc w:val="both"/>
        <w:rPr>
          <w:sz w:val="20"/>
          <w:szCs w:val="20"/>
        </w:rPr>
      </w:pPr>
      <w:r w:rsidRPr="00A83BD2">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не менее чем 2 сотрудников Заказчика правилам использования Оборудования, а именно:</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2.  Фактическое  качество Оборудования (и сопутствующих услуг) соответствует (не соответствует) требованиям Договора:</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3.  Недостатки  ввода в эксплуатацию Оборудования  выявлены/не выявлены</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p>
    <w:p w:rsidR="000F3B36" w:rsidRPr="00A83BD2" w:rsidRDefault="000F3B36" w:rsidP="000F3B36">
      <w:pPr>
        <w:widowControl w:val="0"/>
        <w:autoSpaceDE w:val="0"/>
        <w:autoSpaceDN w:val="0"/>
        <w:jc w:val="both"/>
        <w:rPr>
          <w:sz w:val="20"/>
          <w:szCs w:val="20"/>
        </w:rPr>
      </w:pPr>
    </w:p>
    <w:p w:rsidR="000F3B36" w:rsidRPr="00A83BD2" w:rsidRDefault="000F3B36" w:rsidP="000F3B36">
      <w:pPr>
        <w:widowControl w:val="0"/>
        <w:autoSpaceDE w:val="0"/>
        <w:autoSpaceDN w:val="0"/>
        <w:jc w:val="both"/>
        <w:rPr>
          <w:sz w:val="20"/>
          <w:szCs w:val="20"/>
        </w:rPr>
      </w:pPr>
      <w:r w:rsidRPr="00A83BD2">
        <w:rPr>
          <w:sz w:val="20"/>
          <w:szCs w:val="20"/>
        </w:rPr>
        <w:t xml:space="preserve">Сдал:   </w:t>
      </w:r>
      <w:r w:rsidRPr="00A83BD2">
        <w:rPr>
          <w:sz w:val="20"/>
          <w:szCs w:val="20"/>
        </w:rPr>
        <w:tab/>
      </w:r>
      <w:r w:rsidRPr="00A83BD2">
        <w:rPr>
          <w:sz w:val="20"/>
          <w:szCs w:val="20"/>
        </w:rPr>
        <w:tab/>
      </w:r>
      <w:r w:rsidRPr="00A83BD2">
        <w:rPr>
          <w:sz w:val="20"/>
          <w:szCs w:val="20"/>
        </w:rPr>
        <w:tab/>
        <w:t>Принял:</w:t>
      </w:r>
    </w:p>
    <w:p w:rsidR="000F3B36" w:rsidRPr="00A83BD2" w:rsidRDefault="000F3B36" w:rsidP="000F3B36">
      <w:pPr>
        <w:widowControl w:val="0"/>
        <w:autoSpaceDE w:val="0"/>
        <w:autoSpaceDN w:val="0"/>
        <w:jc w:val="both"/>
        <w:rPr>
          <w:sz w:val="20"/>
          <w:szCs w:val="20"/>
        </w:rPr>
      </w:pPr>
      <w:r w:rsidRPr="00A83BD2">
        <w:rPr>
          <w:sz w:val="20"/>
          <w:szCs w:val="20"/>
        </w:rPr>
        <w:t xml:space="preserve">Поставщик                                             </w:t>
      </w:r>
      <w:r w:rsidRPr="00A83BD2">
        <w:rPr>
          <w:sz w:val="20"/>
          <w:szCs w:val="20"/>
        </w:rPr>
        <w:tab/>
      </w:r>
      <w:r w:rsidRPr="00A83BD2">
        <w:rPr>
          <w:sz w:val="20"/>
          <w:szCs w:val="20"/>
        </w:rPr>
        <w:tab/>
      </w:r>
      <w:r w:rsidRPr="00A83BD2">
        <w:rPr>
          <w:sz w:val="20"/>
          <w:szCs w:val="20"/>
        </w:rPr>
        <w:tab/>
        <w:t>Заказчик</w:t>
      </w:r>
    </w:p>
    <w:p w:rsidR="000F3B36" w:rsidRPr="00A83BD2" w:rsidRDefault="000F3B36" w:rsidP="000F3B36">
      <w:pPr>
        <w:widowControl w:val="0"/>
        <w:autoSpaceDE w:val="0"/>
        <w:autoSpaceDN w:val="0"/>
        <w:jc w:val="both"/>
        <w:rPr>
          <w:sz w:val="20"/>
          <w:szCs w:val="20"/>
        </w:rPr>
      </w:pPr>
      <w:r w:rsidRPr="00A83BD2">
        <w:rPr>
          <w:sz w:val="20"/>
          <w:szCs w:val="20"/>
        </w:rPr>
        <w:t xml:space="preserve">_________________________                </w:t>
      </w:r>
      <w:r w:rsidRPr="00A83BD2">
        <w:rPr>
          <w:sz w:val="20"/>
          <w:szCs w:val="20"/>
        </w:rPr>
        <w:tab/>
      </w:r>
      <w:r w:rsidRPr="00A83BD2">
        <w:rPr>
          <w:sz w:val="20"/>
          <w:szCs w:val="20"/>
        </w:rPr>
        <w:tab/>
        <w:t>___________________________</w:t>
      </w:r>
    </w:p>
    <w:p w:rsidR="000F3B36" w:rsidRPr="00A83BD2" w:rsidRDefault="000F3B36" w:rsidP="000F3B36">
      <w:pPr>
        <w:widowControl w:val="0"/>
        <w:autoSpaceDE w:val="0"/>
        <w:autoSpaceDN w:val="0"/>
        <w:jc w:val="both"/>
        <w:rPr>
          <w:sz w:val="20"/>
          <w:szCs w:val="20"/>
        </w:rPr>
      </w:pPr>
      <w:r w:rsidRPr="00A83BD2">
        <w:rPr>
          <w:sz w:val="20"/>
          <w:szCs w:val="20"/>
        </w:rPr>
        <w:t xml:space="preserve">М.П. (при наличии печати)   </w:t>
      </w:r>
      <w:r w:rsidRPr="00A83BD2">
        <w:rPr>
          <w:sz w:val="20"/>
          <w:szCs w:val="20"/>
        </w:rPr>
        <w:tab/>
      </w:r>
      <w:r w:rsidRPr="00A83BD2">
        <w:rPr>
          <w:sz w:val="20"/>
          <w:szCs w:val="20"/>
        </w:rPr>
        <w:tab/>
        <w:t>М.П.</w:t>
      </w:r>
    </w:p>
    <w:p w:rsidR="000F3B36" w:rsidRPr="00A83BD2" w:rsidRDefault="000F3B36" w:rsidP="000F3B36">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0F3B36" w:rsidRPr="00A83BD2" w:rsidRDefault="000F3B36" w:rsidP="000F3B36">
      <w:pPr>
        <w:pStyle w:val="ConsPlusNonformat"/>
        <w:widowControl/>
        <w:jc w:val="center"/>
        <w:rPr>
          <w:rFonts w:ascii="Times New Roman" w:hAnsi="Times New Roman" w:cs="Times New Roman"/>
        </w:rPr>
      </w:pPr>
    </w:p>
    <w:p w:rsidR="000F3B36" w:rsidRPr="00A83BD2" w:rsidRDefault="000F3B36" w:rsidP="000F3B36">
      <w:pPr>
        <w:pStyle w:val="ConsPlusNonformat"/>
        <w:widowControl/>
        <w:jc w:val="center"/>
        <w:rPr>
          <w:rFonts w:ascii="Times New Roman" w:hAnsi="Times New Roman" w:cs="Times New Roman"/>
        </w:rPr>
      </w:pPr>
    </w:p>
    <w:p w:rsidR="000F3B36" w:rsidRPr="00A83BD2" w:rsidRDefault="000F3B36" w:rsidP="000F3B36">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0F3B36" w:rsidRPr="00A83BD2" w:rsidTr="00A1601B">
        <w:trPr>
          <w:trHeight w:val="1637"/>
        </w:trPr>
        <w:tc>
          <w:tcPr>
            <w:tcW w:w="4680" w:type="dxa"/>
            <w:tcBorders>
              <w:top w:val="nil"/>
              <w:left w:val="nil"/>
              <w:bottom w:val="nil"/>
              <w:right w:val="nil"/>
            </w:tcBorders>
            <w:hideMark/>
          </w:tcPr>
          <w:p w:rsidR="000F3B36" w:rsidRPr="00A83BD2" w:rsidRDefault="000F3B36" w:rsidP="00A1601B">
            <w:pPr>
              <w:pStyle w:val="a9"/>
              <w:tabs>
                <w:tab w:val="left" w:pos="2268"/>
              </w:tabs>
              <w:rPr>
                <w:sz w:val="20"/>
              </w:rPr>
            </w:pPr>
            <w:r w:rsidRPr="00A83BD2">
              <w:rPr>
                <w:sz w:val="20"/>
              </w:rPr>
              <w:t>Заказчик:</w:t>
            </w:r>
          </w:p>
          <w:p w:rsidR="00FA7FB5" w:rsidRDefault="00FA7FB5" w:rsidP="00A1601B">
            <w:pPr>
              <w:pStyle w:val="a9"/>
              <w:tabs>
                <w:tab w:val="left" w:pos="2268"/>
              </w:tabs>
              <w:rPr>
                <w:sz w:val="20"/>
              </w:rPr>
            </w:pPr>
          </w:p>
          <w:p w:rsidR="000F3B36" w:rsidRPr="00A83BD2" w:rsidRDefault="000F3B36" w:rsidP="00A1601B">
            <w:pPr>
              <w:pStyle w:val="a9"/>
              <w:tabs>
                <w:tab w:val="left" w:pos="2268"/>
              </w:tabs>
              <w:rPr>
                <w:sz w:val="20"/>
              </w:rPr>
            </w:pPr>
            <w:r w:rsidRPr="00A83BD2">
              <w:rPr>
                <w:sz w:val="20"/>
              </w:rPr>
              <w:t xml:space="preserve">ОГАУЗ «Иркутская городская клиническая больница № 8» </w:t>
            </w:r>
          </w:p>
          <w:p w:rsidR="00FA7FB5" w:rsidRDefault="00FA7FB5" w:rsidP="00A1601B">
            <w:pPr>
              <w:pStyle w:val="a9"/>
              <w:tabs>
                <w:tab w:val="left" w:pos="2268"/>
              </w:tabs>
              <w:rPr>
                <w:bCs/>
                <w:sz w:val="20"/>
              </w:rPr>
            </w:pPr>
          </w:p>
          <w:p w:rsidR="000F3B36" w:rsidRPr="00A83BD2" w:rsidRDefault="000F3B36" w:rsidP="00A1601B">
            <w:pPr>
              <w:pStyle w:val="a9"/>
              <w:tabs>
                <w:tab w:val="left" w:pos="2268"/>
              </w:tabs>
              <w:rPr>
                <w:bCs/>
                <w:sz w:val="20"/>
              </w:rPr>
            </w:pPr>
            <w:r w:rsidRPr="00A83BD2">
              <w:rPr>
                <w:bCs/>
                <w:sz w:val="20"/>
              </w:rPr>
              <w:t>Главный врач</w:t>
            </w:r>
          </w:p>
          <w:p w:rsidR="000F3B36" w:rsidRPr="00A83BD2" w:rsidRDefault="000F3B36" w:rsidP="00A1601B">
            <w:pPr>
              <w:pStyle w:val="a9"/>
              <w:tabs>
                <w:tab w:val="left" w:pos="2268"/>
              </w:tabs>
              <w:rPr>
                <w:sz w:val="20"/>
              </w:rPr>
            </w:pPr>
            <w:r w:rsidRPr="00A83BD2">
              <w:rPr>
                <w:sz w:val="20"/>
              </w:rPr>
              <w:t xml:space="preserve">_____________________/ Ж. В. </w:t>
            </w:r>
            <w:proofErr w:type="spellStart"/>
            <w:r w:rsidRPr="00A83BD2">
              <w:rPr>
                <w:sz w:val="20"/>
              </w:rPr>
              <w:t>Есева</w:t>
            </w:r>
            <w:proofErr w:type="spellEnd"/>
            <w:r w:rsidRPr="00A83BD2">
              <w:rPr>
                <w:sz w:val="20"/>
              </w:rPr>
              <w:t>/</w:t>
            </w:r>
          </w:p>
          <w:p w:rsidR="000F3B36" w:rsidRPr="00A83BD2" w:rsidRDefault="000F3B36" w:rsidP="00A1601B">
            <w:pPr>
              <w:rPr>
                <w:bCs/>
                <w:sz w:val="20"/>
                <w:szCs w:val="20"/>
              </w:rPr>
            </w:pPr>
            <w:r w:rsidRPr="00A83BD2">
              <w:rPr>
                <w:bCs/>
                <w:sz w:val="20"/>
                <w:szCs w:val="20"/>
              </w:rPr>
              <w:t>М.П.</w:t>
            </w:r>
          </w:p>
        </w:tc>
        <w:tc>
          <w:tcPr>
            <w:tcW w:w="540" w:type="dxa"/>
            <w:tcBorders>
              <w:top w:val="nil"/>
              <w:left w:val="nil"/>
              <w:bottom w:val="nil"/>
              <w:right w:val="nil"/>
            </w:tcBorders>
          </w:tcPr>
          <w:p w:rsidR="000F3B36" w:rsidRPr="00A83BD2" w:rsidRDefault="000F3B36" w:rsidP="00A1601B">
            <w:pPr>
              <w:pStyle w:val="a9"/>
              <w:tabs>
                <w:tab w:val="left" w:pos="2268"/>
              </w:tabs>
              <w:rPr>
                <w:bCs/>
                <w:sz w:val="20"/>
              </w:rPr>
            </w:pPr>
          </w:p>
        </w:tc>
        <w:tc>
          <w:tcPr>
            <w:tcW w:w="4680" w:type="dxa"/>
            <w:tcBorders>
              <w:top w:val="nil"/>
              <w:left w:val="nil"/>
              <w:bottom w:val="nil"/>
              <w:right w:val="nil"/>
            </w:tcBorders>
          </w:tcPr>
          <w:p w:rsidR="00FA7FB5" w:rsidRPr="00342159" w:rsidRDefault="00FA7FB5" w:rsidP="00FA7FB5">
            <w:pPr>
              <w:jc w:val="both"/>
              <w:rPr>
                <w:sz w:val="20"/>
                <w:szCs w:val="20"/>
              </w:rPr>
            </w:pPr>
            <w:r w:rsidRPr="00342159">
              <w:rPr>
                <w:sz w:val="20"/>
                <w:szCs w:val="20"/>
              </w:rPr>
              <w:t xml:space="preserve">Поставщик: </w:t>
            </w:r>
          </w:p>
          <w:p w:rsidR="00FA7FB5" w:rsidRDefault="00FA7FB5" w:rsidP="00FA7FB5">
            <w:pPr>
              <w:widowControl w:val="0"/>
              <w:tabs>
                <w:tab w:val="left" w:pos="5040"/>
              </w:tabs>
              <w:autoSpaceDE w:val="0"/>
              <w:autoSpaceDN w:val="0"/>
              <w:adjustRightInd w:val="0"/>
              <w:rPr>
                <w:sz w:val="20"/>
                <w:szCs w:val="20"/>
              </w:rPr>
            </w:pPr>
          </w:p>
          <w:p w:rsidR="00FA7FB5" w:rsidRPr="00342159" w:rsidRDefault="00FA7FB5" w:rsidP="00FA7FB5">
            <w:pPr>
              <w:widowControl w:val="0"/>
              <w:tabs>
                <w:tab w:val="left" w:pos="5040"/>
              </w:tabs>
              <w:autoSpaceDE w:val="0"/>
              <w:autoSpaceDN w:val="0"/>
              <w:adjustRightInd w:val="0"/>
              <w:rPr>
                <w:sz w:val="20"/>
                <w:szCs w:val="20"/>
              </w:rPr>
            </w:pPr>
            <w:r w:rsidRPr="00342159">
              <w:rPr>
                <w:sz w:val="20"/>
                <w:szCs w:val="20"/>
              </w:rPr>
              <w:t>ООО фирма «Медина»</w:t>
            </w:r>
          </w:p>
          <w:p w:rsidR="00FA7FB5" w:rsidRDefault="00FA7FB5" w:rsidP="00FA7FB5">
            <w:pPr>
              <w:widowControl w:val="0"/>
              <w:tabs>
                <w:tab w:val="left" w:pos="5040"/>
              </w:tabs>
              <w:autoSpaceDE w:val="0"/>
              <w:autoSpaceDN w:val="0"/>
              <w:adjustRightInd w:val="0"/>
              <w:rPr>
                <w:sz w:val="20"/>
                <w:szCs w:val="20"/>
              </w:rPr>
            </w:pPr>
          </w:p>
          <w:p w:rsidR="00FA7FB5" w:rsidRPr="00342159" w:rsidRDefault="00FA7FB5" w:rsidP="00FA7FB5">
            <w:pPr>
              <w:widowControl w:val="0"/>
              <w:tabs>
                <w:tab w:val="left" w:pos="5040"/>
              </w:tabs>
              <w:autoSpaceDE w:val="0"/>
              <w:autoSpaceDN w:val="0"/>
              <w:adjustRightInd w:val="0"/>
              <w:rPr>
                <w:sz w:val="20"/>
                <w:szCs w:val="20"/>
              </w:rPr>
            </w:pPr>
          </w:p>
          <w:p w:rsidR="00FA7FB5" w:rsidRPr="00342159" w:rsidRDefault="00FA7FB5" w:rsidP="00FA7FB5">
            <w:pPr>
              <w:widowControl w:val="0"/>
              <w:tabs>
                <w:tab w:val="left" w:pos="5040"/>
              </w:tabs>
              <w:autoSpaceDE w:val="0"/>
              <w:autoSpaceDN w:val="0"/>
              <w:adjustRightInd w:val="0"/>
              <w:rPr>
                <w:sz w:val="20"/>
                <w:szCs w:val="20"/>
              </w:rPr>
            </w:pPr>
            <w:r w:rsidRPr="00342159">
              <w:rPr>
                <w:sz w:val="20"/>
                <w:szCs w:val="20"/>
              </w:rPr>
              <w:t>Директор</w:t>
            </w:r>
          </w:p>
          <w:p w:rsidR="00FA7FB5" w:rsidRPr="00342159" w:rsidRDefault="00FA7FB5" w:rsidP="00FA7FB5">
            <w:pPr>
              <w:widowControl w:val="0"/>
              <w:tabs>
                <w:tab w:val="left" w:pos="5040"/>
              </w:tabs>
              <w:autoSpaceDE w:val="0"/>
              <w:autoSpaceDN w:val="0"/>
              <w:adjustRightInd w:val="0"/>
              <w:rPr>
                <w:sz w:val="20"/>
                <w:szCs w:val="20"/>
              </w:rPr>
            </w:pPr>
            <w:r w:rsidRPr="00342159">
              <w:rPr>
                <w:sz w:val="20"/>
                <w:szCs w:val="20"/>
              </w:rPr>
              <w:t>______________________/М.Н. Красноштанов/</w:t>
            </w:r>
          </w:p>
          <w:p w:rsidR="000F3B36" w:rsidRPr="00A83BD2" w:rsidRDefault="00FA7FB5" w:rsidP="00FA7FB5">
            <w:pPr>
              <w:widowControl w:val="0"/>
              <w:tabs>
                <w:tab w:val="left" w:pos="5040"/>
              </w:tabs>
              <w:autoSpaceDE w:val="0"/>
              <w:autoSpaceDN w:val="0"/>
              <w:adjustRightInd w:val="0"/>
              <w:rPr>
                <w:bCs/>
                <w:sz w:val="20"/>
                <w:szCs w:val="20"/>
              </w:rPr>
            </w:pPr>
            <w:r w:rsidRPr="00342159">
              <w:rPr>
                <w:bCs/>
              </w:rPr>
              <w:t xml:space="preserve">  М.П.            </w:t>
            </w:r>
          </w:p>
        </w:tc>
      </w:tr>
    </w:tbl>
    <w:p w:rsidR="00B45546" w:rsidRPr="00A83BD2" w:rsidRDefault="00F8453F">
      <w:pPr>
        <w:rPr>
          <w:sz w:val="20"/>
          <w:szCs w:val="20"/>
        </w:rPr>
      </w:pPr>
    </w:p>
    <w:sectPr w:rsidR="00B45546" w:rsidRPr="00A83BD2" w:rsidSect="000F3B3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F3B36"/>
    <w:rsid w:val="000A5A1F"/>
    <w:rsid w:val="000F3B36"/>
    <w:rsid w:val="001F2B26"/>
    <w:rsid w:val="00464142"/>
    <w:rsid w:val="00A83BD2"/>
    <w:rsid w:val="00BE44C5"/>
    <w:rsid w:val="00C0093C"/>
    <w:rsid w:val="00DB19D1"/>
    <w:rsid w:val="00E64FBF"/>
    <w:rsid w:val="00F8453F"/>
    <w:rsid w:val="00FA7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B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F3B36"/>
    <w:rPr>
      <w:color w:val="0000FF"/>
      <w:u w:val="single"/>
    </w:rPr>
  </w:style>
  <w:style w:type="paragraph" w:customStyle="1" w:styleId="a4">
    <w:name w:val="Базовый"/>
    <w:rsid w:val="000F3B36"/>
    <w:pPr>
      <w:suppressAutoHyphens/>
    </w:pPr>
    <w:rPr>
      <w:rFonts w:ascii="Calibri" w:eastAsia="Lucida Sans Unicode" w:hAnsi="Calibri" w:cs="Calibri"/>
      <w:color w:val="00000A"/>
    </w:rPr>
  </w:style>
  <w:style w:type="paragraph" w:customStyle="1" w:styleId="ConsPlusNormal">
    <w:name w:val="ConsPlusNormal"/>
    <w:link w:val="ConsPlusNormal0"/>
    <w:rsid w:val="000F3B36"/>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0F3B36"/>
    <w:pPr>
      <w:ind w:left="720"/>
      <w:contextualSpacing/>
    </w:pPr>
  </w:style>
  <w:style w:type="paragraph" w:styleId="a7">
    <w:name w:val="Title"/>
    <w:basedOn w:val="a"/>
    <w:link w:val="a8"/>
    <w:qFormat/>
    <w:rsid w:val="000F3B36"/>
    <w:pPr>
      <w:jc w:val="center"/>
    </w:pPr>
    <w:rPr>
      <w:b/>
      <w:sz w:val="28"/>
      <w:szCs w:val="20"/>
    </w:rPr>
  </w:style>
  <w:style w:type="character" w:customStyle="1" w:styleId="a8">
    <w:name w:val="Название Знак"/>
    <w:basedOn w:val="a0"/>
    <w:link w:val="a7"/>
    <w:rsid w:val="000F3B36"/>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0F3B36"/>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0F3B36"/>
    <w:rPr>
      <w:rFonts w:ascii="Times New Roman" w:eastAsia="Times New Roman" w:hAnsi="Times New Roman" w:cs="Times New Roman"/>
      <w:sz w:val="24"/>
      <w:szCs w:val="20"/>
      <w:lang w:eastAsia="ru-RU"/>
    </w:rPr>
  </w:style>
  <w:style w:type="paragraph" w:styleId="ab">
    <w:name w:val="Body Text Indent"/>
    <w:basedOn w:val="a"/>
    <w:link w:val="ac"/>
    <w:rsid w:val="000F3B36"/>
    <w:pPr>
      <w:ind w:firstLine="708"/>
      <w:jc w:val="both"/>
    </w:pPr>
    <w:rPr>
      <w:szCs w:val="20"/>
    </w:rPr>
  </w:style>
  <w:style w:type="character" w:customStyle="1" w:styleId="ac">
    <w:name w:val="Основной текст с отступом Знак"/>
    <w:basedOn w:val="a0"/>
    <w:link w:val="ab"/>
    <w:rsid w:val="000F3B36"/>
    <w:rPr>
      <w:rFonts w:ascii="Times New Roman" w:eastAsia="Times New Roman" w:hAnsi="Times New Roman" w:cs="Times New Roman"/>
      <w:sz w:val="24"/>
      <w:szCs w:val="20"/>
      <w:lang w:eastAsia="ru-RU"/>
    </w:rPr>
  </w:style>
  <w:style w:type="paragraph" w:styleId="2">
    <w:name w:val="Body Text Indent 2"/>
    <w:basedOn w:val="a"/>
    <w:link w:val="20"/>
    <w:rsid w:val="000F3B36"/>
    <w:pPr>
      <w:ind w:firstLine="709"/>
      <w:jc w:val="both"/>
    </w:pPr>
    <w:rPr>
      <w:szCs w:val="20"/>
    </w:rPr>
  </w:style>
  <w:style w:type="character" w:customStyle="1" w:styleId="20">
    <w:name w:val="Основной текст с отступом 2 Знак"/>
    <w:basedOn w:val="a0"/>
    <w:link w:val="2"/>
    <w:rsid w:val="000F3B36"/>
    <w:rPr>
      <w:rFonts w:ascii="Times New Roman" w:eastAsia="Times New Roman" w:hAnsi="Times New Roman" w:cs="Times New Roman"/>
      <w:sz w:val="24"/>
      <w:szCs w:val="20"/>
      <w:lang w:eastAsia="ru-RU"/>
    </w:rPr>
  </w:style>
  <w:style w:type="paragraph" w:customStyle="1" w:styleId="ConsNonformat">
    <w:name w:val="ConsNonformat"/>
    <w:rsid w:val="000F3B36"/>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0F3B36"/>
    <w:rPr>
      <w:rFonts w:ascii="Courier New" w:hAnsi="Courier New"/>
      <w:sz w:val="20"/>
      <w:szCs w:val="20"/>
    </w:rPr>
  </w:style>
  <w:style w:type="character" w:customStyle="1" w:styleId="ae">
    <w:name w:val="Текст Знак"/>
    <w:basedOn w:val="a0"/>
    <w:link w:val="ad"/>
    <w:uiPriority w:val="99"/>
    <w:rsid w:val="000F3B3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F3B36"/>
    <w:pPr>
      <w:widowControl w:val="0"/>
      <w:ind w:firstLine="720"/>
      <w:jc w:val="both"/>
    </w:pPr>
    <w:rPr>
      <w:rFonts w:ascii="Arial" w:hAnsi="Arial"/>
    </w:rPr>
  </w:style>
  <w:style w:type="paragraph" w:customStyle="1" w:styleId="3">
    <w:name w:val="Текст3"/>
    <w:basedOn w:val="a"/>
    <w:rsid w:val="000F3B36"/>
    <w:rPr>
      <w:rFonts w:ascii="Courier New" w:hAnsi="Courier New"/>
      <w:sz w:val="20"/>
      <w:szCs w:val="20"/>
    </w:rPr>
  </w:style>
  <w:style w:type="paragraph" w:customStyle="1" w:styleId="ConsPlusNonformat">
    <w:name w:val="ConsPlusNonformat"/>
    <w:rsid w:val="000F3B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F3B36"/>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0F3B36"/>
    <w:rPr>
      <w:rFonts w:ascii="Calibri" w:eastAsia="Lucida Sans Unicode" w:hAnsi="Calibri" w:cs="Calibri"/>
      <w:color w:val="00000A"/>
    </w:rPr>
  </w:style>
  <w:style w:type="paragraph" w:customStyle="1" w:styleId="5">
    <w:name w:val="Текст5"/>
    <w:basedOn w:val="a"/>
    <w:rsid w:val="000F3B36"/>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ettings" Target="setting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theme" Target="theme/theme1.xm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dinaco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6092</Words>
  <Characters>34731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2020-03-05T06:37:00Z</dcterms:created>
  <dcterms:modified xsi:type="dcterms:W3CDTF">2020-03-05T08:23:00Z</dcterms:modified>
</cp:coreProperties>
</file>