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F34" w:rsidRDefault="00A50F34" w:rsidP="00A50F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Запрос </w:t>
      </w:r>
      <w:r w:rsidRPr="00A50F34">
        <w:rPr>
          <w:rFonts w:ascii="Times New Roman" w:hAnsi="Times New Roman" w:cs="Times New Roman"/>
        </w:rPr>
        <w:t>32009670579</w:t>
      </w:r>
    </w:p>
    <w:p w:rsidR="00A50F34" w:rsidRDefault="00A50F34" w:rsidP="00A50F3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Уважаемый заказчик!</w:t>
      </w:r>
    </w:p>
    <w:p w:rsidR="00A50F34" w:rsidRDefault="00A50F34" w:rsidP="00A50F3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50F34" w:rsidRPr="00A50F34" w:rsidRDefault="00A50F34" w:rsidP="00A50F3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A50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proofErr w:type="gramStart"/>
      <w:r w:rsidRPr="00A50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основании п.2 ст. 3.2  Федерального закона от 18.07.2011 N 223-ФЗ "О закупках товаров, работ, услуг отдельными видами юридических лиц", любой участник конкурентной закупки вправе направить заказчику в порядке, предусмотренном настоящим Федеральным законом и положением о закупке, запрос о даче разъяснений положений извещения об осуществлении закупки и (или) документации о закупке. </w:t>
      </w:r>
      <w:proofErr w:type="gramEnd"/>
    </w:p>
    <w:p w:rsidR="00A50F34" w:rsidRPr="00A50F34" w:rsidRDefault="00A50F34" w:rsidP="00A50F3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0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В силу части 1 статьи 17 Закона № 135-ФЗ при проведении торгов, запроса котировок цен на товары, запроса предложений запрещаются действия, которые приводят или могут привести к недопущению, ограничению или устранению конкуренции.</w:t>
      </w:r>
    </w:p>
    <w:p w:rsidR="00A50F34" w:rsidRPr="00A50F34" w:rsidRDefault="00A50F34" w:rsidP="00A50F34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0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proofErr w:type="gramStart"/>
      <w:r w:rsidRPr="00A50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этом если организаторами торгов, запроса котировок, запроса предложений или заказчиками являются федеральные органы исполнительной власти, органы исполнительной власти субъектов Российской Федерации, органы местного самоуправления, государственные  внебюджетные фонды, а также при проведении торгов, запроса котировок, запроса предложений в случае закупок товаров, работ, услуг для обеспечения государственных и муниципальных нужд запрещается не предусмотренное федеральными законами или иными нормативными правовыми актами ограничение</w:t>
      </w:r>
      <w:proofErr w:type="gramEnd"/>
      <w:r w:rsidRPr="00A50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доступа к участию в торгах, запросе котировок, запросе предложений. </w:t>
      </w:r>
      <w:r w:rsidRPr="00A50F34">
        <w:rPr>
          <w:rFonts w:ascii="Times New Roman" w:eastAsia="Calibri" w:hAnsi="Times New Roman" w:cs="Times New Roman"/>
          <w:sz w:val="24"/>
          <w:szCs w:val="24"/>
        </w:rPr>
        <w:t xml:space="preserve">      </w:t>
      </w:r>
    </w:p>
    <w:p w:rsidR="00A50F34" w:rsidRDefault="00A50F34" w:rsidP="00A50F34">
      <w:pPr>
        <w:shd w:val="clear" w:color="auto" w:fill="FFFFFF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Просим дать разъяснение на следующий вопрос:</w:t>
      </w:r>
    </w:p>
    <w:p w:rsidR="00A50F34" w:rsidRDefault="00A50F34" w:rsidP="00A50F34">
      <w:pPr>
        <w:shd w:val="clear" w:color="auto" w:fill="FFFFFF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В техническом задании указаны требования: </w:t>
      </w:r>
    </w:p>
    <w:p w:rsidR="00A50F34" w:rsidRDefault="00A50F34" w:rsidP="00A50F34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планшет разборный с </w:t>
      </w:r>
      <w:proofErr w:type="gramStart"/>
      <w:r w:rsidRPr="00A50F34">
        <w:rPr>
          <w:rFonts w:ascii="Times New Roman" w:eastAsia="Times New Roman" w:hAnsi="Times New Roman" w:cs="Times New Roman"/>
          <w:sz w:val="24"/>
          <w:szCs w:val="24"/>
          <w:lang w:eastAsia="ru-RU"/>
        </w:rPr>
        <w:t>иммобилизованными</w:t>
      </w:r>
      <w:proofErr w:type="gramEnd"/>
      <w:r w:rsidRPr="00A50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рекомбинантным антигеном SARS-CoV-2-1шт, </w:t>
      </w:r>
    </w:p>
    <w:p w:rsidR="00A50F34" w:rsidRDefault="00A50F34" w:rsidP="00A50F34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F34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положительный контрольный образец, готовый к использованию-1 фл-1,5 мл,</w:t>
      </w:r>
    </w:p>
    <w:p w:rsidR="00A50F34" w:rsidRDefault="00A50F34" w:rsidP="00A50F34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отрицательный контрольный образец, готовый к использованию-1 фл-2,5 мл, </w:t>
      </w:r>
    </w:p>
    <w:p w:rsidR="00A50F34" w:rsidRDefault="00A50F34" w:rsidP="00A50F34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A50F3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коньюгат</w:t>
      </w:r>
      <w:proofErr w:type="spellEnd"/>
      <w:r w:rsidRPr="00A50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готовый к использованию 1 </w:t>
      </w:r>
      <w:proofErr w:type="spellStart"/>
      <w:r w:rsidRPr="00A50F34">
        <w:rPr>
          <w:rFonts w:ascii="Times New Roman" w:eastAsia="Times New Roman" w:hAnsi="Times New Roman" w:cs="Times New Roman"/>
          <w:sz w:val="24"/>
          <w:szCs w:val="24"/>
          <w:lang w:eastAsia="ru-RU"/>
        </w:rPr>
        <w:t>фл</w:t>
      </w:r>
      <w:proofErr w:type="spellEnd"/>
      <w:r w:rsidRPr="00A50F34">
        <w:rPr>
          <w:rFonts w:ascii="Times New Roman" w:eastAsia="Times New Roman" w:hAnsi="Times New Roman" w:cs="Times New Roman"/>
          <w:sz w:val="24"/>
          <w:szCs w:val="24"/>
          <w:lang w:eastAsia="ru-RU"/>
        </w:rPr>
        <w:t>- 13,0 мл,</w:t>
      </w:r>
    </w:p>
    <w:p w:rsidR="00A50F34" w:rsidRDefault="00296C07" w:rsidP="00A50F34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50F34" w:rsidRPr="00A50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раствор для предварительного разведения сывороток 1 фл-10,0 мл, </w:t>
      </w:r>
    </w:p>
    <w:p w:rsidR="00A50F34" w:rsidRDefault="00A50F34" w:rsidP="00A50F34">
      <w:pPr>
        <w:shd w:val="clear" w:color="auto" w:fill="FFFFFF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0F34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раствор ТМБ, готовый к использованию 1 фл.-13,0 мл,</w:t>
      </w:r>
    </w:p>
    <w:p w:rsidR="00A50F34" w:rsidRDefault="00A50F34" w:rsidP="00A50F34">
      <w:pPr>
        <w:shd w:val="clear" w:color="auto" w:fill="FFFFFF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Возможна постановка без предварительного разведения образцов и соответственно не требуется раствор  для предварительного разведения сывороток, а также с готовым  к использованию положительным контрольным образцом 0,3 мл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., 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с готовым к использованию отрицательным контрольным образцом 0,5 мл., с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конъюгатом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12 мл., с раствором ТМБ 12 мл. Постановка проводится без планшета для предварительного разведения, что делает процесс намного проще. </w:t>
      </w:r>
    </w:p>
    <w:p w:rsidR="00A50F34" w:rsidRDefault="00A50F34" w:rsidP="00A50F34">
      <w:pPr>
        <w:shd w:val="clear" w:color="auto" w:fill="FFFFFF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    Таким образом, вышеуказанные</w:t>
      </w:r>
      <w:r w:rsidR="00296C07">
        <w:rPr>
          <w:rFonts w:ascii="Times New Roman" w:eastAsia="Calibri" w:hAnsi="Times New Roman" w:cs="Times New Roman"/>
          <w:sz w:val="24"/>
          <w:szCs w:val="24"/>
        </w:rPr>
        <w:t xml:space="preserve"> требования </w:t>
      </w:r>
      <w:r>
        <w:rPr>
          <w:rFonts w:ascii="Times New Roman" w:eastAsia="Calibri" w:hAnsi="Times New Roman" w:cs="Times New Roman"/>
          <w:sz w:val="24"/>
          <w:szCs w:val="24"/>
        </w:rPr>
        <w:t xml:space="preserve"> являются необоснованными показателями, которые не влияют на результат постановки набора и не   изменяют назначение диагностического средства.</w:t>
      </w:r>
    </w:p>
    <w:p w:rsidR="00A50F34" w:rsidRDefault="00A50F34" w:rsidP="00A50F34">
      <w:pPr>
        <w:shd w:val="clear" w:color="auto" w:fill="FFFFFF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На основании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вышеизложенного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, просим:</w:t>
      </w:r>
    </w:p>
    <w:p w:rsidR="00A50F34" w:rsidRDefault="00A50F34" w:rsidP="00A50F34">
      <w:pPr>
        <w:numPr>
          <w:ilvl w:val="0"/>
          <w:numId w:val="1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Дать обоснование, каким образом наличие требований:</w:t>
      </w:r>
    </w:p>
    <w:p w:rsidR="00A50F34" w:rsidRPr="00A50F34" w:rsidRDefault="00A50F34" w:rsidP="00A50F34">
      <w:pPr>
        <w:shd w:val="clear" w:color="auto" w:fill="FFFFFF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0F34">
        <w:rPr>
          <w:rFonts w:ascii="Times New Roman" w:eastAsia="Calibri" w:hAnsi="Times New Roman" w:cs="Times New Roman"/>
          <w:sz w:val="24"/>
          <w:szCs w:val="24"/>
        </w:rPr>
        <w:t xml:space="preserve">- планшет разборный с </w:t>
      </w:r>
      <w:proofErr w:type="gramStart"/>
      <w:r w:rsidRPr="00A50F34">
        <w:rPr>
          <w:rFonts w:ascii="Times New Roman" w:eastAsia="Calibri" w:hAnsi="Times New Roman" w:cs="Times New Roman"/>
          <w:sz w:val="24"/>
          <w:szCs w:val="24"/>
        </w:rPr>
        <w:t>иммобилизованными</w:t>
      </w:r>
      <w:proofErr w:type="gramEnd"/>
      <w:r w:rsidRPr="00A50F34">
        <w:rPr>
          <w:rFonts w:ascii="Times New Roman" w:eastAsia="Calibri" w:hAnsi="Times New Roman" w:cs="Times New Roman"/>
          <w:sz w:val="24"/>
          <w:szCs w:val="24"/>
        </w:rPr>
        <w:t xml:space="preserve"> рекомбинантным антигеном SARS-CoV-2-1шт, </w:t>
      </w:r>
    </w:p>
    <w:p w:rsidR="00A50F34" w:rsidRPr="00A50F34" w:rsidRDefault="00A50F34" w:rsidP="00A50F34">
      <w:pPr>
        <w:shd w:val="clear" w:color="auto" w:fill="FFFFFF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0F34">
        <w:rPr>
          <w:rFonts w:ascii="Times New Roman" w:eastAsia="Calibri" w:hAnsi="Times New Roman" w:cs="Times New Roman"/>
          <w:sz w:val="24"/>
          <w:szCs w:val="24"/>
        </w:rPr>
        <w:t>- положительный контрольный образец, готовый к использованию-1 фл-1,5 мл,</w:t>
      </w:r>
    </w:p>
    <w:p w:rsidR="00A50F34" w:rsidRPr="00A50F34" w:rsidRDefault="00A50F34" w:rsidP="00A50F34">
      <w:pPr>
        <w:shd w:val="clear" w:color="auto" w:fill="FFFFFF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0F34">
        <w:rPr>
          <w:rFonts w:ascii="Times New Roman" w:eastAsia="Calibri" w:hAnsi="Times New Roman" w:cs="Times New Roman"/>
          <w:sz w:val="24"/>
          <w:szCs w:val="24"/>
        </w:rPr>
        <w:t xml:space="preserve"> - отрицательный контрольный образец, готовый к использованию-1 фл-2,5 мл, </w:t>
      </w:r>
    </w:p>
    <w:p w:rsidR="00A50F34" w:rsidRPr="00A50F34" w:rsidRDefault="00A50F34" w:rsidP="00A50F34">
      <w:pPr>
        <w:shd w:val="clear" w:color="auto" w:fill="FFFFFF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0F34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spellStart"/>
      <w:r w:rsidRPr="00A50F34">
        <w:rPr>
          <w:rFonts w:ascii="Times New Roman" w:eastAsia="Calibri" w:hAnsi="Times New Roman" w:cs="Times New Roman"/>
          <w:sz w:val="24"/>
          <w:szCs w:val="24"/>
        </w:rPr>
        <w:t>коньюгат</w:t>
      </w:r>
      <w:proofErr w:type="spellEnd"/>
      <w:r w:rsidRPr="00A50F34">
        <w:rPr>
          <w:rFonts w:ascii="Times New Roman" w:eastAsia="Calibri" w:hAnsi="Times New Roman" w:cs="Times New Roman"/>
          <w:sz w:val="24"/>
          <w:szCs w:val="24"/>
        </w:rPr>
        <w:t xml:space="preserve">, готовый к использованию 1 </w:t>
      </w:r>
      <w:proofErr w:type="spellStart"/>
      <w:r w:rsidRPr="00A50F34">
        <w:rPr>
          <w:rFonts w:ascii="Times New Roman" w:eastAsia="Calibri" w:hAnsi="Times New Roman" w:cs="Times New Roman"/>
          <w:sz w:val="24"/>
          <w:szCs w:val="24"/>
        </w:rPr>
        <w:t>фл</w:t>
      </w:r>
      <w:proofErr w:type="spellEnd"/>
      <w:r w:rsidRPr="00A50F34">
        <w:rPr>
          <w:rFonts w:ascii="Times New Roman" w:eastAsia="Calibri" w:hAnsi="Times New Roman" w:cs="Times New Roman"/>
          <w:sz w:val="24"/>
          <w:szCs w:val="24"/>
        </w:rPr>
        <w:t>- 13,0 мл,</w:t>
      </w:r>
    </w:p>
    <w:p w:rsidR="00A50F34" w:rsidRPr="00A50F34" w:rsidRDefault="00A50F34" w:rsidP="00A50F34">
      <w:pPr>
        <w:shd w:val="clear" w:color="auto" w:fill="FFFFFF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A50F34">
        <w:rPr>
          <w:rFonts w:ascii="Times New Roman" w:eastAsia="Calibri" w:hAnsi="Times New Roman" w:cs="Times New Roman"/>
          <w:sz w:val="24"/>
          <w:szCs w:val="24"/>
        </w:rPr>
        <w:t xml:space="preserve">- раствор для предварительного разведения сывороток 1 фл-10,0 мл, </w:t>
      </w:r>
    </w:p>
    <w:p w:rsidR="00A50F34" w:rsidRDefault="00A50F34" w:rsidP="00A50F34">
      <w:pPr>
        <w:shd w:val="clear" w:color="auto" w:fill="FFFFFF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0F34">
        <w:rPr>
          <w:rFonts w:ascii="Times New Roman" w:eastAsia="Calibri" w:hAnsi="Times New Roman" w:cs="Times New Roman"/>
          <w:sz w:val="24"/>
          <w:szCs w:val="24"/>
        </w:rPr>
        <w:t>- раствор ТМБ, готовы</w:t>
      </w:r>
      <w:r>
        <w:rPr>
          <w:rFonts w:ascii="Times New Roman" w:eastAsia="Calibri" w:hAnsi="Times New Roman" w:cs="Times New Roman"/>
          <w:sz w:val="24"/>
          <w:szCs w:val="24"/>
        </w:rPr>
        <w:t>й к использованию 1 фл.-13,0 мл.</w:t>
      </w:r>
    </w:p>
    <w:p w:rsidR="00A50F34" w:rsidRDefault="00A50F34" w:rsidP="00A50F34">
      <w:pPr>
        <w:shd w:val="clear" w:color="auto" w:fill="FFFFFF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влияют на результат исследования. </w:t>
      </w:r>
    </w:p>
    <w:p w:rsidR="00A50F34" w:rsidRDefault="00A50F34" w:rsidP="00A50F34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Указать  требования  в технических характеристиках возможность постановки анализа как с планшетом для предварительного разведения, так и без планшета  для предварительного разведения (без раствора для предварительного разведения сывороток; а также с готовым  к использованию положительным контрольным образцом 0,3 мл., с готовым к использованию отрицательным контрольным образцом 0,5 мл., с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конъюгатом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12 мл., с раствором ТМБ 12 мл.</w:t>
      </w:r>
      <w:proofErr w:type="gramEnd"/>
    </w:p>
    <w:p w:rsidR="00A50F34" w:rsidRDefault="00A50F34" w:rsidP="00A50F34">
      <w:pPr>
        <w:shd w:val="clear" w:color="auto" w:fill="FFFFFF"/>
        <w:spacing w:after="0" w:line="360" w:lineRule="auto"/>
        <w:ind w:left="106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50F34" w:rsidRDefault="00A50F34" w:rsidP="00A50F34">
      <w:pPr>
        <w:shd w:val="clear" w:color="auto" w:fill="FFFFFF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Также напоминаем о предусмотренной на законодательном уровне ответственности заказчика за нарушение установленных норм действующего законодательства и намерении участников обратиться в ФАС и Арбитражный суд РФ. </w:t>
      </w:r>
    </w:p>
    <w:p w:rsidR="00A50F34" w:rsidRDefault="00A50F34" w:rsidP="00A50F34"/>
    <w:p w:rsidR="00A50F34" w:rsidRDefault="00A50F34" w:rsidP="00A50F34"/>
    <w:p w:rsidR="00A50F34" w:rsidRDefault="00A50F34" w:rsidP="00A50F34"/>
    <w:p w:rsidR="00A50F34" w:rsidRDefault="00A50F34" w:rsidP="00A50F34"/>
    <w:p w:rsidR="00A50F34" w:rsidRDefault="00A50F34" w:rsidP="00A50F34"/>
    <w:p w:rsidR="005D40C7" w:rsidRDefault="005D40C7"/>
    <w:sectPr w:rsidR="005D40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182786"/>
    <w:multiLevelType w:val="hybridMultilevel"/>
    <w:tmpl w:val="D58ABDF8"/>
    <w:lvl w:ilvl="0" w:tplc="70365590">
      <w:start w:val="1"/>
      <w:numFmt w:val="decimal"/>
      <w:lvlText w:val="%1)"/>
      <w:lvlJc w:val="left"/>
      <w:pPr>
        <w:ind w:left="1065" w:hanging="70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D17"/>
    <w:rsid w:val="00296C07"/>
    <w:rsid w:val="005D40C7"/>
    <w:rsid w:val="00815D17"/>
    <w:rsid w:val="00A50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F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F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2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Орлова Алёна Андреевна</dc:creator>
  <cp:keywords/>
  <dc:description/>
  <cp:lastModifiedBy>Орлова Алёна Андреевна</cp:lastModifiedBy>
  <cp:revision>2</cp:revision>
  <dcterms:created xsi:type="dcterms:W3CDTF">2020-11-16T07:50:00Z</dcterms:created>
  <dcterms:modified xsi:type="dcterms:W3CDTF">2020-11-16T08:10:00Z</dcterms:modified>
</cp:coreProperties>
</file>