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6094D">
        <w:rPr>
          <w:b/>
          <w:sz w:val="28"/>
          <w:szCs w:val="28"/>
        </w:rPr>
        <w:t>реагентов для количественного определения гормонов в сыворотке крови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C6094D">
        <w:rPr>
          <w:b/>
          <w:kern w:val="32"/>
          <w:sz w:val="28"/>
          <w:szCs w:val="28"/>
        </w:rPr>
        <w:t>085-20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EE34F3">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8607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C6094D">
              <w:rPr>
                <w:bCs/>
                <w:sz w:val="20"/>
                <w:szCs w:val="20"/>
              </w:rPr>
              <w:t>реагентов для количественного определения гормонов в сыворотке крови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945D5" w:rsidRPr="00FE2446" w:rsidRDefault="00C6094D" w:rsidP="00DC5959">
            <w:pPr>
              <w:autoSpaceDE w:val="0"/>
              <w:autoSpaceDN w:val="0"/>
              <w:adjustRightInd w:val="0"/>
              <w:rPr>
                <w:sz w:val="20"/>
                <w:szCs w:val="20"/>
                <w:highlight w:val="yellow"/>
              </w:rPr>
            </w:pPr>
            <w:r w:rsidRPr="00C6094D">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6094D" w:rsidP="00183B30">
            <w:pPr>
              <w:autoSpaceDE w:val="0"/>
              <w:autoSpaceDN w:val="0"/>
              <w:adjustRightInd w:val="0"/>
              <w:rPr>
                <w:sz w:val="20"/>
                <w:szCs w:val="20"/>
              </w:rPr>
            </w:pPr>
            <w:r>
              <w:rPr>
                <w:sz w:val="20"/>
                <w:szCs w:val="20"/>
              </w:rPr>
              <w:t>453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партиями по заявкам Заказчика с момента подписания договора по </w:t>
            </w:r>
            <w:r w:rsidR="007C7A98">
              <w:rPr>
                <w:sz w:val="20"/>
                <w:szCs w:val="20"/>
              </w:rPr>
              <w:t>25</w:t>
            </w:r>
            <w:r>
              <w:rPr>
                <w:sz w:val="20"/>
                <w:szCs w:val="20"/>
              </w:rPr>
              <w:t>.1</w:t>
            </w:r>
            <w:r w:rsidR="000E752F">
              <w:rPr>
                <w:sz w:val="20"/>
                <w:szCs w:val="20"/>
              </w:rPr>
              <w:t>2</w:t>
            </w:r>
            <w:r>
              <w:rPr>
                <w:sz w:val="20"/>
                <w:szCs w:val="20"/>
              </w:rPr>
              <w:t>.2020 г.</w:t>
            </w:r>
            <w:r w:rsidRPr="00FE2446">
              <w:rPr>
                <w:sz w:val="20"/>
                <w:szCs w:val="20"/>
              </w:rPr>
              <w:t xml:space="preserve"> по адресу: г. Иркутск, </w:t>
            </w:r>
            <w:r w:rsidR="007C7A98">
              <w:rPr>
                <w:sz w:val="20"/>
                <w:szCs w:val="20"/>
              </w:rPr>
              <w:t xml:space="preserve">ул. </w:t>
            </w:r>
            <w:r w:rsidR="000C4BA2">
              <w:rPr>
                <w:sz w:val="20"/>
                <w:szCs w:val="20"/>
              </w:rPr>
              <w:t>Баумана, 214А</w:t>
            </w:r>
            <w:r w:rsidRPr="00FE2446">
              <w:rPr>
                <w:sz w:val="20"/>
                <w:szCs w:val="20"/>
              </w:rPr>
              <w:t>.</w:t>
            </w:r>
          </w:p>
          <w:p w:rsidR="00BB4A09" w:rsidRPr="00FE2446" w:rsidRDefault="000E752F" w:rsidP="00707375">
            <w:pPr>
              <w:jc w:val="both"/>
              <w:rPr>
                <w:sz w:val="20"/>
                <w:szCs w:val="20"/>
              </w:rPr>
            </w:pPr>
            <w:r>
              <w:rPr>
                <w:sz w:val="20"/>
                <w:szCs w:val="20"/>
              </w:rPr>
              <w:t>П</w:t>
            </w:r>
            <w:r w:rsidR="00BB4A09" w:rsidRPr="00FE2446">
              <w:rPr>
                <w:sz w:val="20"/>
                <w:szCs w:val="20"/>
              </w:rPr>
              <w:t xml:space="preserve">оставка товара по заявке Заказчика осуществляется в течение </w:t>
            </w:r>
            <w:r w:rsidR="00707375">
              <w:rPr>
                <w:sz w:val="20"/>
                <w:szCs w:val="20"/>
              </w:rPr>
              <w:t>3</w:t>
            </w:r>
            <w:r w:rsidR="00BB4A09" w:rsidRPr="00FE2446">
              <w:rPr>
                <w:sz w:val="20"/>
                <w:szCs w:val="20"/>
              </w:rPr>
              <w:t xml:space="preserve"> (трех) рабочих дней с момента подачи такой заявки</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6094D" w:rsidP="00C6094D">
            <w:pPr>
              <w:tabs>
                <w:tab w:val="left" w:pos="6022"/>
              </w:tabs>
              <w:ind w:right="72"/>
              <w:rPr>
                <w:sz w:val="20"/>
                <w:szCs w:val="20"/>
              </w:rPr>
            </w:pPr>
            <w:r>
              <w:rPr>
                <w:sz w:val="20"/>
                <w:szCs w:val="20"/>
              </w:rPr>
              <w:t>1 653 000,00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шестьсот пятьдесят три тысячи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6094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C6094D">
              <w:rPr>
                <w:b/>
                <w:sz w:val="20"/>
                <w:szCs w:val="20"/>
              </w:rPr>
              <w:t>04</w:t>
            </w:r>
            <w:r w:rsidRPr="00FE2446">
              <w:rPr>
                <w:b/>
                <w:sz w:val="20"/>
                <w:szCs w:val="20"/>
              </w:rPr>
              <w:t>»</w:t>
            </w:r>
            <w:r w:rsidR="007C7A98">
              <w:rPr>
                <w:b/>
                <w:sz w:val="20"/>
                <w:szCs w:val="20"/>
              </w:rPr>
              <w:t xml:space="preserve"> </w:t>
            </w:r>
            <w:r w:rsidR="00C6094D">
              <w:rPr>
                <w:b/>
                <w:sz w:val="20"/>
                <w:szCs w:val="20"/>
              </w:rPr>
              <w:t>марта</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5E1B7C">
              <w:rPr>
                <w:b/>
                <w:sz w:val="20"/>
                <w:szCs w:val="20"/>
              </w:rPr>
              <w:t>1</w:t>
            </w:r>
            <w:r w:rsidR="00C6094D">
              <w:rPr>
                <w:b/>
                <w:sz w:val="20"/>
                <w:szCs w:val="20"/>
              </w:rPr>
              <w:t>3</w:t>
            </w:r>
            <w:r w:rsidRPr="00485047">
              <w:rPr>
                <w:b/>
                <w:sz w:val="20"/>
                <w:szCs w:val="20"/>
              </w:rPr>
              <w:t xml:space="preserve">» </w:t>
            </w:r>
            <w:r w:rsidR="00C6094D">
              <w:rPr>
                <w:b/>
                <w:sz w:val="20"/>
                <w:szCs w:val="20"/>
              </w:rPr>
              <w:t>марта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6094D">
              <w:rPr>
                <w:sz w:val="20"/>
                <w:szCs w:val="20"/>
              </w:rPr>
              <w:t>04</w:t>
            </w:r>
            <w:r w:rsidRPr="00FE2446">
              <w:rPr>
                <w:sz w:val="20"/>
                <w:szCs w:val="20"/>
              </w:rPr>
              <w:t xml:space="preserve">» </w:t>
            </w:r>
            <w:r w:rsidR="00C6094D">
              <w:rPr>
                <w:sz w:val="20"/>
                <w:szCs w:val="20"/>
              </w:rPr>
              <w:t>марта</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6094D">
            <w:pPr>
              <w:jc w:val="both"/>
              <w:rPr>
                <w:sz w:val="20"/>
                <w:szCs w:val="20"/>
              </w:rPr>
            </w:pPr>
            <w:r w:rsidRPr="00FE2446">
              <w:rPr>
                <w:bCs/>
                <w:sz w:val="20"/>
                <w:szCs w:val="20"/>
              </w:rPr>
              <w:t>«</w:t>
            </w:r>
            <w:r w:rsidR="007C7A98">
              <w:rPr>
                <w:bCs/>
                <w:sz w:val="20"/>
                <w:szCs w:val="20"/>
              </w:rPr>
              <w:t>1</w:t>
            </w:r>
            <w:r w:rsidR="00C6094D">
              <w:rPr>
                <w:bCs/>
                <w:sz w:val="20"/>
                <w:szCs w:val="20"/>
              </w:rPr>
              <w:t>3</w:t>
            </w:r>
            <w:r w:rsidRPr="00FE2446">
              <w:rPr>
                <w:bCs/>
                <w:sz w:val="20"/>
                <w:szCs w:val="20"/>
              </w:rPr>
              <w:t xml:space="preserve">» </w:t>
            </w:r>
            <w:r w:rsidR="00C6094D">
              <w:rPr>
                <w:bCs/>
                <w:sz w:val="20"/>
                <w:szCs w:val="20"/>
              </w:rPr>
              <w:t>марта</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6094D" w:rsidP="007C0DB3">
            <w:pPr>
              <w:autoSpaceDE w:val="0"/>
              <w:autoSpaceDN w:val="0"/>
              <w:adjustRightInd w:val="0"/>
              <w:jc w:val="both"/>
              <w:outlineLvl w:val="1"/>
              <w:rPr>
                <w:sz w:val="20"/>
                <w:szCs w:val="20"/>
              </w:rPr>
            </w:pPr>
            <w:r>
              <w:rPr>
                <w:sz w:val="20"/>
                <w:szCs w:val="20"/>
              </w:rPr>
              <w:t>82 650,00</w:t>
            </w:r>
            <w:r w:rsidR="007C7A98">
              <w:rPr>
                <w:sz w:val="20"/>
                <w:szCs w:val="20"/>
              </w:rPr>
              <w:t xml:space="preserve"> </w:t>
            </w:r>
            <w:r w:rsidR="00A84ECD" w:rsidRPr="00FE2446">
              <w:rPr>
                <w:sz w:val="20"/>
                <w:szCs w:val="20"/>
              </w:rPr>
              <w:t>руб. (</w:t>
            </w:r>
            <w:r>
              <w:rPr>
                <w:sz w:val="20"/>
                <w:szCs w:val="20"/>
              </w:rPr>
              <w:t>восемьдесят две тысячи шестьсот пятьдесят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6094D">
            <w:pPr>
              <w:jc w:val="both"/>
              <w:rPr>
                <w:sz w:val="20"/>
                <w:szCs w:val="20"/>
              </w:rPr>
            </w:pPr>
            <w:r w:rsidRPr="00FE2446">
              <w:rPr>
                <w:sz w:val="20"/>
                <w:szCs w:val="20"/>
              </w:rPr>
              <w:t xml:space="preserve">Оплата производится по факту получения Товара в течение </w:t>
            </w:r>
            <w:r w:rsidR="00C6094D">
              <w:rPr>
                <w:sz w:val="20"/>
                <w:szCs w:val="20"/>
              </w:rPr>
              <w:t>15</w:t>
            </w:r>
            <w:r w:rsidRPr="00FE2446">
              <w:rPr>
                <w:sz w:val="20"/>
                <w:szCs w:val="20"/>
              </w:rPr>
              <w:t xml:space="preserve"> (</w:t>
            </w:r>
            <w:r w:rsidR="00C6094D">
              <w:rPr>
                <w:sz w:val="20"/>
                <w:szCs w:val="20"/>
              </w:rPr>
              <w:t>пятнадцати</w:t>
            </w:r>
            <w:r w:rsidRPr="00FE2446">
              <w:rPr>
                <w:sz w:val="20"/>
                <w:szCs w:val="20"/>
              </w:rPr>
              <w:t xml:space="preserve">) </w:t>
            </w:r>
            <w:r w:rsidR="00C6094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6094D">
            <w:pPr>
              <w:jc w:val="both"/>
              <w:rPr>
                <w:sz w:val="20"/>
                <w:szCs w:val="20"/>
              </w:rPr>
            </w:pPr>
            <w:r w:rsidRPr="00FE2446">
              <w:rPr>
                <w:sz w:val="20"/>
                <w:szCs w:val="20"/>
              </w:rPr>
              <w:t>«</w:t>
            </w:r>
            <w:r w:rsidR="007C7A98">
              <w:rPr>
                <w:sz w:val="20"/>
                <w:szCs w:val="20"/>
              </w:rPr>
              <w:t>1</w:t>
            </w:r>
            <w:r w:rsidR="00C6094D">
              <w:rPr>
                <w:sz w:val="20"/>
                <w:szCs w:val="20"/>
              </w:rPr>
              <w:t>2</w:t>
            </w:r>
            <w:r w:rsidR="00487F7E" w:rsidRPr="00FE2446">
              <w:rPr>
                <w:sz w:val="20"/>
                <w:szCs w:val="20"/>
              </w:rPr>
              <w:t xml:space="preserve">» </w:t>
            </w:r>
            <w:r w:rsidR="00C6094D">
              <w:rPr>
                <w:sz w:val="20"/>
                <w:szCs w:val="20"/>
              </w:rPr>
              <w:t>марта</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C7A98">
              <w:rPr>
                <w:b/>
                <w:sz w:val="20"/>
                <w:szCs w:val="20"/>
              </w:rPr>
              <w:t>1</w:t>
            </w:r>
            <w:r w:rsidR="00C6094D">
              <w:rPr>
                <w:b/>
                <w:sz w:val="20"/>
                <w:szCs w:val="20"/>
              </w:rPr>
              <w:t>3</w:t>
            </w:r>
            <w:r w:rsidRPr="00485047">
              <w:rPr>
                <w:b/>
                <w:sz w:val="20"/>
                <w:szCs w:val="20"/>
              </w:rPr>
              <w:t>»</w:t>
            </w:r>
            <w:r w:rsidR="007C7A98">
              <w:rPr>
                <w:b/>
                <w:sz w:val="20"/>
                <w:szCs w:val="20"/>
              </w:rPr>
              <w:t xml:space="preserve"> </w:t>
            </w:r>
            <w:r w:rsidR="00C6094D">
              <w:rPr>
                <w:b/>
                <w:sz w:val="20"/>
                <w:szCs w:val="20"/>
              </w:rPr>
              <w:t>марта</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6094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C7A98">
              <w:rPr>
                <w:b/>
                <w:sz w:val="20"/>
                <w:szCs w:val="20"/>
              </w:rPr>
              <w:t>1</w:t>
            </w:r>
            <w:r w:rsidR="00C6094D">
              <w:rPr>
                <w:b/>
                <w:sz w:val="20"/>
                <w:szCs w:val="20"/>
              </w:rPr>
              <w:t>3</w:t>
            </w:r>
            <w:r w:rsidR="00487F7E" w:rsidRPr="00485047">
              <w:rPr>
                <w:b/>
                <w:sz w:val="20"/>
                <w:szCs w:val="20"/>
              </w:rPr>
              <w:t xml:space="preserve">» </w:t>
            </w:r>
            <w:r w:rsidR="00C6094D">
              <w:rPr>
                <w:b/>
                <w:sz w:val="20"/>
                <w:szCs w:val="20"/>
              </w:rPr>
              <w:t>марта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F11528" w:rsidRDefault="00F11528" w:rsidP="00732CF3">
      <w:pPr>
        <w:jc w:val="right"/>
        <w:rPr>
          <w:b/>
          <w:bCs/>
          <w:sz w:val="20"/>
          <w:szCs w:val="20"/>
        </w:rPr>
      </w:pPr>
    </w:p>
    <w:p w:rsidR="00F11528" w:rsidRDefault="00F1152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6094D">
        <w:rPr>
          <w:b/>
          <w:kern w:val="32"/>
          <w:sz w:val="20"/>
          <w:szCs w:val="20"/>
        </w:rPr>
        <w:t>085-20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6094D">
        <w:rPr>
          <w:b/>
          <w:bCs/>
          <w:sz w:val="20"/>
        </w:rPr>
        <w:t>реагентов для количественного определения гормонов в сыворотке крови</w:t>
      </w:r>
      <w:bookmarkEnd w:id="2"/>
    </w:p>
    <w:tbl>
      <w:tblPr>
        <w:tblW w:w="10204" w:type="dxa"/>
        <w:tblInd w:w="108" w:type="dxa"/>
        <w:tblLayout w:type="fixed"/>
        <w:tblLook w:val="04A0"/>
      </w:tblPr>
      <w:tblGrid>
        <w:gridCol w:w="534"/>
        <w:gridCol w:w="2018"/>
        <w:gridCol w:w="4819"/>
        <w:gridCol w:w="850"/>
        <w:gridCol w:w="850"/>
        <w:gridCol w:w="1133"/>
      </w:tblGrid>
      <w:tr w:rsidR="003D7C22" w:rsidRPr="005A07FA" w:rsidTr="005E1B7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819"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C6094D" w:rsidRPr="006F1DE2"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C6094D" w:rsidRPr="006F1DE2" w:rsidRDefault="00C6094D" w:rsidP="00C6094D">
            <w:pPr>
              <w:jc w:val="center"/>
              <w:rPr>
                <w:sz w:val="20"/>
                <w:szCs w:val="20"/>
              </w:rPr>
            </w:pPr>
            <w:r w:rsidRPr="006F1DE2">
              <w:rPr>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C6094D" w:rsidRPr="006F1DE2" w:rsidRDefault="00C6094D" w:rsidP="00C6094D">
            <w:pPr>
              <w:rPr>
                <w:sz w:val="20"/>
                <w:szCs w:val="20"/>
              </w:rPr>
            </w:pPr>
            <w:r w:rsidRPr="006F1DE2">
              <w:rPr>
                <w:sz w:val="20"/>
                <w:szCs w:val="20"/>
              </w:rPr>
              <w:t xml:space="preserve">Набор реагентов для определения ТТГ </w:t>
            </w:r>
          </w:p>
        </w:tc>
        <w:tc>
          <w:tcPr>
            <w:tcW w:w="4819" w:type="dxa"/>
            <w:tcBorders>
              <w:top w:val="single" w:sz="4" w:space="0" w:color="auto"/>
              <w:left w:val="nil"/>
              <w:bottom w:val="single" w:sz="4" w:space="0" w:color="auto"/>
              <w:right w:val="single" w:sz="4" w:space="0" w:color="auto"/>
            </w:tcBorders>
          </w:tcPr>
          <w:p w:rsidR="00C6094D" w:rsidRPr="006F1DE2" w:rsidRDefault="00C6094D" w:rsidP="00C6094D">
            <w:pPr>
              <w:rPr>
                <w:sz w:val="20"/>
                <w:szCs w:val="20"/>
              </w:rPr>
            </w:pPr>
            <w:r w:rsidRPr="006F1DE2">
              <w:rPr>
                <w:sz w:val="20"/>
                <w:szCs w:val="20"/>
              </w:rPr>
              <w:t xml:space="preserve">Набор реагентов и других связанных с ними материалов для количественного определения тиреотропного гормона в клиническом образце с использованием метода иммуноферментного анализа (ИФА). </w:t>
            </w:r>
          </w:p>
          <w:p w:rsidR="00C6094D" w:rsidRPr="006F1DE2" w:rsidRDefault="00C6094D" w:rsidP="00C6094D">
            <w:pPr>
              <w:rPr>
                <w:sz w:val="20"/>
                <w:szCs w:val="20"/>
              </w:rPr>
            </w:pPr>
            <w:r w:rsidRPr="006F1DE2">
              <w:rPr>
                <w:sz w:val="20"/>
                <w:szCs w:val="20"/>
              </w:rPr>
              <w:t xml:space="preserve">Количество </w:t>
            </w:r>
            <w:r w:rsidR="006F1DE2" w:rsidRPr="006F1DE2">
              <w:rPr>
                <w:sz w:val="20"/>
                <w:szCs w:val="20"/>
              </w:rPr>
              <w:t>выполняемых тестов не менее</w:t>
            </w:r>
            <w:r w:rsidRPr="006F1DE2">
              <w:rPr>
                <w:sz w:val="20"/>
                <w:szCs w:val="20"/>
              </w:rPr>
              <w:t xml:space="preserve"> 96. </w:t>
            </w:r>
          </w:p>
          <w:p w:rsidR="00C6094D" w:rsidRPr="006F1DE2" w:rsidRDefault="006F1DE2" w:rsidP="00C6094D">
            <w:pPr>
              <w:rPr>
                <w:sz w:val="20"/>
                <w:szCs w:val="20"/>
              </w:rPr>
            </w:pPr>
            <w:r w:rsidRPr="006F1DE2">
              <w:rPr>
                <w:sz w:val="20"/>
                <w:szCs w:val="20"/>
              </w:rPr>
              <w:t>Назначение: для ручной постановки анализа и /или работы на анализаторах открытого типа.</w:t>
            </w:r>
          </w:p>
          <w:p w:rsidR="00C6094D" w:rsidRPr="006F1DE2" w:rsidRDefault="006F1DE2" w:rsidP="00C6094D">
            <w:pPr>
              <w:rPr>
                <w:sz w:val="20"/>
                <w:szCs w:val="20"/>
              </w:rPr>
            </w:pPr>
            <w:r w:rsidRPr="006F1DE2">
              <w:rPr>
                <w:sz w:val="20"/>
                <w:szCs w:val="20"/>
              </w:rPr>
              <w:t>Принцип м</w:t>
            </w:r>
            <w:r w:rsidR="00C6094D" w:rsidRPr="006F1DE2">
              <w:rPr>
                <w:sz w:val="20"/>
                <w:szCs w:val="20"/>
              </w:rPr>
              <w:t>етод</w:t>
            </w:r>
            <w:r w:rsidRPr="006F1DE2">
              <w:rPr>
                <w:sz w:val="20"/>
                <w:szCs w:val="20"/>
              </w:rPr>
              <w:t>а</w:t>
            </w:r>
            <w:r w:rsidR="00C6094D" w:rsidRPr="006F1DE2">
              <w:rPr>
                <w:sz w:val="20"/>
                <w:szCs w:val="20"/>
              </w:rPr>
              <w:t xml:space="preserve"> – сэндвич, одностадийный</w:t>
            </w:r>
            <w:r w:rsidRPr="006F1DE2">
              <w:rPr>
                <w:sz w:val="20"/>
                <w:szCs w:val="20"/>
              </w:rPr>
              <w:t xml:space="preserve"> вариант</w:t>
            </w:r>
            <w:r w:rsidR="00C6094D" w:rsidRPr="006F1DE2">
              <w:rPr>
                <w:sz w:val="20"/>
                <w:szCs w:val="20"/>
              </w:rPr>
              <w:t>.</w:t>
            </w:r>
          </w:p>
          <w:p w:rsidR="006F1DE2" w:rsidRPr="006F1DE2" w:rsidRDefault="006F1DE2" w:rsidP="00C6094D">
            <w:pPr>
              <w:rPr>
                <w:sz w:val="20"/>
                <w:szCs w:val="20"/>
              </w:rPr>
            </w:pPr>
            <w:r w:rsidRPr="006F1DE2">
              <w:rPr>
                <w:sz w:val="20"/>
                <w:szCs w:val="20"/>
              </w:rPr>
              <w:t>Режим инкубации - при комнатной температуре без встряхивания.</w:t>
            </w:r>
          </w:p>
          <w:p w:rsidR="006F1DE2" w:rsidRPr="006F1DE2" w:rsidRDefault="006F1DE2" w:rsidP="00C6094D">
            <w:pPr>
              <w:rPr>
                <w:sz w:val="20"/>
                <w:szCs w:val="20"/>
              </w:rPr>
            </w:pPr>
            <w:r w:rsidRPr="006F1DE2">
              <w:rPr>
                <w:sz w:val="20"/>
                <w:szCs w:val="20"/>
              </w:rPr>
              <w:t>Объем сыворотки для исследования не более 100 мкл.</w:t>
            </w:r>
          </w:p>
          <w:p w:rsidR="006F1DE2" w:rsidRPr="006F1DE2" w:rsidRDefault="006F1DE2" w:rsidP="00C6094D">
            <w:pPr>
              <w:rPr>
                <w:sz w:val="20"/>
                <w:szCs w:val="20"/>
              </w:rPr>
            </w:pPr>
            <w:r w:rsidRPr="006F1DE2">
              <w:rPr>
                <w:sz w:val="20"/>
                <w:szCs w:val="20"/>
              </w:rPr>
              <w:t>Флаконы референсной сыворотки с концентрациями ТТГ в диапазоне не менее 0-32 мкМЕ/мл.</w:t>
            </w:r>
          </w:p>
          <w:p w:rsidR="006F1DE2" w:rsidRPr="006F1DE2" w:rsidRDefault="006F1DE2" w:rsidP="006F1DE2">
            <w:pPr>
              <w:rPr>
                <w:sz w:val="20"/>
                <w:szCs w:val="20"/>
              </w:rPr>
            </w:pPr>
            <w:r w:rsidRPr="006F1DE2">
              <w:rPr>
                <w:sz w:val="20"/>
                <w:szCs w:val="20"/>
              </w:rPr>
              <w:t xml:space="preserve">Чувствительность не более 0,078 мкМЕ/мл. </w:t>
            </w:r>
          </w:p>
          <w:p w:rsidR="006F1DE2" w:rsidRPr="006F1DE2" w:rsidRDefault="006F1DE2" w:rsidP="006F1DE2">
            <w:pPr>
              <w:rPr>
                <w:sz w:val="20"/>
                <w:szCs w:val="20"/>
              </w:rPr>
            </w:pPr>
            <w:r w:rsidRPr="006F1DE2">
              <w:rPr>
                <w:sz w:val="20"/>
                <w:szCs w:val="20"/>
              </w:rPr>
              <w:t>Все реагенты жидкие, готовые. не требующие дополнительного разведения, кроме промывочного буферного раствора (концентрат не менее 30 мкл)</w:t>
            </w:r>
          </w:p>
          <w:p w:rsidR="006F1DE2" w:rsidRPr="006F1DE2" w:rsidRDefault="006F1DE2" w:rsidP="006F1DE2">
            <w:pPr>
              <w:rPr>
                <w:sz w:val="20"/>
                <w:szCs w:val="20"/>
              </w:rPr>
            </w:pPr>
            <w:r w:rsidRPr="006F1DE2">
              <w:rPr>
                <w:sz w:val="20"/>
                <w:szCs w:val="20"/>
              </w:rPr>
              <w:t>Срок годности набора не менее 15 месяцев.</w:t>
            </w:r>
          </w:p>
          <w:p w:rsidR="00C6094D" w:rsidRPr="006F1DE2" w:rsidRDefault="006F1DE2" w:rsidP="006F1DE2">
            <w:pPr>
              <w:rPr>
                <w:sz w:val="20"/>
                <w:szCs w:val="20"/>
              </w:rPr>
            </w:pPr>
            <w:r w:rsidRPr="006F1DE2">
              <w:rPr>
                <w:sz w:val="20"/>
                <w:szCs w:val="20"/>
              </w:rPr>
              <w:t xml:space="preserve">Наличие регистрационного удостоверения. </w:t>
            </w:r>
            <w:r w:rsidR="00C6094D" w:rsidRPr="006F1DE2">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6094D" w:rsidRPr="006F1DE2" w:rsidRDefault="006F1DE2" w:rsidP="00C6094D">
            <w:pPr>
              <w:jc w:val="center"/>
              <w:rPr>
                <w:sz w:val="20"/>
                <w:szCs w:val="20"/>
              </w:rPr>
            </w:pPr>
            <w:r w:rsidRPr="006F1DE2">
              <w:rPr>
                <w:sz w:val="20"/>
                <w:szCs w:val="20"/>
              </w:rPr>
              <w:t>Н</w:t>
            </w:r>
            <w:r w:rsidR="00C6094D" w:rsidRPr="006F1DE2">
              <w:rPr>
                <w:sz w:val="20"/>
                <w:szCs w:val="20"/>
              </w:rPr>
              <w:t>абор</w:t>
            </w:r>
            <w:r w:rsidRPr="006F1DE2">
              <w:rPr>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C6094D" w:rsidRPr="006F1DE2" w:rsidRDefault="00C6094D" w:rsidP="005E1B7C">
            <w:pPr>
              <w:jc w:val="center"/>
              <w:rPr>
                <w:sz w:val="20"/>
                <w:szCs w:val="20"/>
              </w:rPr>
            </w:pPr>
            <w:r w:rsidRPr="006F1DE2">
              <w:rPr>
                <w:sz w:val="20"/>
                <w:szCs w:val="20"/>
              </w:rPr>
              <w:t>150</w:t>
            </w:r>
          </w:p>
        </w:tc>
        <w:tc>
          <w:tcPr>
            <w:tcW w:w="1133" w:type="dxa"/>
            <w:tcBorders>
              <w:top w:val="single" w:sz="4" w:space="0" w:color="auto"/>
              <w:left w:val="nil"/>
              <w:bottom w:val="single" w:sz="4" w:space="0" w:color="auto"/>
              <w:right w:val="single" w:sz="4" w:space="0" w:color="auto"/>
            </w:tcBorders>
          </w:tcPr>
          <w:p w:rsidR="00C6094D" w:rsidRPr="006F1DE2" w:rsidRDefault="00723EB2" w:rsidP="007A12DA">
            <w:pPr>
              <w:jc w:val="center"/>
              <w:rPr>
                <w:sz w:val="20"/>
                <w:szCs w:val="20"/>
              </w:rPr>
            </w:pPr>
            <w:r>
              <w:rPr>
                <w:sz w:val="20"/>
                <w:szCs w:val="20"/>
              </w:rPr>
              <w:t>4200,00</w:t>
            </w:r>
          </w:p>
        </w:tc>
      </w:tr>
      <w:tr w:rsidR="006F1DE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6F1DE2" w:rsidRPr="009A4EA2" w:rsidRDefault="006F1DE2" w:rsidP="006F1DE2">
            <w:pPr>
              <w:jc w:val="center"/>
              <w:rPr>
                <w:sz w:val="20"/>
                <w:szCs w:val="20"/>
              </w:rPr>
            </w:pPr>
            <w:r w:rsidRPr="009A4EA2">
              <w:rPr>
                <w:sz w:val="20"/>
                <w:szCs w:val="20"/>
              </w:rPr>
              <w:t>2</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6F1DE2" w:rsidRPr="009A4EA2" w:rsidRDefault="006F1DE2" w:rsidP="006F1DE2">
            <w:pPr>
              <w:rPr>
                <w:sz w:val="20"/>
                <w:szCs w:val="20"/>
              </w:rPr>
            </w:pPr>
            <w:r w:rsidRPr="009A4EA2">
              <w:rPr>
                <w:sz w:val="20"/>
                <w:szCs w:val="20"/>
              </w:rPr>
              <w:t xml:space="preserve">Набор реагентов для количественного определения свободного тироксина </w:t>
            </w:r>
          </w:p>
          <w:p w:rsidR="006F1DE2" w:rsidRPr="009A4EA2" w:rsidRDefault="006F1DE2" w:rsidP="006F1DE2">
            <w:pPr>
              <w:rPr>
                <w:sz w:val="20"/>
                <w:szCs w:val="20"/>
              </w:rPr>
            </w:pPr>
            <w:r w:rsidRPr="009A4EA2">
              <w:rPr>
                <w:sz w:val="20"/>
                <w:szCs w:val="20"/>
              </w:rPr>
              <w:t>(т4 свободный)</w:t>
            </w:r>
          </w:p>
        </w:tc>
        <w:tc>
          <w:tcPr>
            <w:tcW w:w="4819" w:type="dxa"/>
            <w:tcBorders>
              <w:top w:val="single" w:sz="4" w:space="0" w:color="auto"/>
              <w:left w:val="nil"/>
              <w:bottom w:val="single" w:sz="4" w:space="0" w:color="auto"/>
              <w:right w:val="single" w:sz="4" w:space="0" w:color="auto"/>
            </w:tcBorders>
          </w:tcPr>
          <w:p w:rsidR="006F1DE2" w:rsidRPr="00723EB2" w:rsidRDefault="006F1DE2" w:rsidP="00271669">
            <w:pPr>
              <w:rPr>
                <w:sz w:val="20"/>
                <w:szCs w:val="20"/>
              </w:rPr>
            </w:pPr>
            <w:r w:rsidRPr="00723EB2">
              <w:rPr>
                <w:sz w:val="20"/>
                <w:szCs w:val="20"/>
              </w:rPr>
              <w:t xml:space="preserve">Набор реагентов и других связанных с ними материалов для количественного определения </w:t>
            </w:r>
            <w:r w:rsidR="00271669" w:rsidRPr="00723EB2">
              <w:rPr>
                <w:sz w:val="20"/>
                <w:szCs w:val="20"/>
              </w:rPr>
              <w:t xml:space="preserve">свободного тироксина </w:t>
            </w:r>
            <w:r w:rsidRPr="00723EB2">
              <w:rPr>
                <w:sz w:val="20"/>
                <w:szCs w:val="20"/>
              </w:rPr>
              <w:t xml:space="preserve">в клиническом образце с использованием метода иммуноферментного анализа (ИФА). </w:t>
            </w:r>
          </w:p>
          <w:p w:rsidR="006F1DE2" w:rsidRPr="00723EB2" w:rsidRDefault="006F1DE2" w:rsidP="006F1DE2">
            <w:pPr>
              <w:rPr>
                <w:sz w:val="20"/>
                <w:szCs w:val="20"/>
              </w:rPr>
            </w:pPr>
            <w:r w:rsidRPr="00723EB2">
              <w:rPr>
                <w:sz w:val="20"/>
                <w:szCs w:val="20"/>
              </w:rPr>
              <w:t xml:space="preserve">Количество выполняемых тестов не менее 96. </w:t>
            </w:r>
          </w:p>
          <w:p w:rsidR="006F1DE2" w:rsidRPr="00723EB2" w:rsidRDefault="006F1DE2" w:rsidP="006F1DE2">
            <w:pPr>
              <w:rPr>
                <w:sz w:val="20"/>
                <w:szCs w:val="20"/>
              </w:rPr>
            </w:pPr>
            <w:r w:rsidRPr="00723EB2">
              <w:rPr>
                <w:sz w:val="20"/>
                <w:szCs w:val="20"/>
              </w:rPr>
              <w:t>Назначение: для ручной постановки анализа.</w:t>
            </w:r>
          </w:p>
          <w:p w:rsidR="00271669" w:rsidRPr="00723EB2" w:rsidRDefault="00271669" w:rsidP="00271669">
            <w:pPr>
              <w:rPr>
                <w:sz w:val="20"/>
                <w:szCs w:val="20"/>
              </w:rPr>
            </w:pPr>
            <w:r w:rsidRPr="00723EB2">
              <w:rPr>
                <w:sz w:val="20"/>
                <w:szCs w:val="20"/>
              </w:rPr>
              <w:t>Режим инкубации - при комнатной температуре без встряхивания.</w:t>
            </w:r>
          </w:p>
          <w:p w:rsidR="006F1DE2" w:rsidRPr="00723EB2" w:rsidRDefault="006F1DE2" w:rsidP="006F1DE2">
            <w:pPr>
              <w:rPr>
                <w:sz w:val="20"/>
                <w:szCs w:val="20"/>
              </w:rPr>
            </w:pPr>
            <w:r w:rsidRPr="00723EB2">
              <w:rPr>
                <w:sz w:val="20"/>
                <w:szCs w:val="20"/>
              </w:rPr>
              <w:t>Объем сыворотки для исследования не более 100 мкл.</w:t>
            </w:r>
          </w:p>
          <w:p w:rsidR="00723EB2" w:rsidRPr="00723EB2" w:rsidRDefault="00723EB2" w:rsidP="006F1DE2">
            <w:pPr>
              <w:rPr>
                <w:sz w:val="20"/>
                <w:szCs w:val="20"/>
              </w:rPr>
            </w:pPr>
            <w:r w:rsidRPr="00723EB2">
              <w:rPr>
                <w:sz w:val="20"/>
                <w:szCs w:val="20"/>
              </w:rPr>
              <w:t>Чувствительность не более 0,08 мкМЕ/мл.</w:t>
            </w:r>
          </w:p>
          <w:p w:rsidR="006F1DE2" w:rsidRPr="00723EB2" w:rsidRDefault="00723EB2" w:rsidP="00723EB2">
            <w:pPr>
              <w:rPr>
                <w:sz w:val="20"/>
                <w:szCs w:val="20"/>
              </w:rPr>
            </w:pPr>
            <w:r w:rsidRPr="00723EB2">
              <w:rPr>
                <w:sz w:val="20"/>
                <w:szCs w:val="20"/>
              </w:rPr>
              <w:t>Диапазон измеряемых концентраций  не менее 0</w:t>
            </w:r>
            <w:r>
              <w:rPr>
                <w:sz w:val="20"/>
                <w:szCs w:val="20"/>
              </w:rPr>
              <w:t>-</w:t>
            </w:r>
            <w:r w:rsidRPr="00723EB2">
              <w:rPr>
                <w:sz w:val="20"/>
                <w:szCs w:val="20"/>
              </w:rPr>
              <w:t>7 нг/дл.</w:t>
            </w:r>
            <w:r w:rsidRPr="00723EB2">
              <w:rPr>
                <w:sz w:val="20"/>
                <w:szCs w:val="20"/>
              </w:rPr>
              <w:br/>
              <w:t xml:space="preserve">Срок годности набора не менее 15 месяцев </w:t>
            </w:r>
            <w:r w:rsidRPr="00723EB2">
              <w:rPr>
                <w:sz w:val="20"/>
                <w:szCs w:val="20"/>
              </w:rPr>
              <w:b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1DE2" w:rsidRPr="006F1DE2" w:rsidRDefault="006F1DE2" w:rsidP="006F1DE2">
            <w:pPr>
              <w:jc w:val="center"/>
              <w:rPr>
                <w:sz w:val="20"/>
                <w:szCs w:val="20"/>
              </w:rPr>
            </w:pPr>
            <w:r w:rsidRPr="006F1DE2">
              <w:rPr>
                <w:sz w:val="20"/>
                <w:szCs w:val="20"/>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6F1DE2" w:rsidRPr="005E1B7C" w:rsidRDefault="006F1DE2" w:rsidP="005E1B7C">
            <w:pPr>
              <w:jc w:val="center"/>
              <w:rPr>
                <w:sz w:val="20"/>
                <w:szCs w:val="20"/>
              </w:rPr>
            </w:pPr>
            <w:r>
              <w:rPr>
                <w:sz w:val="20"/>
                <w:szCs w:val="20"/>
              </w:rPr>
              <w:t>150</w:t>
            </w:r>
          </w:p>
        </w:tc>
        <w:tc>
          <w:tcPr>
            <w:tcW w:w="1133" w:type="dxa"/>
            <w:tcBorders>
              <w:top w:val="single" w:sz="4" w:space="0" w:color="auto"/>
              <w:left w:val="nil"/>
              <w:bottom w:val="single" w:sz="4" w:space="0" w:color="auto"/>
              <w:right w:val="single" w:sz="4" w:space="0" w:color="auto"/>
            </w:tcBorders>
          </w:tcPr>
          <w:p w:rsidR="006F1DE2" w:rsidRPr="005E1B7C" w:rsidRDefault="00723EB2" w:rsidP="007A12DA">
            <w:pPr>
              <w:jc w:val="center"/>
              <w:rPr>
                <w:sz w:val="20"/>
                <w:szCs w:val="20"/>
              </w:rPr>
            </w:pPr>
            <w:r>
              <w:rPr>
                <w:sz w:val="20"/>
                <w:szCs w:val="20"/>
              </w:rPr>
              <w:t>4440,00</w:t>
            </w:r>
          </w:p>
        </w:tc>
      </w:tr>
      <w:tr w:rsidR="00723EB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723EB2" w:rsidRPr="00723EB2" w:rsidRDefault="00723EB2" w:rsidP="004102AD">
            <w:pPr>
              <w:rPr>
                <w:sz w:val="20"/>
                <w:szCs w:val="20"/>
              </w:rPr>
            </w:pPr>
            <w:r w:rsidRPr="00723EB2">
              <w:rPr>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3EB2" w:rsidRPr="00723EB2" w:rsidRDefault="00723EB2" w:rsidP="00723EB2">
            <w:pPr>
              <w:rPr>
                <w:sz w:val="20"/>
                <w:szCs w:val="20"/>
              </w:rPr>
            </w:pPr>
            <w:r w:rsidRPr="00723EB2">
              <w:rPr>
                <w:sz w:val="20"/>
                <w:szCs w:val="20"/>
              </w:rPr>
              <w:t>Набор реагентов для количественного определения аутоантител к тироидной пероксидазе</w:t>
            </w:r>
            <w:r>
              <w:rPr>
                <w:sz w:val="20"/>
                <w:szCs w:val="20"/>
              </w:rPr>
              <w:t xml:space="preserve"> </w:t>
            </w:r>
            <w:r w:rsidRPr="00723EB2">
              <w:rPr>
                <w:sz w:val="20"/>
                <w:szCs w:val="20"/>
              </w:rPr>
              <w:t>(атТПО)</w:t>
            </w:r>
          </w:p>
        </w:tc>
        <w:tc>
          <w:tcPr>
            <w:tcW w:w="4819" w:type="dxa"/>
            <w:tcBorders>
              <w:top w:val="single" w:sz="4" w:space="0" w:color="auto"/>
              <w:left w:val="nil"/>
              <w:bottom w:val="single" w:sz="4" w:space="0" w:color="auto"/>
              <w:right w:val="single" w:sz="4" w:space="0" w:color="auto"/>
            </w:tcBorders>
          </w:tcPr>
          <w:p w:rsidR="00723EB2" w:rsidRPr="00723EB2" w:rsidRDefault="00723EB2" w:rsidP="004102AD">
            <w:pPr>
              <w:rPr>
                <w:sz w:val="20"/>
                <w:szCs w:val="20"/>
              </w:rPr>
            </w:pPr>
            <w:r w:rsidRPr="00723EB2">
              <w:rPr>
                <w:sz w:val="20"/>
                <w:szCs w:val="20"/>
              </w:rPr>
              <w:t>Набор реагентов и других связанных с ними материалов, предназначенный для качественного и/или количественного определения антител к тиреопероксидазе (анти-ТПО), также известных как анти-микросомальные антитела, в клиническом образце с использованием метода иммуноферментного анализа (ИФА).</w:t>
            </w:r>
            <w:r w:rsidRPr="00723EB2">
              <w:rPr>
                <w:sz w:val="20"/>
                <w:szCs w:val="20"/>
              </w:rPr>
              <w:br/>
              <w:t>Количество выполняемых тестов</w:t>
            </w:r>
            <w:r w:rsidRPr="00723EB2">
              <w:rPr>
                <w:sz w:val="20"/>
                <w:szCs w:val="20"/>
              </w:rPr>
              <w:t xml:space="preserve"> не менее 96</w:t>
            </w:r>
            <w:r w:rsidRPr="00723EB2">
              <w:rPr>
                <w:sz w:val="20"/>
                <w:szCs w:val="20"/>
              </w:rPr>
              <w:t>.</w:t>
            </w:r>
            <w:r w:rsidRPr="00723EB2">
              <w:rPr>
                <w:sz w:val="20"/>
                <w:szCs w:val="20"/>
              </w:rPr>
              <w:br/>
              <w:t>Назначение: Для ручной постановки анализа и/или работы на анализаторах открытого типа</w:t>
            </w:r>
            <w:r>
              <w:rPr>
                <w:sz w:val="20"/>
                <w:szCs w:val="20"/>
              </w:rPr>
              <w:t>.</w:t>
            </w:r>
          </w:p>
          <w:p w:rsidR="00723EB2" w:rsidRPr="00723EB2" w:rsidRDefault="00723EB2" w:rsidP="00723EB2">
            <w:pPr>
              <w:rPr>
                <w:sz w:val="20"/>
                <w:szCs w:val="20"/>
              </w:rPr>
            </w:pPr>
            <w:r w:rsidRPr="00723EB2">
              <w:rPr>
                <w:sz w:val="20"/>
                <w:szCs w:val="20"/>
              </w:rPr>
              <w:t xml:space="preserve">Режим инкубации – при комнатной температуре без встряхивания. </w:t>
            </w:r>
            <w:r w:rsidRPr="00723EB2">
              <w:rPr>
                <w:sz w:val="20"/>
                <w:szCs w:val="20"/>
              </w:rPr>
              <w:br/>
              <w:t xml:space="preserve">Объем сыворотки для исследования не более 100 </w:t>
            </w:r>
            <w:r w:rsidRPr="00723EB2">
              <w:rPr>
                <w:sz w:val="20"/>
                <w:szCs w:val="20"/>
              </w:rPr>
              <w:lastRenderedPageBreak/>
              <w:t>мкл.</w:t>
            </w:r>
            <w:r w:rsidRPr="00723EB2">
              <w:rPr>
                <w:sz w:val="20"/>
                <w:szCs w:val="20"/>
              </w:rPr>
              <w:br/>
              <w:t>Чувствительность  не более  5 МЕ/мл</w:t>
            </w:r>
            <w:r>
              <w:rPr>
                <w:sz w:val="20"/>
                <w:szCs w:val="20"/>
              </w:rPr>
              <w:t>.</w:t>
            </w:r>
            <w:r w:rsidRPr="00723EB2">
              <w:rPr>
                <w:sz w:val="20"/>
                <w:szCs w:val="20"/>
              </w:rPr>
              <w:br/>
              <w:t>Диапазон измеряемых концентраций не менее  0-500 МЕ/мл.</w:t>
            </w:r>
            <w:r w:rsidRPr="00723EB2">
              <w:rPr>
                <w:sz w:val="20"/>
                <w:szCs w:val="20"/>
              </w:rPr>
              <w:br/>
              <w:t>Наличие не менее 2-х уровней контрольной сыворотки</w:t>
            </w:r>
            <w:r>
              <w:rPr>
                <w:sz w:val="20"/>
                <w:szCs w:val="20"/>
              </w:rPr>
              <w:t>.</w:t>
            </w:r>
            <w:r w:rsidRPr="00723EB2">
              <w:rPr>
                <w:sz w:val="20"/>
                <w:szCs w:val="20"/>
              </w:rPr>
              <w:br/>
              <w:t>Срок годности набора не менее 15 месяцев</w:t>
            </w:r>
            <w:r>
              <w:rPr>
                <w:sz w:val="20"/>
                <w:szCs w:val="20"/>
              </w:rPr>
              <w:t>.</w:t>
            </w:r>
            <w:r w:rsidRPr="00723EB2">
              <w:rPr>
                <w:sz w:val="20"/>
                <w:szCs w:val="20"/>
              </w:rPr>
              <w:t xml:space="preserve"> </w:t>
            </w:r>
            <w:r w:rsidRPr="00723EB2">
              <w:rPr>
                <w:sz w:val="20"/>
                <w:szCs w:val="20"/>
              </w:rPr>
              <w:br/>
              <w:t>Наличие регистрационного удостоверения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lastRenderedPageBreak/>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t>50</w:t>
            </w:r>
          </w:p>
        </w:tc>
        <w:tc>
          <w:tcPr>
            <w:tcW w:w="1133" w:type="dxa"/>
            <w:tcBorders>
              <w:top w:val="single" w:sz="4" w:space="0" w:color="auto"/>
              <w:left w:val="nil"/>
              <w:bottom w:val="single" w:sz="4" w:space="0" w:color="auto"/>
              <w:right w:val="single" w:sz="4" w:space="0" w:color="auto"/>
            </w:tcBorders>
          </w:tcPr>
          <w:p w:rsidR="00723EB2" w:rsidRPr="005E1B7C" w:rsidRDefault="00723EB2" w:rsidP="007A12DA">
            <w:pPr>
              <w:jc w:val="center"/>
              <w:rPr>
                <w:sz w:val="20"/>
                <w:szCs w:val="20"/>
              </w:rPr>
            </w:pPr>
            <w:r>
              <w:rPr>
                <w:sz w:val="20"/>
                <w:szCs w:val="20"/>
              </w:rPr>
              <w:t>4680,00</w:t>
            </w:r>
          </w:p>
        </w:tc>
      </w:tr>
      <w:tr w:rsidR="00723EB2" w:rsidRPr="005E1B7C" w:rsidTr="005E1B7C">
        <w:trPr>
          <w:trHeight w:val="132"/>
        </w:trPr>
        <w:tc>
          <w:tcPr>
            <w:tcW w:w="534" w:type="dxa"/>
            <w:tcBorders>
              <w:top w:val="single" w:sz="4" w:space="0" w:color="auto"/>
              <w:left w:val="single" w:sz="4" w:space="0" w:color="auto"/>
              <w:bottom w:val="single" w:sz="4" w:space="0" w:color="auto"/>
              <w:right w:val="nil"/>
            </w:tcBorders>
            <w:shd w:val="clear" w:color="auto" w:fill="auto"/>
          </w:tcPr>
          <w:p w:rsidR="00723EB2" w:rsidRPr="00723EB2" w:rsidRDefault="00723EB2" w:rsidP="004102AD">
            <w:pPr>
              <w:rPr>
                <w:sz w:val="20"/>
                <w:szCs w:val="20"/>
              </w:rPr>
            </w:pPr>
            <w:r w:rsidRPr="00723EB2">
              <w:rPr>
                <w:sz w:val="20"/>
                <w:szCs w:val="20"/>
              </w:rPr>
              <w:lastRenderedPageBreak/>
              <w:t>4</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723EB2" w:rsidRPr="00723EB2" w:rsidRDefault="00723EB2" w:rsidP="00723EB2">
            <w:pPr>
              <w:rPr>
                <w:sz w:val="20"/>
                <w:szCs w:val="20"/>
              </w:rPr>
            </w:pPr>
            <w:r w:rsidRPr="00723EB2">
              <w:rPr>
                <w:sz w:val="20"/>
                <w:szCs w:val="20"/>
              </w:rPr>
              <w:t xml:space="preserve">Набор реагентов для определения концентрации свободного трийодтиронина </w:t>
            </w:r>
          </w:p>
          <w:p w:rsidR="00723EB2" w:rsidRPr="00723EB2" w:rsidRDefault="00723EB2" w:rsidP="00723EB2">
            <w:pPr>
              <w:ind w:firstLineChars="100" w:firstLine="200"/>
              <w:rPr>
                <w:sz w:val="20"/>
                <w:szCs w:val="20"/>
              </w:rPr>
            </w:pPr>
          </w:p>
        </w:tc>
        <w:tc>
          <w:tcPr>
            <w:tcW w:w="4819" w:type="dxa"/>
            <w:tcBorders>
              <w:top w:val="single" w:sz="4" w:space="0" w:color="auto"/>
              <w:left w:val="nil"/>
              <w:bottom w:val="single" w:sz="4" w:space="0" w:color="auto"/>
              <w:right w:val="single" w:sz="4" w:space="0" w:color="auto"/>
            </w:tcBorders>
          </w:tcPr>
          <w:p w:rsidR="00723EB2" w:rsidRPr="00723EB2" w:rsidRDefault="00723EB2" w:rsidP="004102AD">
            <w:pPr>
              <w:rPr>
                <w:sz w:val="20"/>
                <w:szCs w:val="20"/>
              </w:rPr>
            </w:pPr>
            <w:r w:rsidRPr="00723EB2">
              <w:rPr>
                <w:sz w:val="20"/>
                <w:szCs w:val="20"/>
              </w:rPr>
              <w:t>Набор реагентов и других связанных с ними материалов, предназначенных для количественного определения свободного трийодтиронина (free triiodothyronine (FT3)) в клиническом образце методом иммуноферментного анализа (ИФА).</w:t>
            </w:r>
            <w:r w:rsidRPr="00723EB2">
              <w:rPr>
                <w:sz w:val="20"/>
                <w:szCs w:val="20"/>
              </w:rPr>
              <w:br/>
              <w:t>Количество выполняемых тестов</w:t>
            </w:r>
            <w:r>
              <w:rPr>
                <w:sz w:val="20"/>
                <w:szCs w:val="20"/>
              </w:rPr>
              <w:t xml:space="preserve"> не менее 96</w:t>
            </w:r>
            <w:r w:rsidRPr="00723EB2">
              <w:rPr>
                <w:sz w:val="20"/>
                <w:szCs w:val="20"/>
              </w:rPr>
              <w:t>.</w:t>
            </w:r>
            <w:r w:rsidRPr="00723EB2">
              <w:rPr>
                <w:sz w:val="20"/>
                <w:szCs w:val="20"/>
              </w:rPr>
              <w:br/>
              <w:t>Назначение: Для ручной постановки анализа</w:t>
            </w:r>
            <w:r>
              <w:rPr>
                <w:sz w:val="20"/>
                <w:szCs w:val="20"/>
              </w:rPr>
              <w:t>.</w:t>
            </w:r>
          </w:p>
          <w:p w:rsidR="00723EB2" w:rsidRPr="00723EB2" w:rsidRDefault="00723EB2" w:rsidP="00723EB2">
            <w:pPr>
              <w:rPr>
                <w:sz w:val="20"/>
                <w:szCs w:val="20"/>
              </w:rPr>
            </w:pPr>
            <w:r w:rsidRPr="00723EB2">
              <w:rPr>
                <w:sz w:val="20"/>
                <w:szCs w:val="20"/>
              </w:rPr>
              <w:t xml:space="preserve">Режим инкубации – при комнатной температуре   без встряхивания. </w:t>
            </w:r>
            <w:r w:rsidRPr="00723EB2">
              <w:rPr>
                <w:sz w:val="20"/>
                <w:szCs w:val="20"/>
              </w:rPr>
              <w:br/>
              <w:t xml:space="preserve">Объем сыворотки для исследования не более 100 мкл. </w:t>
            </w:r>
            <w:r w:rsidRPr="00723EB2">
              <w:rPr>
                <w:sz w:val="20"/>
                <w:szCs w:val="20"/>
              </w:rPr>
              <w:br/>
              <w:t>Чувствительность не более 0,3 пг/мл</w:t>
            </w:r>
            <w:r>
              <w:rPr>
                <w:sz w:val="20"/>
                <w:szCs w:val="20"/>
              </w:rPr>
              <w:t>.</w:t>
            </w:r>
            <w:r w:rsidRPr="00723EB2">
              <w:rPr>
                <w:sz w:val="20"/>
                <w:szCs w:val="20"/>
              </w:rPr>
              <w:br/>
              <w:t>Диапазон определения концентраций не менее 0-19 пг/мл</w:t>
            </w:r>
            <w:r w:rsidRPr="00723EB2">
              <w:rPr>
                <w:sz w:val="20"/>
                <w:szCs w:val="20"/>
              </w:rPr>
              <w:br/>
              <w:t>Срок годности набора не менее 15 месяцев.</w:t>
            </w:r>
            <w:r w:rsidRPr="00723EB2">
              <w:rPr>
                <w:sz w:val="20"/>
                <w:szCs w:val="20"/>
              </w:rPr>
              <w:br/>
              <w:t>Наличие регистрационного удостоверения</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EB2" w:rsidRPr="005E1B7C" w:rsidRDefault="00723EB2" w:rsidP="00B6344A">
            <w:pPr>
              <w:jc w:val="center"/>
              <w:rPr>
                <w:sz w:val="20"/>
                <w:szCs w:val="20"/>
              </w:rPr>
            </w:pPr>
            <w:r>
              <w:rPr>
                <w:sz w:val="20"/>
                <w:szCs w:val="20"/>
              </w:rPr>
              <w:t xml:space="preserve">Набор </w:t>
            </w:r>
          </w:p>
        </w:tc>
        <w:tc>
          <w:tcPr>
            <w:tcW w:w="850" w:type="dxa"/>
            <w:tcBorders>
              <w:top w:val="single" w:sz="4" w:space="0" w:color="auto"/>
              <w:left w:val="nil"/>
              <w:bottom w:val="single" w:sz="4" w:space="0" w:color="auto"/>
              <w:right w:val="single" w:sz="4" w:space="0" w:color="auto"/>
            </w:tcBorders>
            <w:shd w:val="clear" w:color="auto" w:fill="auto"/>
          </w:tcPr>
          <w:p w:rsidR="00723EB2" w:rsidRPr="005E1B7C" w:rsidRDefault="00723EB2" w:rsidP="005E1B7C">
            <w:pPr>
              <w:jc w:val="center"/>
              <w:rPr>
                <w:sz w:val="20"/>
                <w:szCs w:val="20"/>
              </w:rPr>
            </w:pPr>
            <w:r>
              <w:rPr>
                <w:sz w:val="20"/>
                <w:szCs w:val="20"/>
              </w:rPr>
              <w:t>25</w:t>
            </w:r>
          </w:p>
        </w:tc>
        <w:tc>
          <w:tcPr>
            <w:tcW w:w="1133" w:type="dxa"/>
            <w:tcBorders>
              <w:top w:val="single" w:sz="4" w:space="0" w:color="auto"/>
              <w:left w:val="nil"/>
              <w:bottom w:val="single" w:sz="4" w:space="0" w:color="auto"/>
              <w:right w:val="single" w:sz="4" w:space="0" w:color="auto"/>
            </w:tcBorders>
          </w:tcPr>
          <w:p w:rsidR="00723EB2" w:rsidRPr="005E1B7C" w:rsidRDefault="00723EB2" w:rsidP="007A12DA">
            <w:pPr>
              <w:jc w:val="center"/>
              <w:rPr>
                <w:sz w:val="20"/>
                <w:szCs w:val="20"/>
              </w:rPr>
            </w:pPr>
            <w:r>
              <w:rPr>
                <w:sz w:val="20"/>
                <w:szCs w:val="20"/>
              </w:rPr>
              <w:t>4920,00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4411FE" w:rsidRPr="005A07FA" w:rsidRDefault="004411FE" w:rsidP="004411FE">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4411FE" w:rsidRDefault="003D7C22" w:rsidP="003D7C22">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4411FE"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3D7C22" w:rsidRPr="004411FE" w:rsidRDefault="003D7C22" w:rsidP="003D7C22">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3D7C22" w:rsidRPr="004411FE"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1699" w:rsidRDefault="00D11699" w:rsidP="00B8322C">
      <w:pPr>
        <w:jc w:val="right"/>
        <w:rPr>
          <w:rFonts w:ascii="Cuprum" w:hAnsi="Cuprum" w:cs="Tahoma"/>
          <w:b/>
          <w:bCs/>
          <w:sz w:val="20"/>
          <w:szCs w:val="20"/>
        </w:rPr>
      </w:pPr>
      <w:bookmarkStart w:id="3" w:name="_GoBack"/>
      <w:bookmarkEnd w:id="3"/>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D11699" w:rsidRDefault="00D11699"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23EB2" w:rsidRDefault="00723EB2"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7910FF" w:rsidRDefault="007910F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6094D">
        <w:rPr>
          <w:b/>
          <w:kern w:val="32"/>
          <w:sz w:val="20"/>
          <w:szCs w:val="20"/>
        </w:rPr>
        <w:t>085-20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6094D">
        <w:rPr>
          <w:sz w:val="19"/>
          <w:szCs w:val="19"/>
        </w:rPr>
        <w:t>085-20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C6094D">
        <w:rPr>
          <w:b/>
          <w:bCs/>
          <w:sz w:val="19"/>
          <w:szCs w:val="19"/>
        </w:rPr>
        <w:t>реагентов для количественного определения гормонов в сыворотке крови</w:t>
      </w:r>
    </w:p>
    <w:p w:rsidR="00723EB2" w:rsidRPr="002D56C2" w:rsidRDefault="00723EB2"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723EB2">
        <w:rPr>
          <w:b/>
          <w:sz w:val="19"/>
          <w:szCs w:val="19"/>
        </w:rPr>
        <w:tab/>
      </w:r>
      <w:r w:rsidR="00723EB2">
        <w:rPr>
          <w:b/>
          <w:sz w:val="19"/>
          <w:szCs w:val="19"/>
        </w:rPr>
        <w:tab/>
      </w:r>
      <w:r w:rsidR="00723EB2">
        <w:rPr>
          <w:b/>
          <w:sz w:val="19"/>
          <w:szCs w:val="19"/>
        </w:rPr>
        <w:tab/>
      </w:r>
      <w:r w:rsidRPr="002D56C2">
        <w:rPr>
          <w:b/>
          <w:sz w:val="19"/>
          <w:szCs w:val="19"/>
        </w:rPr>
        <w:t>«___»  _____________  20</w:t>
      </w:r>
      <w:r w:rsidR="00723EB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C6094D">
        <w:rPr>
          <w:rFonts w:ascii="Times New Roman" w:hAnsi="Times New Roman" w:cs="Times New Roman"/>
          <w:bCs/>
          <w:sz w:val="19"/>
          <w:szCs w:val="19"/>
        </w:rPr>
        <w:t>реагентов для количественного определения гормонов в сыворотке крови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6094D">
        <w:rPr>
          <w:sz w:val="19"/>
          <w:szCs w:val="19"/>
        </w:rPr>
        <w:t>15</w:t>
      </w:r>
      <w:r w:rsidRPr="002D56C2">
        <w:rPr>
          <w:sz w:val="19"/>
          <w:szCs w:val="19"/>
        </w:rPr>
        <w:t xml:space="preserve"> (</w:t>
      </w:r>
      <w:r w:rsidR="00C6094D">
        <w:rPr>
          <w:sz w:val="19"/>
          <w:szCs w:val="19"/>
        </w:rPr>
        <w:t>пятнадцати</w:t>
      </w:r>
      <w:r w:rsidRPr="002D56C2">
        <w:rPr>
          <w:sz w:val="19"/>
          <w:szCs w:val="19"/>
        </w:rPr>
        <w:t xml:space="preserve">) </w:t>
      </w:r>
      <w:r w:rsidR="00C6094D">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DE0A2C" w:rsidRDefault="000E2F75" w:rsidP="000E2F75">
      <w:pPr>
        <w:jc w:val="center"/>
        <w:rPr>
          <w:b/>
          <w:sz w:val="19"/>
          <w:szCs w:val="19"/>
        </w:rPr>
      </w:pPr>
      <w:r w:rsidRPr="00DE0A2C">
        <w:rPr>
          <w:b/>
          <w:sz w:val="19"/>
          <w:szCs w:val="19"/>
        </w:rPr>
        <w:t xml:space="preserve">4. </w:t>
      </w:r>
      <w:r w:rsidR="00B8322C" w:rsidRPr="00DE0A2C">
        <w:rPr>
          <w:b/>
          <w:sz w:val="19"/>
          <w:szCs w:val="19"/>
        </w:rPr>
        <w:t>СРОКИ И ПОРЯДОК ПОСТАВКИ И ПРИЕМКИ ТОВАРА</w:t>
      </w:r>
    </w:p>
    <w:p w:rsidR="00DE0A2C" w:rsidRPr="00DE0A2C" w:rsidRDefault="003D7C22" w:rsidP="00DE0A2C">
      <w:pPr>
        <w:ind w:firstLine="709"/>
        <w:jc w:val="both"/>
        <w:rPr>
          <w:sz w:val="19"/>
          <w:szCs w:val="19"/>
        </w:rPr>
      </w:pPr>
      <w:r w:rsidRPr="00DE0A2C">
        <w:rPr>
          <w:sz w:val="19"/>
          <w:szCs w:val="19"/>
        </w:rPr>
        <w:t xml:space="preserve">4.1. </w:t>
      </w:r>
      <w:r w:rsidR="00DE0A2C" w:rsidRPr="00DE0A2C">
        <w:rPr>
          <w:sz w:val="19"/>
          <w:szCs w:val="19"/>
        </w:rPr>
        <w:t>Поставка товара осуществляется силами Поставщика партиями по заявкам Заказчика с момента подписания договора по 25.12.2020 г. по адресу: г. Иркутск, ул. Баумана, 214А.</w:t>
      </w:r>
    </w:p>
    <w:p w:rsidR="003D7C22" w:rsidRPr="00DE0A2C" w:rsidRDefault="003D7C22" w:rsidP="003D7C22">
      <w:pPr>
        <w:ind w:firstLine="720"/>
        <w:jc w:val="both"/>
        <w:rPr>
          <w:sz w:val="19"/>
          <w:szCs w:val="19"/>
        </w:rPr>
      </w:pPr>
      <w:r w:rsidRPr="00DE0A2C">
        <w:rPr>
          <w:sz w:val="19"/>
          <w:szCs w:val="19"/>
        </w:rPr>
        <w:t>4.2. Тара и упаковка возврату не подлежат.</w:t>
      </w:r>
    </w:p>
    <w:p w:rsidR="003D7C22" w:rsidRPr="00DE0A2C" w:rsidRDefault="003D7C22"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4.3. </w:t>
      </w:r>
      <w:r w:rsidR="00DE0A2C" w:rsidRPr="00DE0A2C">
        <w:rPr>
          <w:rFonts w:ascii="Times New Roman" w:hAnsi="Times New Roman"/>
          <w:sz w:val="19"/>
          <w:szCs w:val="19"/>
        </w:rPr>
        <w:t>Поставка товара по заявке Заказчика осуществляется в течение 3 (трех) рабочих дней с момента подачи такой заявки.</w:t>
      </w:r>
    </w:p>
    <w:p w:rsidR="00B8322C" w:rsidRPr="00DE0A2C" w:rsidRDefault="00B8322C" w:rsidP="003D7C22">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DE0A2C" w:rsidRDefault="00B8322C" w:rsidP="00B8322C">
      <w:pPr>
        <w:pStyle w:val="ConsNonformat"/>
        <w:widowControl/>
        <w:tabs>
          <w:tab w:val="num" w:pos="0"/>
        </w:tabs>
        <w:ind w:right="-7" w:firstLine="720"/>
        <w:jc w:val="both"/>
        <w:rPr>
          <w:rFonts w:ascii="Times New Roman" w:hAnsi="Times New Roman"/>
          <w:sz w:val="19"/>
          <w:szCs w:val="19"/>
        </w:rPr>
      </w:pPr>
      <w:r w:rsidRPr="00DE0A2C">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86533E" w:rsidRPr="00D01A34" w:rsidRDefault="0086533E" w:rsidP="0086533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86533E" w:rsidRPr="00D01A34" w:rsidRDefault="0086533E" w:rsidP="0086533E">
            <w:pPr>
              <w:tabs>
                <w:tab w:val="left" w:pos="0"/>
              </w:tabs>
              <w:rPr>
                <w:sz w:val="18"/>
                <w:szCs w:val="18"/>
              </w:rPr>
            </w:pPr>
            <w:r w:rsidRPr="00D01A34">
              <w:rPr>
                <w:sz w:val="18"/>
                <w:szCs w:val="18"/>
              </w:rPr>
              <w:t xml:space="preserve">ИНН 3810009342    </w:t>
            </w:r>
          </w:p>
          <w:p w:rsidR="0086533E" w:rsidRPr="00D01A34" w:rsidRDefault="0086533E" w:rsidP="0086533E">
            <w:pPr>
              <w:tabs>
                <w:tab w:val="left" w:pos="0"/>
              </w:tabs>
              <w:rPr>
                <w:sz w:val="18"/>
                <w:szCs w:val="18"/>
              </w:rPr>
            </w:pPr>
            <w:r w:rsidRPr="00D01A34">
              <w:rPr>
                <w:sz w:val="18"/>
                <w:szCs w:val="18"/>
              </w:rPr>
              <w:t>КПП 381001001</w:t>
            </w:r>
          </w:p>
          <w:p w:rsidR="0086533E" w:rsidRPr="00D01A34" w:rsidRDefault="0086533E" w:rsidP="0086533E">
            <w:pPr>
              <w:tabs>
                <w:tab w:val="left" w:pos="0"/>
              </w:tabs>
              <w:rPr>
                <w:sz w:val="18"/>
                <w:szCs w:val="18"/>
              </w:rPr>
            </w:pPr>
            <w:r w:rsidRPr="00D01A34">
              <w:rPr>
                <w:sz w:val="18"/>
                <w:szCs w:val="18"/>
              </w:rPr>
              <w:t xml:space="preserve">р\сч. 40601810850041002000 </w:t>
            </w:r>
          </w:p>
          <w:p w:rsidR="0086533E" w:rsidRPr="00D01A34" w:rsidRDefault="0086533E" w:rsidP="0086533E">
            <w:pPr>
              <w:tabs>
                <w:tab w:val="left" w:pos="0"/>
              </w:tabs>
              <w:rPr>
                <w:sz w:val="18"/>
                <w:szCs w:val="18"/>
              </w:rPr>
            </w:pPr>
            <w:r w:rsidRPr="00D01A34">
              <w:rPr>
                <w:sz w:val="18"/>
                <w:szCs w:val="18"/>
              </w:rPr>
              <w:t>БИК 042520001</w:t>
            </w:r>
          </w:p>
          <w:p w:rsidR="000E2F75" w:rsidRPr="00F16F15" w:rsidRDefault="0086533E" w:rsidP="0086533E">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6094D">
        <w:rPr>
          <w:sz w:val="20"/>
          <w:szCs w:val="20"/>
        </w:rPr>
        <w:t>085-20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4411FE"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11FE" w:rsidRPr="00BE0069" w:rsidRDefault="004411FE"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4411FE" w:rsidRPr="005A07FA"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411FE" w:rsidRPr="004411FE" w:rsidRDefault="004411FE" w:rsidP="004411FE">
      <w:pPr>
        <w:pStyle w:val="ad"/>
        <w:numPr>
          <w:ilvl w:val="0"/>
          <w:numId w:val="41"/>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411FE" w:rsidRPr="004411FE" w:rsidRDefault="004411FE" w:rsidP="004411FE">
      <w:pPr>
        <w:pStyle w:val="ad"/>
        <w:numPr>
          <w:ilvl w:val="0"/>
          <w:numId w:val="4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4411FE" w:rsidRPr="004411FE" w:rsidRDefault="004411FE" w:rsidP="004411FE">
      <w:pPr>
        <w:pStyle w:val="ad"/>
        <w:numPr>
          <w:ilvl w:val="0"/>
          <w:numId w:val="41"/>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4411FE" w:rsidRPr="004411FE" w:rsidRDefault="004411FE" w:rsidP="004411FE">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8C4772" w:rsidRDefault="008C4772"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6094D">
        <w:rPr>
          <w:b/>
          <w:sz w:val="20"/>
          <w:szCs w:val="20"/>
        </w:rPr>
        <w:t>реагентов для количественного определения гормонов в сыворотке крови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6094D">
        <w:rPr>
          <w:b/>
          <w:kern w:val="32"/>
          <w:sz w:val="20"/>
          <w:szCs w:val="20"/>
        </w:rPr>
        <w:t>085-20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6094D">
        <w:rPr>
          <w:bCs/>
          <w:sz w:val="20"/>
          <w:szCs w:val="20"/>
        </w:rPr>
        <w:t>реагентов для количественного определения гормонов в сыворотке крови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C6094D">
        <w:rPr>
          <w:bCs/>
          <w:sz w:val="20"/>
          <w:szCs w:val="20"/>
        </w:rPr>
        <w:t>реагентов для количественного определения гормонов в сыворотке крови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6094D">
        <w:rPr>
          <w:bCs/>
          <w:sz w:val="20"/>
          <w:szCs w:val="20"/>
        </w:rPr>
        <w:t>реагентов для количественного определения гормонов в сыворотке крови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B6344A">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B6344A" w:rsidRDefault="00B6344A"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DE0A2C" w:rsidRDefault="00DE0A2C" w:rsidP="008C4772">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r w:rsidR="00DE0A2C"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0A2C" w:rsidRPr="00B326C3" w:rsidRDefault="00DE0A2C" w:rsidP="00D852BD">
            <w:pPr>
              <w:jc w:val="center"/>
              <w:rPr>
                <w:sz w:val="20"/>
                <w:szCs w:val="20"/>
              </w:rPr>
            </w:pPr>
          </w:p>
        </w:tc>
      </w:tr>
    </w:tbl>
    <w:p w:rsidR="000E752F" w:rsidRDefault="000E752F"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DE0A2C" w:rsidRDefault="00DE0A2C"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C6094D">
        <w:rPr>
          <w:bCs/>
          <w:sz w:val="20"/>
          <w:szCs w:val="20"/>
        </w:rPr>
        <w:t>реагентов для количественного определения гормонов в сыворотке крови</w:t>
      </w:r>
      <w:r w:rsidRPr="00A272FF">
        <w:rPr>
          <w:sz w:val="20"/>
          <w:szCs w:val="20"/>
        </w:rPr>
        <w:t>, на общую сумму _________ (_______________________) руб. __</w:t>
      </w:r>
      <w:r w:rsidR="00B6344A">
        <w:rPr>
          <w:sz w:val="20"/>
          <w:szCs w:val="20"/>
        </w:rPr>
        <w:t xml:space="preserve"> </w:t>
      </w:r>
      <w:r w:rsidRPr="00A272FF">
        <w:rPr>
          <w:sz w:val="20"/>
          <w:szCs w:val="20"/>
        </w:rPr>
        <w:t xml:space="preserve">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9F3" w:rsidRDefault="001209F3" w:rsidP="00ED57EB">
      <w:r>
        <w:separator/>
      </w:r>
    </w:p>
  </w:endnote>
  <w:endnote w:type="continuationSeparator" w:id="1">
    <w:p w:rsidR="001209F3" w:rsidRDefault="001209F3" w:rsidP="00ED57EB">
      <w:r>
        <w:continuationSeparator/>
      </w:r>
    </w:p>
  </w:endnote>
  <w:endnote w:id="2">
    <w:p w:rsidR="006F1DE2" w:rsidRDefault="006F1DE2" w:rsidP="00C2608E">
      <w:pPr>
        <w:pStyle w:val="afc"/>
        <w:jc w:val="both"/>
      </w:pPr>
    </w:p>
  </w:endnote>
  <w:endnote w:id="3">
    <w:p w:rsidR="006F1DE2" w:rsidRDefault="006F1DE2" w:rsidP="00C2608E">
      <w:pPr>
        <w:pStyle w:val="afc"/>
      </w:pPr>
    </w:p>
  </w:endnote>
  <w:endnote w:id="4">
    <w:p w:rsidR="006F1DE2" w:rsidRDefault="006F1DE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1DE2" w:rsidRDefault="006F1DE2">
        <w:pPr>
          <w:pStyle w:val="af7"/>
          <w:jc w:val="right"/>
        </w:pPr>
        <w:fldSimple w:instr=" PAGE   \* MERGEFORMAT ">
          <w:r w:rsidR="00723EB2">
            <w:rPr>
              <w:noProof/>
            </w:rPr>
            <w:t>27</w:t>
          </w:r>
        </w:fldSimple>
      </w:p>
    </w:sdtContent>
  </w:sdt>
  <w:p w:rsidR="006F1DE2" w:rsidRDefault="006F1DE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9F3" w:rsidRDefault="001209F3" w:rsidP="00ED57EB">
      <w:r>
        <w:separator/>
      </w:r>
    </w:p>
  </w:footnote>
  <w:footnote w:type="continuationSeparator" w:id="1">
    <w:p w:rsidR="001209F3" w:rsidRDefault="001209F3" w:rsidP="00ED57EB">
      <w:r>
        <w:continuationSeparator/>
      </w:r>
    </w:p>
  </w:footnote>
  <w:footnote w:id="2">
    <w:p w:rsidR="006F1DE2" w:rsidRPr="000C36EF" w:rsidRDefault="006F1DE2"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F1DE2" w:rsidRPr="004B5113" w:rsidRDefault="006F1DE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40"/>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715"/>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4BA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9F3"/>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306"/>
    <w:rsid w:val="00213598"/>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1669"/>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384D"/>
    <w:rsid w:val="00316471"/>
    <w:rsid w:val="00317732"/>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45D5"/>
    <w:rsid w:val="00397860"/>
    <w:rsid w:val="003A003C"/>
    <w:rsid w:val="003A2EDB"/>
    <w:rsid w:val="003B0577"/>
    <w:rsid w:val="003B3B3B"/>
    <w:rsid w:val="003B3E14"/>
    <w:rsid w:val="003B521A"/>
    <w:rsid w:val="003B6370"/>
    <w:rsid w:val="003B6825"/>
    <w:rsid w:val="003C05D0"/>
    <w:rsid w:val="003C18F8"/>
    <w:rsid w:val="003C1B30"/>
    <w:rsid w:val="003C30F3"/>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3CA1"/>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93C"/>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1B7C"/>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8BB"/>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1DE2"/>
    <w:rsid w:val="006F380B"/>
    <w:rsid w:val="006F3DD6"/>
    <w:rsid w:val="006F57DE"/>
    <w:rsid w:val="006F5D04"/>
    <w:rsid w:val="006F683C"/>
    <w:rsid w:val="006F7453"/>
    <w:rsid w:val="0070098C"/>
    <w:rsid w:val="00700C8F"/>
    <w:rsid w:val="00702271"/>
    <w:rsid w:val="007026F9"/>
    <w:rsid w:val="00705629"/>
    <w:rsid w:val="00707375"/>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3EB2"/>
    <w:rsid w:val="007246F5"/>
    <w:rsid w:val="007305C9"/>
    <w:rsid w:val="00731A78"/>
    <w:rsid w:val="00732CF3"/>
    <w:rsid w:val="0073495D"/>
    <w:rsid w:val="007352FC"/>
    <w:rsid w:val="00736CA0"/>
    <w:rsid w:val="00737A88"/>
    <w:rsid w:val="00737CB5"/>
    <w:rsid w:val="00737EA7"/>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075"/>
    <w:rsid w:val="00786930"/>
    <w:rsid w:val="00787689"/>
    <w:rsid w:val="00787BB9"/>
    <w:rsid w:val="00790302"/>
    <w:rsid w:val="007910FF"/>
    <w:rsid w:val="00791A13"/>
    <w:rsid w:val="00794A91"/>
    <w:rsid w:val="00796E7C"/>
    <w:rsid w:val="007A0391"/>
    <w:rsid w:val="007A12DA"/>
    <w:rsid w:val="007A5858"/>
    <w:rsid w:val="007B04F0"/>
    <w:rsid w:val="007B0C25"/>
    <w:rsid w:val="007B54DA"/>
    <w:rsid w:val="007B5E42"/>
    <w:rsid w:val="007B681A"/>
    <w:rsid w:val="007B77B0"/>
    <w:rsid w:val="007C0DB3"/>
    <w:rsid w:val="007C46E0"/>
    <w:rsid w:val="007C5338"/>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533E"/>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378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96B33"/>
    <w:rsid w:val="00AA1D0B"/>
    <w:rsid w:val="00AA1DED"/>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B8B"/>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344A"/>
    <w:rsid w:val="00B64FFB"/>
    <w:rsid w:val="00B65759"/>
    <w:rsid w:val="00B71BF5"/>
    <w:rsid w:val="00B72007"/>
    <w:rsid w:val="00B7578D"/>
    <w:rsid w:val="00B76702"/>
    <w:rsid w:val="00B7684D"/>
    <w:rsid w:val="00B77E78"/>
    <w:rsid w:val="00B8322C"/>
    <w:rsid w:val="00B8517E"/>
    <w:rsid w:val="00B90CF8"/>
    <w:rsid w:val="00B9185A"/>
    <w:rsid w:val="00BA67BB"/>
    <w:rsid w:val="00BA77D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0F2"/>
    <w:rsid w:val="00BF5704"/>
    <w:rsid w:val="00BF5DF2"/>
    <w:rsid w:val="00BF60C2"/>
    <w:rsid w:val="00BF6F6D"/>
    <w:rsid w:val="00C001E8"/>
    <w:rsid w:val="00C01BAD"/>
    <w:rsid w:val="00C02648"/>
    <w:rsid w:val="00C03EEE"/>
    <w:rsid w:val="00C11D87"/>
    <w:rsid w:val="00C12695"/>
    <w:rsid w:val="00C1436A"/>
    <w:rsid w:val="00C15686"/>
    <w:rsid w:val="00C17114"/>
    <w:rsid w:val="00C22674"/>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3F8F"/>
    <w:rsid w:val="00C56306"/>
    <w:rsid w:val="00C60372"/>
    <w:rsid w:val="00C607F1"/>
    <w:rsid w:val="00C6094D"/>
    <w:rsid w:val="00C61D8C"/>
    <w:rsid w:val="00C65D5A"/>
    <w:rsid w:val="00C66827"/>
    <w:rsid w:val="00C70ED2"/>
    <w:rsid w:val="00C73615"/>
    <w:rsid w:val="00C74AAE"/>
    <w:rsid w:val="00C7537F"/>
    <w:rsid w:val="00C75BBA"/>
    <w:rsid w:val="00C7641E"/>
    <w:rsid w:val="00C77646"/>
    <w:rsid w:val="00C80D26"/>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03BA"/>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64E9"/>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AF7"/>
    <w:rsid w:val="00DC3EE9"/>
    <w:rsid w:val="00DC4A0E"/>
    <w:rsid w:val="00DC523E"/>
    <w:rsid w:val="00DC5959"/>
    <w:rsid w:val="00DC7C4C"/>
    <w:rsid w:val="00DD22DA"/>
    <w:rsid w:val="00DD5991"/>
    <w:rsid w:val="00DD60BF"/>
    <w:rsid w:val="00DD6670"/>
    <w:rsid w:val="00DD6EF9"/>
    <w:rsid w:val="00DD6FEB"/>
    <w:rsid w:val="00DE0A2C"/>
    <w:rsid w:val="00DE0BAC"/>
    <w:rsid w:val="00DE20FD"/>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973"/>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97D"/>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34F3"/>
    <w:rsid w:val="00EE6AA4"/>
    <w:rsid w:val="00EF04A1"/>
    <w:rsid w:val="00EF2887"/>
    <w:rsid w:val="00EF3315"/>
    <w:rsid w:val="00EF37E6"/>
    <w:rsid w:val="00EF3898"/>
    <w:rsid w:val="00EF43CC"/>
    <w:rsid w:val="00EF4DF9"/>
    <w:rsid w:val="00EF674A"/>
    <w:rsid w:val="00EF6EF8"/>
    <w:rsid w:val="00F00156"/>
    <w:rsid w:val="00F02FBE"/>
    <w:rsid w:val="00F0388D"/>
    <w:rsid w:val="00F040B6"/>
    <w:rsid w:val="00F052E9"/>
    <w:rsid w:val="00F07AE0"/>
    <w:rsid w:val="00F1152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
    <w:name w:val="Emphasis"/>
    <w:uiPriority w:val="20"/>
    <w:qFormat/>
    <w:rsid w:val="003945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5192-AFC6-42FB-9909-DCECE6A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27</Pages>
  <Words>14568</Words>
  <Characters>83043</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2020-02-04T09:54:00Z</cp:lastPrinted>
  <dcterms:created xsi:type="dcterms:W3CDTF">2020-03-04T02:07:00Z</dcterms:created>
  <dcterms:modified xsi:type="dcterms:W3CDTF">2020-03-04T07:38:00Z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