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E19D5">
        <w:rPr>
          <w:b/>
          <w:sz w:val="28"/>
          <w:szCs w:val="28"/>
        </w:rPr>
        <w:t>реактивов для определения групп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43820">
        <w:rPr>
          <w:b/>
          <w:kern w:val="32"/>
          <w:sz w:val="28"/>
          <w:szCs w:val="28"/>
        </w:rPr>
        <w:t>150-20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42CD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E19D5">
              <w:rPr>
                <w:bCs/>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9417E3" w:rsidP="00DC5959">
            <w:pPr>
              <w:autoSpaceDE w:val="0"/>
              <w:autoSpaceDN w:val="0"/>
              <w:adjustRightInd w:val="0"/>
              <w:rPr>
                <w:sz w:val="20"/>
                <w:szCs w:val="20"/>
                <w:highlight w:val="yellow"/>
              </w:rPr>
            </w:pPr>
            <w:r w:rsidRPr="009417E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9417E3">
            <w:pPr>
              <w:autoSpaceDE w:val="0"/>
              <w:autoSpaceDN w:val="0"/>
              <w:adjustRightInd w:val="0"/>
              <w:rPr>
                <w:sz w:val="20"/>
                <w:szCs w:val="20"/>
              </w:rPr>
            </w:pPr>
            <w:r>
              <w:rPr>
                <w:sz w:val="20"/>
                <w:szCs w:val="20"/>
              </w:rPr>
              <w:t>53</w:t>
            </w:r>
            <w:r w:rsidR="009417E3">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9417E3">
              <w:rPr>
                <w:sz w:val="20"/>
                <w:szCs w:val="20"/>
              </w:rPr>
              <w:t>01</w:t>
            </w:r>
            <w:r>
              <w:rPr>
                <w:sz w:val="20"/>
                <w:szCs w:val="20"/>
              </w:rPr>
              <w:t>.202</w:t>
            </w:r>
            <w:r w:rsidR="00353EB6">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17E3" w:rsidP="009417E3">
            <w:pPr>
              <w:tabs>
                <w:tab w:val="left" w:pos="6022"/>
              </w:tabs>
              <w:ind w:right="72"/>
              <w:rPr>
                <w:sz w:val="20"/>
                <w:szCs w:val="20"/>
              </w:rPr>
            </w:pPr>
            <w:r>
              <w:rPr>
                <w:sz w:val="20"/>
                <w:szCs w:val="20"/>
              </w:rPr>
              <w:t>99 734,60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девять тысяч семьсот тридцать четыре рубля шестьдесят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17E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01284">
              <w:rPr>
                <w:b/>
                <w:sz w:val="20"/>
                <w:szCs w:val="20"/>
              </w:rPr>
              <w:t>2</w:t>
            </w:r>
            <w:r w:rsidR="009417E3">
              <w:rPr>
                <w:b/>
                <w:sz w:val="20"/>
                <w:szCs w:val="20"/>
              </w:rPr>
              <w:t>8</w:t>
            </w:r>
            <w:r w:rsidRPr="00FE2446">
              <w:rPr>
                <w:b/>
                <w:sz w:val="20"/>
                <w:szCs w:val="20"/>
              </w:rPr>
              <w:t>»</w:t>
            </w:r>
            <w:r w:rsidR="007C7A98">
              <w:rPr>
                <w:b/>
                <w:sz w:val="20"/>
                <w:szCs w:val="20"/>
              </w:rPr>
              <w:t xml:space="preserve"> </w:t>
            </w:r>
            <w:r w:rsidR="00C6094D">
              <w:rPr>
                <w:b/>
                <w:sz w:val="20"/>
                <w:szCs w:val="20"/>
              </w:rPr>
              <w:t>ма</w:t>
            </w:r>
            <w:r w:rsidR="00175369">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01284">
              <w:rPr>
                <w:b/>
                <w:sz w:val="20"/>
                <w:szCs w:val="20"/>
              </w:rPr>
              <w:t>0</w:t>
            </w:r>
            <w:r w:rsidR="009417E3">
              <w:rPr>
                <w:b/>
                <w:sz w:val="20"/>
                <w:szCs w:val="20"/>
              </w:rPr>
              <w:t>5</w:t>
            </w:r>
            <w:r w:rsidRPr="00485047">
              <w:rPr>
                <w:b/>
                <w:sz w:val="20"/>
                <w:szCs w:val="20"/>
              </w:rPr>
              <w:t xml:space="preserve">» </w:t>
            </w:r>
            <w:r w:rsidR="00101284">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01284">
              <w:rPr>
                <w:sz w:val="20"/>
                <w:szCs w:val="20"/>
              </w:rPr>
              <w:t>2</w:t>
            </w:r>
            <w:r w:rsidR="009417E3">
              <w:rPr>
                <w:sz w:val="20"/>
                <w:szCs w:val="20"/>
              </w:rPr>
              <w:t>8</w:t>
            </w:r>
            <w:r w:rsidRPr="00FE2446">
              <w:rPr>
                <w:sz w:val="20"/>
                <w:szCs w:val="20"/>
              </w:rPr>
              <w:t xml:space="preserve">» </w:t>
            </w:r>
            <w:r w:rsidR="00C6094D">
              <w:rPr>
                <w:sz w:val="20"/>
                <w:szCs w:val="20"/>
              </w:rPr>
              <w:t>ма</w:t>
            </w:r>
            <w:r w:rsidR="00175369">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17E3">
            <w:pPr>
              <w:jc w:val="both"/>
              <w:rPr>
                <w:sz w:val="20"/>
                <w:szCs w:val="20"/>
              </w:rPr>
            </w:pPr>
            <w:r w:rsidRPr="00FE2446">
              <w:rPr>
                <w:bCs/>
                <w:sz w:val="20"/>
                <w:szCs w:val="20"/>
              </w:rPr>
              <w:t>«</w:t>
            </w:r>
            <w:r w:rsidR="00101284">
              <w:rPr>
                <w:bCs/>
                <w:sz w:val="20"/>
                <w:szCs w:val="20"/>
              </w:rPr>
              <w:t>0</w:t>
            </w:r>
            <w:r w:rsidR="009417E3">
              <w:rPr>
                <w:bCs/>
                <w:sz w:val="20"/>
                <w:szCs w:val="20"/>
              </w:rPr>
              <w:t>5</w:t>
            </w:r>
            <w:r w:rsidRPr="00FE2446">
              <w:rPr>
                <w:bCs/>
                <w:sz w:val="20"/>
                <w:szCs w:val="20"/>
              </w:rPr>
              <w:t xml:space="preserve">» </w:t>
            </w:r>
            <w:r w:rsidR="00101284">
              <w:rPr>
                <w:bCs/>
                <w:sz w:val="20"/>
                <w:szCs w:val="20"/>
              </w:rPr>
              <w:t>июня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17E3" w:rsidP="007C0DB3">
            <w:pPr>
              <w:autoSpaceDE w:val="0"/>
              <w:autoSpaceDN w:val="0"/>
              <w:adjustRightInd w:val="0"/>
              <w:jc w:val="both"/>
              <w:outlineLvl w:val="1"/>
              <w:rPr>
                <w:sz w:val="20"/>
                <w:szCs w:val="20"/>
              </w:rPr>
            </w:pPr>
            <w:r>
              <w:rPr>
                <w:sz w:val="20"/>
                <w:szCs w:val="20"/>
              </w:rPr>
              <w:t>4 986,73</w:t>
            </w:r>
            <w:r w:rsidR="007C7A98">
              <w:rPr>
                <w:sz w:val="20"/>
                <w:szCs w:val="20"/>
              </w:rPr>
              <w:t xml:space="preserve"> </w:t>
            </w:r>
            <w:r w:rsidR="00A84ECD" w:rsidRPr="00FE2446">
              <w:rPr>
                <w:sz w:val="20"/>
                <w:szCs w:val="20"/>
              </w:rPr>
              <w:t>руб. (</w:t>
            </w:r>
            <w:r>
              <w:rPr>
                <w:sz w:val="20"/>
                <w:szCs w:val="20"/>
              </w:rPr>
              <w:t>четыре тысячи девятьсот восемьдесят шесть рублей семьдесят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417E3">
            <w:pPr>
              <w:jc w:val="both"/>
              <w:rPr>
                <w:sz w:val="20"/>
                <w:szCs w:val="20"/>
              </w:rPr>
            </w:pPr>
            <w:r w:rsidRPr="00FE2446">
              <w:rPr>
                <w:sz w:val="20"/>
                <w:szCs w:val="20"/>
              </w:rPr>
              <w:t>«</w:t>
            </w:r>
            <w:r w:rsidR="00101284">
              <w:rPr>
                <w:sz w:val="20"/>
                <w:szCs w:val="20"/>
              </w:rPr>
              <w:t>0</w:t>
            </w:r>
            <w:r w:rsidR="009417E3">
              <w:rPr>
                <w:sz w:val="20"/>
                <w:szCs w:val="20"/>
              </w:rPr>
              <w:t>4</w:t>
            </w:r>
            <w:r w:rsidR="00487F7E" w:rsidRPr="00FE2446">
              <w:rPr>
                <w:sz w:val="20"/>
                <w:szCs w:val="20"/>
              </w:rPr>
              <w:t xml:space="preserve">» </w:t>
            </w:r>
            <w:r w:rsidR="00101284">
              <w:rPr>
                <w:sz w:val="20"/>
                <w:szCs w:val="20"/>
              </w:rPr>
              <w:t>июня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01284">
              <w:rPr>
                <w:b/>
                <w:sz w:val="20"/>
                <w:szCs w:val="20"/>
              </w:rPr>
              <w:t>0</w:t>
            </w:r>
            <w:r w:rsidR="009417E3">
              <w:rPr>
                <w:b/>
                <w:sz w:val="20"/>
                <w:szCs w:val="20"/>
              </w:rPr>
              <w:t>5</w:t>
            </w:r>
            <w:r w:rsidRPr="00485047">
              <w:rPr>
                <w:b/>
                <w:sz w:val="20"/>
                <w:szCs w:val="20"/>
              </w:rPr>
              <w:t>»</w:t>
            </w:r>
            <w:r w:rsidR="007C7A98">
              <w:rPr>
                <w:b/>
                <w:sz w:val="20"/>
                <w:szCs w:val="20"/>
              </w:rPr>
              <w:t xml:space="preserve"> </w:t>
            </w:r>
            <w:r w:rsidR="00101284">
              <w:rPr>
                <w:b/>
                <w:sz w:val="20"/>
                <w:szCs w:val="20"/>
              </w:rPr>
              <w:t>июня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417E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01284">
              <w:rPr>
                <w:b/>
                <w:sz w:val="20"/>
                <w:szCs w:val="20"/>
              </w:rPr>
              <w:t>0</w:t>
            </w:r>
            <w:r w:rsidR="009417E3">
              <w:rPr>
                <w:b/>
                <w:sz w:val="20"/>
                <w:szCs w:val="20"/>
              </w:rPr>
              <w:t>5</w:t>
            </w:r>
            <w:r w:rsidR="00487F7E" w:rsidRPr="00485047">
              <w:rPr>
                <w:b/>
                <w:sz w:val="20"/>
                <w:szCs w:val="20"/>
              </w:rPr>
              <w:t xml:space="preserve">» </w:t>
            </w:r>
            <w:r w:rsidR="00101284">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417E3" w:rsidRDefault="009417E3" w:rsidP="00732CF3">
      <w:pPr>
        <w:jc w:val="right"/>
        <w:rPr>
          <w:b/>
          <w:bCs/>
          <w:sz w:val="20"/>
          <w:szCs w:val="20"/>
        </w:rPr>
      </w:pPr>
    </w:p>
    <w:p w:rsidR="009417E3" w:rsidRDefault="009417E3" w:rsidP="00732CF3">
      <w:pPr>
        <w:jc w:val="right"/>
        <w:rPr>
          <w:b/>
          <w:bCs/>
          <w:sz w:val="20"/>
          <w:szCs w:val="20"/>
        </w:rPr>
      </w:pPr>
    </w:p>
    <w:p w:rsidR="009417E3" w:rsidRDefault="009417E3"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43820">
        <w:rPr>
          <w:b/>
          <w:kern w:val="32"/>
          <w:sz w:val="20"/>
          <w:szCs w:val="20"/>
        </w:rPr>
        <w:t>150-20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E19D5">
        <w:rPr>
          <w:b/>
          <w:bCs/>
          <w:sz w:val="20"/>
        </w:rPr>
        <w:t>реактивов для определения групп крови</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644E6" w:rsidRPr="00041493" w:rsidTr="006644E6">
        <w:trPr>
          <w:trHeight w:val="132"/>
        </w:trPr>
        <w:tc>
          <w:tcPr>
            <w:tcW w:w="534" w:type="dxa"/>
            <w:tcBorders>
              <w:top w:val="single" w:sz="4" w:space="0" w:color="auto"/>
              <w:left w:val="single" w:sz="4" w:space="0" w:color="auto"/>
              <w:bottom w:val="single" w:sz="4" w:space="0" w:color="auto"/>
              <w:right w:val="nil"/>
            </w:tcBorders>
            <w:shd w:val="clear" w:color="auto" w:fill="auto"/>
          </w:tcPr>
          <w:p w:rsidR="006644E6" w:rsidRPr="00DF1337" w:rsidRDefault="006644E6" w:rsidP="00DF1337">
            <w:pPr>
              <w:rPr>
                <w:sz w:val="20"/>
                <w:szCs w:val="20"/>
              </w:rPr>
            </w:pPr>
            <w:r w:rsidRPr="00DF1337">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9417E3">
            <w:pPr>
              <w:rPr>
                <w:sz w:val="20"/>
                <w:szCs w:val="20"/>
              </w:rPr>
            </w:pPr>
            <w:proofErr w:type="spellStart"/>
            <w:r w:rsidRPr="006644E6">
              <w:rPr>
                <w:sz w:val="20"/>
                <w:szCs w:val="20"/>
              </w:rPr>
              <w:t>ДиаСел</w:t>
            </w:r>
            <w:proofErr w:type="spellEnd"/>
            <w:r w:rsidRPr="006644E6">
              <w:rPr>
                <w:sz w:val="20"/>
                <w:szCs w:val="20"/>
              </w:rPr>
              <w:t xml:space="preserve"> I-II-III (3*10мл) </w:t>
            </w:r>
          </w:p>
          <w:p w:rsidR="006644E6" w:rsidRPr="006644E6" w:rsidRDefault="006644E6" w:rsidP="009417E3">
            <w:pPr>
              <w:rPr>
                <w:sz w:val="20"/>
                <w:szCs w:val="20"/>
              </w:rPr>
            </w:pPr>
            <w:r w:rsidRPr="006644E6">
              <w:rPr>
                <w:sz w:val="20"/>
                <w:szCs w:val="20"/>
              </w:rPr>
              <w:t>для скрининга АТ (или эквивалент)</w:t>
            </w:r>
          </w:p>
        </w:tc>
        <w:tc>
          <w:tcPr>
            <w:tcW w:w="5103" w:type="dxa"/>
            <w:tcBorders>
              <w:top w:val="single" w:sz="4" w:space="0" w:color="auto"/>
              <w:left w:val="nil"/>
              <w:bottom w:val="single" w:sz="4" w:space="0" w:color="auto"/>
              <w:right w:val="single" w:sz="4" w:space="0" w:color="auto"/>
            </w:tcBorders>
          </w:tcPr>
          <w:p w:rsidR="006644E6" w:rsidRDefault="006644E6" w:rsidP="006644E6">
            <w:pPr>
              <w:rPr>
                <w:sz w:val="20"/>
                <w:szCs w:val="20"/>
              </w:rPr>
            </w:pPr>
            <w:r>
              <w:rPr>
                <w:sz w:val="20"/>
                <w:szCs w:val="20"/>
              </w:rPr>
              <w:t>Должны быть п</w:t>
            </w:r>
            <w:r w:rsidRPr="00676D60">
              <w:rPr>
                <w:sz w:val="20"/>
                <w:szCs w:val="20"/>
              </w:rPr>
              <w:t>редназначен</w:t>
            </w:r>
            <w:r>
              <w:rPr>
                <w:sz w:val="20"/>
                <w:szCs w:val="20"/>
              </w:rPr>
              <w:t>ы</w:t>
            </w:r>
            <w:r w:rsidRPr="00676D60">
              <w:rPr>
                <w:sz w:val="20"/>
                <w:szCs w:val="20"/>
              </w:rPr>
              <w:t xml:space="preserve"> для скрининга антиэритроцитарных </w:t>
            </w:r>
            <w:proofErr w:type="spellStart"/>
            <w:r w:rsidRPr="00676D60">
              <w:rPr>
                <w:sz w:val="20"/>
                <w:szCs w:val="20"/>
              </w:rPr>
              <w:t>aнтител</w:t>
            </w:r>
            <w:proofErr w:type="spellEnd"/>
            <w:r w:rsidRPr="00676D60">
              <w:rPr>
                <w:sz w:val="20"/>
                <w:szCs w:val="20"/>
              </w:rPr>
              <w:t xml:space="preserve"> на основе методов агглютинации и гель фильтрации в технологии </w:t>
            </w:r>
            <w:proofErr w:type="spellStart"/>
            <w:r w:rsidRPr="00676D60">
              <w:rPr>
                <w:sz w:val="20"/>
                <w:szCs w:val="20"/>
              </w:rPr>
              <w:t>ID-System</w:t>
            </w:r>
            <w:proofErr w:type="spellEnd"/>
            <w:r w:rsidRPr="00676D60">
              <w:rPr>
                <w:sz w:val="20"/>
                <w:szCs w:val="20"/>
              </w:rPr>
              <w:t xml:space="preserve">. </w:t>
            </w:r>
          </w:p>
          <w:p w:rsidR="006644E6" w:rsidRDefault="006644E6" w:rsidP="006644E6">
            <w:pPr>
              <w:rPr>
                <w:sz w:val="20"/>
                <w:szCs w:val="20"/>
              </w:rPr>
            </w:pPr>
            <w:r w:rsidRPr="00676D60">
              <w:rPr>
                <w:sz w:val="20"/>
                <w:szCs w:val="20"/>
              </w:rPr>
              <w:t xml:space="preserve">Каждый из флаконов № I, II, III </w:t>
            </w:r>
            <w:r>
              <w:rPr>
                <w:sz w:val="20"/>
                <w:szCs w:val="20"/>
              </w:rPr>
              <w:t xml:space="preserve">должен </w:t>
            </w:r>
            <w:r w:rsidRPr="00676D60">
              <w:rPr>
                <w:sz w:val="20"/>
                <w:szCs w:val="20"/>
              </w:rPr>
              <w:t>содерж</w:t>
            </w:r>
            <w:r>
              <w:rPr>
                <w:sz w:val="20"/>
                <w:szCs w:val="20"/>
              </w:rPr>
              <w:t>а</w:t>
            </w:r>
            <w:r w:rsidRPr="00676D60">
              <w:rPr>
                <w:sz w:val="20"/>
                <w:szCs w:val="20"/>
              </w:rPr>
              <w:t>т</w:t>
            </w:r>
            <w:r>
              <w:rPr>
                <w:sz w:val="20"/>
                <w:szCs w:val="20"/>
              </w:rPr>
              <w:t>ь</w:t>
            </w:r>
            <w:r w:rsidRPr="00676D60">
              <w:rPr>
                <w:sz w:val="20"/>
                <w:szCs w:val="20"/>
              </w:rPr>
              <w:t xml:space="preserve"> готовую к использованию 0.8% суспензию эритроцитов. </w:t>
            </w:r>
          </w:p>
          <w:p w:rsidR="006644E6" w:rsidRDefault="006644E6" w:rsidP="006644E6">
            <w:pPr>
              <w:rPr>
                <w:sz w:val="20"/>
                <w:szCs w:val="20"/>
              </w:rPr>
            </w:pPr>
            <w:r>
              <w:rPr>
                <w:sz w:val="20"/>
                <w:szCs w:val="20"/>
              </w:rPr>
              <w:t>Э</w:t>
            </w:r>
            <w:r w:rsidRPr="00676D60">
              <w:rPr>
                <w:sz w:val="20"/>
                <w:szCs w:val="20"/>
              </w:rPr>
              <w:t xml:space="preserve">ритроциты доноров группы крови 0(I), </w:t>
            </w:r>
            <w:proofErr w:type="spellStart"/>
            <w:r w:rsidRPr="00676D60">
              <w:rPr>
                <w:sz w:val="20"/>
                <w:szCs w:val="20"/>
              </w:rPr>
              <w:t>типированные</w:t>
            </w:r>
            <w:proofErr w:type="spellEnd"/>
            <w:r w:rsidRPr="00676D60">
              <w:rPr>
                <w:sz w:val="20"/>
                <w:szCs w:val="20"/>
              </w:rPr>
              <w:t xml:space="preserve"> по антигенам эритроцитов: RH1(D), RH2(C), RH3(E), RH4(</w:t>
            </w:r>
            <w:proofErr w:type="spellStart"/>
            <w:r w:rsidRPr="00676D60">
              <w:rPr>
                <w:sz w:val="20"/>
                <w:szCs w:val="20"/>
              </w:rPr>
              <w:t>c</w:t>
            </w:r>
            <w:proofErr w:type="spellEnd"/>
            <w:r w:rsidRPr="00676D60">
              <w:rPr>
                <w:sz w:val="20"/>
                <w:szCs w:val="20"/>
              </w:rPr>
              <w:t>), RH5(</w:t>
            </w:r>
            <w:proofErr w:type="spellStart"/>
            <w:r w:rsidRPr="00676D60">
              <w:rPr>
                <w:sz w:val="20"/>
                <w:szCs w:val="20"/>
              </w:rPr>
              <w:t>e</w:t>
            </w:r>
            <w:proofErr w:type="spellEnd"/>
            <w:r w:rsidRPr="00676D60">
              <w:rPr>
                <w:sz w:val="20"/>
                <w:szCs w:val="20"/>
              </w:rPr>
              <w:t>), RH8(</w:t>
            </w:r>
            <w:proofErr w:type="spellStart"/>
            <w:r w:rsidRPr="00676D60">
              <w:rPr>
                <w:sz w:val="20"/>
                <w:szCs w:val="20"/>
              </w:rPr>
              <w:t>Cw</w:t>
            </w:r>
            <w:proofErr w:type="spellEnd"/>
            <w:r w:rsidRPr="00676D60">
              <w:rPr>
                <w:sz w:val="20"/>
                <w:szCs w:val="20"/>
              </w:rPr>
              <w:t>), KEL1(K), KEL2(</w:t>
            </w:r>
            <w:proofErr w:type="spellStart"/>
            <w:r w:rsidRPr="00676D60">
              <w:rPr>
                <w:sz w:val="20"/>
                <w:szCs w:val="20"/>
              </w:rPr>
              <w:t>k</w:t>
            </w:r>
            <w:proofErr w:type="spellEnd"/>
            <w:r w:rsidRPr="00676D60">
              <w:rPr>
                <w:sz w:val="20"/>
                <w:szCs w:val="20"/>
              </w:rPr>
              <w:t>), KEL4(</w:t>
            </w:r>
            <w:proofErr w:type="spellStart"/>
            <w:r w:rsidRPr="00676D60">
              <w:rPr>
                <w:sz w:val="20"/>
                <w:szCs w:val="20"/>
              </w:rPr>
              <w:t>Kpb</w:t>
            </w:r>
            <w:proofErr w:type="spellEnd"/>
            <w:r w:rsidRPr="00676D60">
              <w:rPr>
                <w:sz w:val="20"/>
                <w:szCs w:val="20"/>
              </w:rPr>
              <w:t>), FY1(</w:t>
            </w:r>
            <w:proofErr w:type="spellStart"/>
            <w:r w:rsidRPr="00676D60">
              <w:rPr>
                <w:sz w:val="20"/>
                <w:szCs w:val="20"/>
              </w:rPr>
              <w:t>Fya</w:t>
            </w:r>
            <w:proofErr w:type="spellEnd"/>
            <w:r w:rsidRPr="00676D60">
              <w:rPr>
                <w:sz w:val="20"/>
                <w:szCs w:val="20"/>
              </w:rPr>
              <w:t>), FY2(</w:t>
            </w:r>
            <w:proofErr w:type="spellStart"/>
            <w:r w:rsidRPr="00676D60">
              <w:rPr>
                <w:sz w:val="20"/>
                <w:szCs w:val="20"/>
              </w:rPr>
              <w:t>Fyb</w:t>
            </w:r>
            <w:proofErr w:type="spellEnd"/>
            <w:r w:rsidRPr="00676D60">
              <w:rPr>
                <w:sz w:val="20"/>
                <w:szCs w:val="20"/>
              </w:rPr>
              <w:t>), JK1(</w:t>
            </w:r>
            <w:proofErr w:type="spellStart"/>
            <w:r w:rsidRPr="00676D60">
              <w:rPr>
                <w:sz w:val="20"/>
                <w:szCs w:val="20"/>
              </w:rPr>
              <w:t>Jka</w:t>
            </w:r>
            <w:proofErr w:type="spellEnd"/>
            <w:r w:rsidRPr="00676D60">
              <w:rPr>
                <w:sz w:val="20"/>
                <w:szCs w:val="20"/>
              </w:rPr>
              <w:t>), JK2(</w:t>
            </w:r>
            <w:proofErr w:type="spellStart"/>
            <w:r w:rsidRPr="00676D60">
              <w:rPr>
                <w:sz w:val="20"/>
                <w:szCs w:val="20"/>
              </w:rPr>
              <w:t>Jkb</w:t>
            </w:r>
            <w:proofErr w:type="spellEnd"/>
            <w:r w:rsidRPr="00676D60">
              <w:rPr>
                <w:sz w:val="20"/>
                <w:szCs w:val="20"/>
              </w:rPr>
              <w:t>), LE1(</w:t>
            </w:r>
            <w:proofErr w:type="spellStart"/>
            <w:r w:rsidRPr="00676D60">
              <w:rPr>
                <w:sz w:val="20"/>
                <w:szCs w:val="20"/>
              </w:rPr>
              <w:t>Lea</w:t>
            </w:r>
            <w:proofErr w:type="spellEnd"/>
            <w:r w:rsidRPr="00676D60">
              <w:rPr>
                <w:sz w:val="20"/>
                <w:szCs w:val="20"/>
              </w:rPr>
              <w:t>), LE2(</w:t>
            </w:r>
            <w:proofErr w:type="spellStart"/>
            <w:r w:rsidRPr="00676D60">
              <w:rPr>
                <w:sz w:val="20"/>
                <w:szCs w:val="20"/>
              </w:rPr>
              <w:t>Leb</w:t>
            </w:r>
            <w:proofErr w:type="spellEnd"/>
            <w:r w:rsidRPr="00676D60">
              <w:rPr>
                <w:sz w:val="20"/>
                <w:szCs w:val="20"/>
              </w:rPr>
              <w:t>), MNS1(M), MNS2(N), MNS3(S), MNS4(</w:t>
            </w:r>
            <w:proofErr w:type="spellStart"/>
            <w:r w:rsidRPr="00676D60">
              <w:rPr>
                <w:sz w:val="20"/>
                <w:szCs w:val="20"/>
              </w:rPr>
              <w:t>s</w:t>
            </w:r>
            <w:proofErr w:type="spellEnd"/>
            <w:r w:rsidRPr="00676D60">
              <w:rPr>
                <w:sz w:val="20"/>
                <w:szCs w:val="20"/>
              </w:rPr>
              <w:t>), P1(P), LU1(</w:t>
            </w:r>
            <w:proofErr w:type="spellStart"/>
            <w:r w:rsidRPr="00676D60">
              <w:rPr>
                <w:sz w:val="20"/>
                <w:szCs w:val="20"/>
              </w:rPr>
              <w:t>Lua</w:t>
            </w:r>
            <w:proofErr w:type="spellEnd"/>
            <w:r w:rsidRPr="00676D60">
              <w:rPr>
                <w:sz w:val="20"/>
                <w:szCs w:val="20"/>
              </w:rPr>
              <w:t>), LU2(</w:t>
            </w:r>
            <w:proofErr w:type="spellStart"/>
            <w:r w:rsidRPr="00676D60">
              <w:rPr>
                <w:sz w:val="20"/>
                <w:szCs w:val="20"/>
              </w:rPr>
              <w:t>Lub</w:t>
            </w:r>
            <w:proofErr w:type="spellEnd"/>
            <w:r w:rsidRPr="00676D60">
              <w:rPr>
                <w:sz w:val="20"/>
                <w:szCs w:val="20"/>
              </w:rPr>
              <w:t xml:space="preserve">). </w:t>
            </w:r>
          </w:p>
          <w:p w:rsidR="006644E6" w:rsidRDefault="006644E6" w:rsidP="006644E6">
            <w:pPr>
              <w:rPr>
                <w:sz w:val="20"/>
                <w:szCs w:val="20"/>
              </w:rPr>
            </w:pPr>
            <w:r w:rsidRPr="00676D60">
              <w:rPr>
                <w:sz w:val="20"/>
                <w:szCs w:val="20"/>
              </w:rPr>
              <w:t xml:space="preserve">Количество данного реагента </w:t>
            </w:r>
            <w:r>
              <w:rPr>
                <w:sz w:val="20"/>
                <w:szCs w:val="20"/>
              </w:rPr>
              <w:t xml:space="preserve">должно быть </w:t>
            </w:r>
            <w:r w:rsidRPr="00676D60">
              <w:rPr>
                <w:sz w:val="20"/>
                <w:szCs w:val="20"/>
              </w:rPr>
              <w:t xml:space="preserve">рассчитано на 200 исследований. </w:t>
            </w:r>
          </w:p>
          <w:p w:rsidR="006644E6" w:rsidRDefault="006644E6" w:rsidP="006644E6">
            <w:pPr>
              <w:rPr>
                <w:sz w:val="20"/>
                <w:szCs w:val="20"/>
              </w:rPr>
            </w:pPr>
            <w:r w:rsidRPr="00676D60">
              <w:rPr>
                <w:sz w:val="20"/>
                <w:szCs w:val="20"/>
              </w:rPr>
              <w:t xml:space="preserve">Минимальный срок годности на момент поставки не менее 21 дня. </w:t>
            </w:r>
          </w:p>
          <w:p w:rsidR="006644E6" w:rsidRDefault="006644E6" w:rsidP="006644E6">
            <w:pPr>
              <w:rPr>
                <w:sz w:val="20"/>
                <w:szCs w:val="20"/>
              </w:rPr>
            </w:pPr>
            <w:r w:rsidRPr="00676D60">
              <w:rPr>
                <w:sz w:val="20"/>
                <w:szCs w:val="20"/>
              </w:rPr>
              <w:t xml:space="preserve">Возможность автоматизированного выполнения теста на ID анализаторах. </w:t>
            </w:r>
          </w:p>
          <w:p w:rsidR="006644E6" w:rsidRPr="00DF1337" w:rsidRDefault="006644E6" w:rsidP="006644E6">
            <w:pPr>
              <w:rPr>
                <w:sz w:val="20"/>
                <w:szCs w:val="20"/>
              </w:rPr>
            </w:pPr>
            <w:r w:rsidRPr="00676D60">
              <w:rPr>
                <w:sz w:val="20"/>
                <w:szCs w:val="20"/>
              </w:rPr>
              <w:t>Упаковка 3х10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6644E6">
            <w:pPr>
              <w:jc w:val="center"/>
              <w:rPr>
                <w:sz w:val="20"/>
                <w:szCs w:val="20"/>
              </w:rPr>
            </w:pPr>
            <w:proofErr w:type="spellStart"/>
            <w:r w:rsidRPr="006644E6">
              <w:rPr>
                <w:sz w:val="20"/>
                <w:szCs w:val="20"/>
              </w:rPr>
              <w:t>Уп</w:t>
            </w:r>
            <w:proofErr w:type="spellEnd"/>
            <w:r w:rsidRPr="006644E6">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644E6" w:rsidRPr="006644E6" w:rsidRDefault="006644E6" w:rsidP="006644E6">
            <w:pPr>
              <w:jc w:val="center"/>
              <w:rPr>
                <w:sz w:val="20"/>
                <w:szCs w:val="20"/>
              </w:rPr>
            </w:pPr>
            <w:r w:rsidRPr="006644E6">
              <w:rPr>
                <w:sz w:val="20"/>
                <w:szCs w:val="20"/>
              </w:rPr>
              <w:t>14</w:t>
            </w:r>
          </w:p>
        </w:tc>
        <w:tc>
          <w:tcPr>
            <w:tcW w:w="1133" w:type="dxa"/>
            <w:tcBorders>
              <w:top w:val="single" w:sz="4" w:space="0" w:color="auto"/>
              <w:left w:val="nil"/>
              <w:bottom w:val="single" w:sz="4" w:space="0" w:color="auto"/>
              <w:right w:val="single" w:sz="4" w:space="0" w:color="auto"/>
            </w:tcBorders>
          </w:tcPr>
          <w:p w:rsidR="006644E6" w:rsidRPr="00DF1337" w:rsidRDefault="006644E6" w:rsidP="00572FE3">
            <w:pPr>
              <w:jc w:val="center"/>
              <w:rPr>
                <w:sz w:val="20"/>
                <w:szCs w:val="20"/>
              </w:rPr>
            </w:pPr>
            <w:r>
              <w:rPr>
                <w:sz w:val="20"/>
                <w:szCs w:val="20"/>
              </w:rPr>
              <w:t>4 210,80</w:t>
            </w:r>
          </w:p>
        </w:tc>
      </w:tr>
      <w:tr w:rsidR="006644E6" w:rsidRPr="00041493" w:rsidTr="006644E6">
        <w:trPr>
          <w:trHeight w:val="132"/>
        </w:trPr>
        <w:tc>
          <w:tcPr>
            <w:tcW w:w="534" w:type="dxa"/>
            <w:tcBorders>
              <w:top w:val="single" w:sz="4" w:space="0" w:color="auto"/>
              <w:left w:val="single" w:sz="4" w:space="0" w:color="auto"/>
              <w:bottom w:val="single" w:sz="4" w:space="0" w:color="auto"/>
              <w:right w:val="nil"/>
            </w:tcBorders>
            <w:shd w:val="clear" w:color="auto" w:fill="auto"/>
          </w:tcPr>
          <w:p w:rsidR="006644E6" w:rsidRPr="00DF1337" w:rsidRDefault="006644E6" w:rsidP="00DF1337">
            <w:pPr>
              <w:rPr>
                <w:sz w:val="20"/>
                <w:szCs w:val="20"/>
              </w:rPr>
            </w:pPr>
            <w:r w:rsidRPr="00DF1337">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9417E3">
            <w:pPr>
              <w:rPr>
                <w:sz w:val="20"/>
                <w:szCs w:val="20"/>
              </w:rPr>
            </w:pPr>
            <w:proofErr w:type="spellStart"/>
            <w:r w:rsidRPr="006644E6">
              <w:rPr>
                <w:sz w:val="20"/>
                <w:szCs w:val="20"/>
              </w:rPr>
              <w:t>ДиаСел</w:t>
            </w:r>
            <w:proofErr w:type="spellEnd"/>
            <w:r w:rsidRPr="006644E6">
              <w:rPr>
                <w:sz w:val="20"/>
                <w:szCs w:val="20"/>
              </w:rPr>
              <w:t xml:space="preserve"> AB0 A1,B 2*10мл </w:t>
            </w:r>
          </w:p>
          <w:p w:rsidR="006644E6" w:rsidRPr="006644E6" w:rsidRDefault="006644E6" w:rsidP="009417E3">
            <w:pPr>
              <w:rPr>
                <w:sz w:val="20"/>
                <w:szCs w:val="20"/>
              </w:rPr>
            </w:pPr>
            <w:r w:rsidRPr="006644E6">
              <w:rPr>
                <w:sz w:val="20"/>
                <w:szCs w:val="20"/>
              </w:rPr>
              <w:t>для определения групп крови (или эквивалент)</w:t>
            </w:r>
          </w:p>
        </w:tc>
        <w:tc>
          <w:tcPr>
            <w:tcW w:w="5103" w:type="dxa"/>
            <w:tcBorders>
              <w:top w:val="single" w:sz="4" w:space="0" w:color="auto"/>
              <w:left w:val="nil"/>
              <w:bottom w:val="single" w:sz="4" w:space="0" w:color="auto"/>
              <w:right w:val="single" w:sz="4" w:space="0" w:color="auto"/>
            </w:tcBorders>
          </w:tcPr>
          <w:p w:rsidR="006644E6" w:rsidRDefault="006644E6" w:rsidP="006644E6">
            <w:pPr>
              <w:rPr>
                <w:sz w:val="20"/>
                <w:szCs w:val="20"/>
              </w:rPr>
            </w:pPr>
            <w:r>
              <w:rPr>
                <w:sz w:val="20"/>
                <w:szCs w:val="20"/>
              </w:rPr>
              <w:t>Должны быть п</w:t>
            </w:r>
            <w:r w:rsidRPr="00676D60">
              <w:rPr>
                <w:sz w:val="20"/>
                <w:szCs w:val="20"/>
              </w:rPr>
              <w:t>редназначен</w:t>
            </w:r>
            <w:r>
              <w:rPr>
                <w:sz w:val="20"/>
                <w:szCs w:val="20"/>
              </w:rPr>
              <w:t>ы</w:t>
            </w:r>
            <w:r w:rsidRPr="00676D60">
              <w:rPr>
                <w:sz w:val="20"/>
                <w:szCs w:val="20"/>
              </w:rPr>
              <w:t xml:space="preserve"> для определения групп крови АВО перекрестным методом на основе комбинации методов агглютинации и гель фильтрации в технологии </w:t>
            </w:r>
            <w:proofErr w:type="spellStart"/>
            <w:r w:rsidRPr="00676D60">
              <w:rPr>
                <w:sz w:val="20"/>
                <w:szCs w:val="20"/>
              </w:rPr>
              <w:t>ID-System</w:t>
            </w:r>
            <w:proofErr w:type="spellEnd"/>
            <w:r w:rsidRPr="00676D60">
              <w:rPr>
                <w:sz w:val="20"/>
                <w:szCs w:val="20"/>
              </w:rPr>
              <w:t xml:space="preserve">. </w:t>
            </w:r>
          </w:p>
          <w:p w:rsidR="006644E6" w:rsidRDefault="006644E6" w:rsidP="006644E6">
            <w:pPr>
              <w:rPr>
                <w:sz w:val="20"/>
                <w:szCs w:val="20"/>
              </w:rPr>
            </w:pPr>
            <w:proofErr w:type="spellStart"/>
            <w:r w:rsidRPr="00676D60">
              <w:rPr>
                <w:sz w:val="20"/>
                <w:szCs w:val="20"/>
              </w:rPr>
              <w:t>ДиаСелл</w:t>
            </w:r>
            <w:proofErr w:type="spellEnd"/>
            <w:r w:rsidRPr="00676D60">
              <w:rPr>
                <w:sz w:val="20"/>
                <w:szCs w:val="20"/>
              </w:rPr>
              <w:t xml:space="preserve"> А1, </w:t>
            </w:r>
            <w:proofErr w:type="spellStart"/>
            <w:r w:rsidRPr="00676D60">
              <w:rPr>
                <w:sz w:val="20"/>
                <w:szCs w:val="20"/>
              </w:rPr>
              <w:t>ДиаСелл</w:t>
            </w:r>
            <w:proofErr w:type="spellEnd"/>
            <w:r w:rsidRPr="00676D60">
              <w:rPr>
                <w:sz w:val="20"/>
                <w:szCs w:val="20"/>
              </w:rPr>
              <w:t xml:space="preserve"> В - каждый из реагентов </w:t>
            </w:r>
            <w:r>
              <w:rPr>
                <w:sz w:val="20"/>
                <w:szCs w:val="20"/>
              </w:rPr>
              <w:t xml:space="preserve">должен </w:t>
            </w:r>
            <w:r w:rsidRPr="00676D60">
              <w:rPr>
                <w:sz w:val="20"/>
                <w:szCs w:val="20"/>
              </w:rPr>
              <w:t>включат</w:t>
            </w:r>
            <w:r>
              <w:rPr>
                <w:sz w:val="20"/>
                <w:szCs w:val="20"/>
              </w:rPr>
              <w:t>ь</w:t>
            </w:r>
            <w:r w:rsidRPr="00676D60">
              <w:rPr>
                <w:sz w:val="20"/>
                <w:szCs w:val="20"/>
              </w:rPr>
              <w:t xml:space="preserve"> в себя один флакон с готовой к использованию 0.8% суспензией эритроцитов: </w:t>
            </w:r>
            <w:proofErr w:type="spellStart"/>
            <w:r w:rsidRPr="00676D60">
              <w:rPr>
                <w:sz w:val="20"/>
                <w:szCs w:val="20"/>
              </w:rPr>
              <w:t>ДиаСелл</w:t>
            </w:r>
            <w:proofErr w:type="spellEnd"/>
            <w:r w:rsidRPr="00676D60">
              <w:rPr>
                <w:sz w:val="20"/>
                <w:szCs w:val="20"/>
              </w:rPr>
              <w:t xml:space="preserve"> А1 приготовлен из эритроцитов А1 </w:t>
            </w:r>
            <w:proofErr w:type="spellStart"/>
            <w:r w:rsidRPr="00676D60">
              <w:rPr>
                <w:sz w:val="20"/>
                <w:szCs w:val="20"/>
              </w:rPr>
              <w:t>Rh</w:t>
            </w:r>
            <w:proofErr w:type="spellEnd"/>
            <w:r w:rsidRPr="00676D60">
              <w:rPr>
                <w:sz w:val="20"/>
                <w:szCs w:val="20"/>
              </w:rPr>
              <w:t xml:space="preserve"> положительного донора, </w:t>
            </w:r>
            <w:proofErr w:type="spellStart"/>
            <w:r w:rsidRPr="00676D60">
              <w:rPr>
                <w:sz w:val="20"/>
                <w:szCs w:val="20"/>
              </w:rPr>
              <w:t>ДиаСелл</w:t>
            </w:r>
            <w:proofErr w:type="spellEnd"/>
            <w:r w:rsidRPr="00676D60">
              <w:rPr>
                <w:sz w:val="20"/>
                <w:szCs w:val="20"/>
              </w:rPr>
              <w:t xml:space="preserve"> В приготовлен из эритроцитов В </w:t>
            </w:r>
            <w:proofErr w:type="spellStart"/>
            <w:r w:rsidRPr="00676D60">
              <w:rPr>
                <w:sz w:val="20"/>
                <w:szCs w:val="20"/>
              </w:rPr>
              <w:t>Rh</w:t>
            </w:r>
            <w:proofErr w:type="spellEnd"/>
            <w:r w:rsidRPr="00676D60">
              <w:rPr>
                <w:sz w:val="20"/>
                <w:szCs w:val="20"/>
              </w:rPr>
              <w:t xml:space="preserve"> положительного донора. Количество данного реагента</w:t>
            </w:r>
            <w:r>
              <w:rPr>
                <w:sz w:val="20"/>
                <w:szCs w:val="20"/>
              </w:rPr>
              <w:t xml:space="preserve"> должно быть</w:t>
            </w:r>
            <w:r w:rsidRPr="00676D60">
              <w:rPr>
                <w:sz w:val="20"/>
                <w:szCs w:val="20"/>
              </w:rPr>
              <w:t xml:space="preserve"> рассчитано на 200 исследований. </w:t>
            </w:r>
          </w:p>
          <w:p w:rsidR="006644E6" w:rsidRDefault="006644E6" w:rsidP="006644E6">
            <w:pPr>
              <w:rPr>
                <w:sz w:val="20"/>
                <w:szCs w:val="20"/>
              </w:rPr>
            </w:pPr>
            <w:r w:rsidRPr="00676D60">
              <w:rPr>
                <w:sz w:val="20"/>
                <w:szCs w:val="20"/>
              </w:rPr>
              <w:t xml:space="preserve">Минимальный срок годности на момент поставки не менее 21 дня. </w:t>
            </w:r>
          </w:p>
          <w:p w:rsidR="006644E6" w:rsidRDefault="006644E6" w:rsidP="006644E6">
            <w:pPr>
              <w:rPr>
                <w:sz w:val="20"/>
                <w:szCs w:val="20"/>
              </w:rPr>
            </w:pPr>
            <w:r w:rsidRPr="00676D60">
              <w:rPr>
                <w:sz w:val="20"/>
                <w:szCs w:val="20"/>
              </w:rPr>
              <w:t>Возможность автоматизированного выполнения теста на ID анализаторах</w:t>
            </w:r>
            <w:r>
              <w:rPr>
                <w:sz w:val="20"/>
                <w:szCs w:val="20"/>
              </w:rPr>
              <w:t>.</w:t>
            </w:r>
            <w:r w:rsidRPr="00676D60">
              <w:rPr>
                <w:sz w:val="20"/>
                <w:szCs w:val="20"/>
              </w:rPr>
              <w:t xml:space="preserve"> </w:t>
            </w:r>
          </w:p>
          <w:p w:rsidR="006644E6" w:rsidRPr="00DF1337" w:rsidRDefault="006644E6" w:rsidP="006644E6">
            <w:pPr>
              <w:rPr>
                <w:sz w:val="20"/>
                <w:szCs w:val="20"/>
              </w:rPr>
            </w:pPr>
            <w:r w:rsidRPr="00676D60">
              <w:rPr>
                <w:sz w:val="20"/>
                <w:szCs w:val="20"/>
              </w:rPr>
              <w:t>Упаковка 2х10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6644E6">
            <w:pPr>
              <w:jc w:val="center"/>
              <w:rPr>
                <w:sz w:val="20"/>
                <w:szCs w:val="20"/>
              </w:rPr>
            </w:pPr>
            <w:proofErr w:type="spellStart"/>
            <w:r w:rsidRPr="006644E6">
              <w:rPr>
                <w:sz w:val="20"/>
                <w:szCs w:val="20"/>
              </w:rPr>
              <w:t>Уп</w:t>
            </w:r>
            <w:proofErr w:type="spellEnd"/>
            <w:r w:rsidRPr="006644E6">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644E6" w:rsidRPr="006644E6" w:rsidRDefault="006644E6" w:rsidP="006644E6">
            <w:pPr>
              <w:jc w:val="center"/>
              <w:rPr>
                <w:sz w:val="20"/>
                <w:szCs w:val="20"/>
              </w:rPr>
            </w:pPr>
            <w:r w:rsidRPr="006644E6">
              <w:rPr>
                <w:sz w:val="20"/>
                <w:szCs w:val="20"/>
              </w:rPr>
              <w:t>14</w:t>
            </w:r>
          </w:p>
        </w:tc>
        <w:tc>
          <w:tcPr>
            <w:tcW w:w="1133" w:type="dxa"/>
            <w:tcBorders>
              <w:top w:val="single" w:sz="4" w:space="0" w:color="auto"/>
              <w:left w:val="nil"/>
              <w:bottom w:val="single" w:sz="4" w:space="0" w:color="auto"/>
              <w:right w:val="single" w:sz="4" w:space="0" w:color="auto"/>
            </w:tcBorders>
          </w:tcPr>
          <w:p w:rsidR="006644E6" w:rsidRPr="00DF1337" w:rsidRDefault="006644E6" w:rsidP="00572FE3">
            <w:pPr>
              <w:jc w:val="center"/>
              <w:rPr>
                <w:sz w:val="20"/>
                <w:szCs w:val="20"/>
              </w:rPr>
            </w:pPr>
            <w:r>
              <w:rPr>
                <w:sz w:val="20"/>
                <w:szCs w:val="20"/>
              </w:rPr>
              <w:t>2 913,10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bookmarkStart w:id="3" w:name="_GoBack"/>
      <w:bookmarkEnd w:id="3"/>
      <w:r w:rsidRPr="0053669A">
        <w:rPr>
          <w:rFonts w:ascii="Times New Roman" w:hAnsi="Times New Roman"/>
          <w:sz w:val="19"/>
          <w:szCs w:val="19"/>
        </w:rPr>
        <w:t>Товар должен иметь остаточный срок годности на момент поставки не менее 80%.</w:t>
      </w: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69A" w:rsidRPr="0053669A" w:rsidRDefault="0053669A" w:rsidP="0053669A">
      <w:pPr>
        <w:pStyle w:val="ad"/>
        <w:numPr>
          <w:ilvl w:val="0"/>
          <w:numId w:val="37"/>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69A">
        <w:rPr>
          <w:rFonts w:ascii="Times New Roman" w:eastAsia="Times New Roman" w:hAnsi="Times New Roman"/>
          <w:b/>
          <w:bCs/>
          <w:color w:val="626262"/>
          <w:sz w:val="19"/>
          <w:szCs w:val="19"/>
          <w:lang w:eastAsia="ru-RU"/>
        </w:rPr>
        <w:t>  </w:t>
      </w:r>
    </w:p>
    <w:p w:rsidR="0053669A" w:rsidRPr="0053669A" w:rsidRDefault="0053669A" w:rsidP="0053669A">
      <w:pPr>
        <w:pStyle w:val="ad"/>
        <w:numPr>
          <w:ilvl w:val="0"/>
          <w:numId w:val="37"/>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Упаковка должна предохранять товар от порчи, утраты товарного вида. </w:t>
      </w:r>
    </w:p>
    <w:p w:rsidR="0053669A" w:rsidRPr="0053669A" w:rsidRDefault="0053669A" w:rsidP="0053669A">
      <w:pPr>
        <w:pStyle w:val="ad"/>
        <w:numPr>
          <w:ilvl w:val="0"/>
          <w:numId w:val="37"/>
        </w:numPr>
        <w:suppressAutoHyphens w:val="0"/>
        <w:spacing w:after="0" w:line="240" w:lineRule="auto"/>
        <w:jc w:val="both"/>
        <w:outlineLvl w:val="2"/>
        <w:rPr>
          <w:rFonts w:ascii="Times New Roman" w:hAnsi="Times New Roman"/>
          <w:bCs/>
          <w:sz w:val="19"/>
          <w:szCs w:val="19"/>
        </w:rPr>
      </w:pPr>
      <w:r w:rsidRPr="0053669A">
        <w:rPr>
          <w:rFonts w:ascii="Times New Roman" w:hAnsi="Times New Roman"/>
          <w:bCs/>
          <w:sz w:val="19"/>
          <w:szCs w:val="19"/>
        </w:rPr>
        <w:t xml:space="preserve">Тара и упаковка входят в стоимость поставляемого товара. </w:t>
      </w:r>
    </w:p>
    <w:p w:rsidR="0053669A" w:rsidRPr="0053669A" w:rsidRDefault="0053669A" w:rsidP="0053669A">
      <w:pPr>
        <w:pStyle w:val="ad"/>
        <w:numPr>
          <w:ilvl w:val="0"/>
          <w:numId w:val="37"/>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3669A" w:rsidRDefault="0053669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43820">
        <w:rPr>
          <w:b/>
          <w:kern w:val="32"/>
          <w:sz w:val="20"/>
          <w:szCs w:val="20"/>
        </w:rPr>
        <w:t>150-20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43820">
        <w:rPr>
          <w:sz w:val="19"/>
          <w:szCs w:val="19"/>
        </w:rPr>
        <w:t>150-20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E19D5">
        <w:rPr>
          <w:b/>
          <w:bCs/>
          <w:sz w:val="19"/>
          <w:szCs w:val="19"/>
        </w:rPr>
        <w:t>реактивов для определения групп крови</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060FEB">
      <w:pPr>
        <w:jc w:val="both"/>
        <w:rPr>
          <w:b/>
          <w:sz w:val="19"/>
          <w:szCs w:val="19"/>
        </w:rPr>
      </w:pPr>
    </w:p>
    <w:p w:rsidR="000E2F75" w:rsidRPr="008E7268" w:rsidRDefault="000E2F75" w:rsidP="000E2F75">
      <w:pPr>
        <w:jc w:val="both"/>
        <w:rPr>
          <w:sz w:val="19"/>
          <w:szCs w:val="19"/>
        </w:rPr>
      </w:pPr>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 могут являться только субъекты малого и среднего предпринимательства</w:t>
      </w:r>
      <w:r w:rsidR="00492996" w:rsidRPr="008E7268">
        <w:rPr>
          <w:sz w:val="19"/>
          <w:szCs w:val="19"/>
        </w:rPr>
        <w:t>(</w:t>
      </w:r>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E19D5">
        <w:rPr>
          <w:rFonts w:ascii="Times New Roman" w:hAnsi="Times New Roman" w:cs="Times New Roman"/>
          <w:bCs/>
          <w:sz w:val="19"/>
          <w:szCs w:val="19"/>
        </w:rPr>
        <w:t>реактивов для определения групп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353EB6">
        <w:rPr>
          <w:sz w:val="19"/>
          <w:szCs w:val="19"/>
        </w:rPr>
        <w:t>01</w:t>
      </w:r>
      <w:r w:rsidR="00DE0A2C" w:rsidRPr="00DE0A2C">
        <w:rPr>
          <w:sz w:val="19"/>
          <w:szCs w:val="19"/>
        </w:rPr>
        <w:t>.202</w:t>
      </w:r>
      <w:r w:rsidR="00353EB6">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B8322C">
      <w:pPr>
        <w:autoSpaceDE w:val="0"/>
        <w:autoSpaceDN w:val="0"/>
        <w:adjustRightInd w:val="0"/>
        <w:ind w:firstLine="709"/>
        <w:jc w:val="both"/>
        <w:rPr>
          <w:sz w:val="19"/>
          <w:szCs w:val="19"/>
        </w:rPr>
      </w:pPr>
      <w:r w:rsidRPr="008E72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8E726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8E726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43820">
        <w:rPr>
          <w:sz w:val="20"/>
          <w:szCs w:val="20"/>
        </w:rPr>
        <w:t>150-20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иметь остаточный срок годности на момент поставки не менее 80%.</w:t>
      </w: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69A" w:rsidRPr="0053669A" w:rsidRDefault="0053669A" w:rsidP="0053669A">
      <w:pPr>
        <w:pStyle w:val="ad"/>
        <w:numPr>
          <w:ilvl w:val="0"/>
          <w:numId w:val="4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69A">
        <w:rPr>
          <w:rFonts w:ascii="Times New Roman" w:eastAsia="Times New Roman" w:hAnsi="Times New Roman"/>
          <w:b/>
          <w:bCs/>
          <w:color w:val="626262"/>
          <w:sz w:val="19"/>
          <w:szCs w:val="19"/>
          <w:lang w:eastAsia="ru-RU"/>
        </w:rPr>
        <w:t>  </w:t>
      </w:r>
    </w:p>
    <w:p w:rsidR="0053669A" w:rsidRPr="0053669A" w:rsidRDefault="0053669A" w:rsidP="0053669A">
      <w:pPr>
        <w:pStyle w:val="ad"/>
        <w:numPr>
          <w:ilvl w:val="0"/>
          <w:numId w:val="4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Упаковка должна предохранять товар от порчи, утраты товарного вида. </w:t>
      </w:r>
    </w:p>
    <w:p w:rsidR="0053669A" w:rsidRPr="0053669A" w:rsidRDefault="0053669A" w:rsidP="0053669A">
      <w:pPr>
        <w:pStyle w:val="ad"/>
        <w:numPr>
          <w:ilvl w:val="0"/>
          <w:numId w:val="43"/>
        </w:numPr>
        <w:suppressAutoHyphens w:val="0"/>
        <w:spacing w:after="0" w:line="240" w:lineRule="auto"/>
        <w:jc w:val="both"/>
        <w:outlineLvl w:val="2"/>
        <w:rPr>
          <w:rFonts w:ascii="Times New Roman" w:hAnsi="Times New Roman"/>
          <w:bCs/>
          <w:sz w:val="19"/>
          <w:szCs w:val="19"/>
        </w:rPr>
      </w:pPr>
      <w:r w:rsidRPr="0053669A">
        <w:rPr>
          <w:rFonts w:ascii="Times New Roman" w:hAnsi="Times New Roman"/>
          <w:bCs/>
          <w:sz w:val="19"/>
          <w:szCs w:val="19"/>
        </w:rPr>
        <w:t xml:space="preserve">Тара и упаковка входят в стоимость поставляемого товара. </w:t>
      </w:r>
    </w:p>
    <w:p w:rsidR="0053669A" w:rsidRPr="0053669A" w:rsidRDefault="0053669A" w:rsidP="0053669A">
      <w:pPr>
        <w:pStyle w:val="ad"/>
        <w:numPr>
          <w:ilvl w:val="0"/>
          <w:numId w:val="4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3669A" w:rsidRDefault="0053669A" w:rsidP="0053669A">
      <w:pPr>
        <w:jc w:val="right"/>
        <w:rPr>
          <w:rFonts w:ascii="Cuprum" w:hAnsi="Cuprum" w:cs="Tahoma"/>
          <w:b/>
          <w:bCs/>
          <w:sz w:val="20"/>
          <w:szCs w:val="20"/>
        </w:rPr>
      </w:pP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43820">
        <w:rPr>
          <w:b/>
          <w:kern w:val="32"/>
          <w:sz w:val="20"/>
          <w:szCs w:val="20"/>
        </w:rPr>
        <w:t>150-20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E19D5">
        <w:rPr>
          <w:bCs/>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E19D5">
        <w:rPr>
          <w:bCs/>
          <w:sz w:val="20"/>
          <w:szCs w:val="20"/>
        </w:rPr>
        <w:t>реактивов для определения групп крови</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E19D5">
        <w:rPr>
          <w:bCs/>
          <w:sz w:val="20"/>
          <w:szCs w:val="20"/>
        </w:rPr>
        <w:t>реактивов для определения групп крови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E19D5">
        <w:rPr>
          <w:bCs/>
          <w:sz w:val="20"/>
          <w:szCs w:val="20"/>
        </w:rPr>
        <w:t>реактивов для определения групп крови</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4E6" w:rsidRDefault="006644E6" w:rsidP="00ED57EB">
      <w:r>
        <w:separator/>
      </w:r>
    </w:p>
  </w:endnote>
  <w:endnote w:type="continuationSeparator" w:id="1">
    <w:p w:rsidR="006644E6" w:rsidRDefault="006644E6" w:rsidP="00ED57EB">
      <w:r>
        <w:continuationSeparator/>
      </w:r>
    </w:p>
  </w:endnote>
  <w:endnote w:id="2">
    <w:p w:rsidR="006644E6" w:rsidRDefault="006644E6" w:rsidP="00C2608E">
      <w:pPr>
        <w:pStyle w:val="afc"/>
        <w:jc w:val="both"/>
      </w:pPr>
    </w:p>
  </w:endnote>
  <w:endnote w:id="3">
    <w:p w:rsidR="006644E6" w:rsidRDefault="006644E6" w:rsidP="00C2608E">
      <w:pPr>
        <w:pStyle w:val="afc"/>
      </w:pPr>
    </w:p>
  </w:endnote>
  <w:endnote w:id="4">
    <w:p w:rsidR="006644E6" w:rsidRDefault="006644E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44E6" w:rsidRDefault="00B42CDF">
        <w:pPr>
          <w:pStyle w:val="af7"/>
          <w:jc w:val="right"/>
        </w:pPr>
        <w:fldSimple w:instr=" PAGE   \* MERGEFORMAT ">
          <w:r w:rsidR="0053669A">
            <w:rPr>
              <w:noProof/>
            </w:rPr>
            <w:t>26</w:t>
          </w:r>
        </w:fldSimple>
      </w:p>
    </w:sdtContent>
  </w:sdt>
  <w:p w:rsidR="006644E6" w:rsidRDefault="006644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4E6" w:rsidRDefault="006644E6" w:rsidP="00ED57EB">
      <w:r>
        <w:separator/>
      </w:r>
    </w:p>
  </w:footnote>
  <w:footnote w:type="continuationSeparator" w:id="1">
    <w:p w:rsidR="006644E6" w:rsidRDefault="006644E6" w:rsidP="00ED57EB">
      <w:r>
        <w:continuationSeparator/>
      </w:r>
    </w:p>
  </w:footnote>
  <w:footnote w:id="2">
    <w:p w:rsidR="006644E6" w:rsidRPr="000C36EF" w:rsidRDefault="006644E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44E6" w:rsidRPr="004B5113" w:rsidRDefault="006644E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A0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EDE0F4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3"/>
  </w:num>
  <w:num w:numId="5">
    <w:abstractNumId w:val="19"/>
  </w:num>
  <w:num w:numId="6">
    <w:abstractNumId w:val="26"/>
  </w:num>
  <w:num w:numId="7">
    <w:abstractNumId w:val="20"/>
  </w:num>
  <w:num w:numId="8">
    <w:abstractNumId w:val="13"/>
  </w:num>
  <w:num w:numId="9">
    <w:abstractNumId w:val="39"/>
  </w:num>
  <w:num w:numId="10">
    <w:abstractNumId w:val="41"/>
  </w:num>
  <w:num w:numId="11">
    <w:abstractNumId w:val="29"/>
  </w:num>
  <w:num w:numId="12">
    <w:abstractNumId w:val="6"/>
  </w:num>
  <w:num w:numId="13">
    <w:abstractNumId w:val="42"/>
  </w:num>
  <w:num w:numId="14">
    <w:abstractNumId w:val="25"/>
  </w:num>
  <w:num w:numId="15">
    <w:abstractNumId w:val="28"/>
  </w:num>
  <w:num w:numId="16">
    <w:abstractNumId w:val="14"/>
  </w:num>
  <w:num w:numId="17">
    <w:abstractNumId w:val="10"/>
  </w:num>
  <w:num w:numId="18">
    <w:abstractNumId w:val="36"/>
  </w:num>
  <w:num w:numId="19">
    <w:abstractNumId w:val="5"/>
  </w:num>
  <w:num w:numId="20">
    <w:abstractNumId w:val="30"/>
  </w:num>
  <w:num w:numId="21">
    <w:abstractNumId w:val="15"/>
  </w:num>
  <w:num w:numId="22">
    <w:abstractNumId w:val="2"/>
  </w:num>
  <w:num w:numId="23">
    <w:abstractNumId w:val="7"/>
  </w:num>
  <w:num w:numId="24">
    <w:abstractNumId w:val="32"/>
  </w:num>
  <w:num w:numId="25">
    <w:abstractNumId w:val="9"/>
  </w:num>
  <w:num w:numId="26">
    <w:abstractNumId w:val="38"/>
  </w:num>
  <w:num w:numId="27">
    <w:abstractNumId w:val="16"/>
  </w:num>
  <w:num w:numId="28">
    <w:abstractNumId w:val="37"/>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
  </w:num>
  <w:num w:numId="32">
    <w:abstractNumId w:val="11"/>
  </w:num>
  <w:num w:numId="33">
    <w:abstractNumId w:val="18"/>
  </w:num>
  <w:num w:numId="34">
    <w:abstractNumId w:val="35"/>
  </w:num>
  <w:num w:numId="35">
    <w:abstractNumId w:val="22"/>
  </w:num>
  <w:num w:numId="36">
    <w:abstractNumId w:val="1"/>
  </w:num>
  <w:num w:numId="37">
    <w:abstractNumId w:val="23"/>
  </w:num>
  <w:num w:numId="38">
    <w:abstractNumId w:val="27"/>
  </w:num>
  <w:num w:numId="39">
    <w:abstractNumId w:val="24"/>
  </w:num>
  <w:num w:numId="40">
    <w:abstractNumId w:val="17"/>
  </w:num>
  <w:num w:numId="41">
    <w:abstractNumId w:val="40"/>
  </w:num>
  <w:num w:numId="42">
    <w:abstractNumId w:val="0"/>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3EB6"/>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669A"/>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4E6"/>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9D5"/>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17E3"/>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2CD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77D37"/>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820"/>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11641</Words>
  <Characters>83990</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2020-05-27T03:04:00Z</cp:lastPrinted>
  <dcterms:created xsi:type="dcterms:W3CDTF">2020-05-27T02:32:00Z</dcterms:created>
  <dcterms:modified xsi:type="dcterms:W3CDTF">2020-05-28T03:54:00Z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