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025119">
        <w:rPr>
          <w:b/>
          <w:sz w:val="28"/>
          <w:szCs w:val="28"/>
        </w:rPr>
        <w:t>термографической рентгеновской пленки</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25119">
        <w:rPr>
          <w:b/>
          <w:kern w:val="32"/>
          <w:sz w:val="28"/>
          <w:szCs w:val="28"/>
        </w:rPr>
        <w:t>165-20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926B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25119">
              <w:rPr>
                <w:bCs/>
                <w:sz w:val="20"/>
                <w:szCs w:val="20"/>
              </w:rPr>
              <w:t>термографической рентгеновской пленки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025119" w:rsidP="00DC5959">
            <w:pPr>
              <w:autoSpaceDE w:val="0"/>
              <w:autoSpaceDN w:val="0"/>
              <w:adjustRightInd w:val="0"/>
              <w:rPr>
                <w:sz w:val="20"/>
                <w:szCs w:val="20"/>
                <w:highlight w:val="yellow"/>
              </w:rPr>
            </w:pPr>
            <w:r w:rsidRPr="00025119">
              <w:rPr>
                <w:sz w:val="20"/>
                <w:szCs w:val="20"/>
              </w:rPr>
              <w:t>20.59.11.110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B0BD8" w:rsidP="00025119">
            <w:pPr>
              <w:autoSpaceDE w:val="0"/>
              <w:autoSpaceDN w:val="0"/>
              <w:adjustRightInd w:val="0"/>
              <w:rPr>
                <w:sz w:val="20"/>
                <w:szCs w:val="20"/>
              </w:rPr>
            </w:pPr>
            <w:r>
              <w:rPr>
                <w:sz w:val="20"/>
                <w:szCs w:val="20"/>
              </w:rPr>
              <w:t>5</w:t>
            </w:r>
            <w:r w:rsidR="005C14C4">
              <w:rPr>
                <w:sz w:val="20"/>
                <w:szCs w:val="20"/>
              </w:rPr>
              <w:t>4</w:t>
            </w:r>
            <w:r w:rsidR="00025119">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BB0BD8">
              <w:rPr>
                <w:sz w:val="20"/>
                <w:szCs w:val="20"/>
              </w:rPr>
              <w:t>31</w:t>
            </w:r>
            <w:r>
              <w:rPr>
                <w:sz w:val="20"/>
                <w:szCs w:val="20"/>
              </w:rPr>
              <w:t>.</w:t>
            </w:r>
            <w:r w:rsidR="00025223">
              <w:rPr>
                <w:sz w:val="20"/>
                <w:szCs w:val="20"/>
              </w:rPr>
              <w:t>12</w:t>
            </w:r>
            <w:r>
              <w:rPr>
                <w:sz w:val="20"/>
                <w:szCs w:val="20"/>
              </w:rPr>
              <w:t>.202</w:t>
            </w:r>
            <w:r w:rsidR="00025223">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25119" w:rsidP="00025119">
            <w:pPr>
              <w:tabs>
                <w:tab w:val="left" w:pos="6022"/>
              </w:tabs>
              <w:ind w:right="72"/>
              <w:rPr>
                <w:sz w:val="20"/>
                <w:szCs w:val="20"/>
              </w:rPr>
            </w:pPr>
            <w:r>
              <w:rPr>
                <w:sz w:val="20"/>
                <w:szCs w:val="20"/>
              </w:rPr>
              <w:t>90 245,00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девяносто тысяч двести сорок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C14C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BB0BD8">
              <w:rPr>
                <w:b/>
                <w:sz w:val="20"/>
                <w:szCs w:val="20"/>
              </w:rPr>
              <w:t>0</w:t>
            </w:r>
            <w:r w:rsidR="005C14C4">
              <w:rPr>
                <w:b/>
                <w:sz w:val="20"/>
                <w:szCs w:val="20"/>
              </w:rPr>
              <w:t>8</w:t>
            </w:r>
            <w:r w:rsidRPr="00FE2446">
              <w:rPr>
                <w:b/>
                <w:sz w:val="20"/>
                <w:szCs w:val="20"/>
              </w:rPr>
              <w:t>»</w:t>
            </w:r>
            <w:r w:rsidR="007C7A98">
              <w:rPr>
                <w:b/>
                <w:sz w:val="20"/>
                <w:szCs w:val="20"/>
              </w:rPr>
              <w:t xml:space="preserve"> </w:t>
            </w:r>
            <w:r w:rsidR="00BB0BD8">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C14C4">
              <w:rPr>
                <w:b/>
                <w:sz w:val="20"/>
                <w:szCs w:val="20"/>
              </w:rPr>
              <w:t>17</w:t>
            </w:r>
            <w:r w:rsidRPr="00485047">
              <w:rPr>
                <w:b/>
                <w:sz w:val="20"/>
                <w:szCs w:val="20"/>
              </w:rPr>
              <w:t xml:space="preserve">» </w:t>
            </w:r>
            <w:r w:rsidR="00BB0BD8">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B0BD8">
              <w:rPr>
                <w:sz w:val="20"/>
                <w:szCs w:val="20"/>
              </w:rPr>
              <w:t>0</w:t>
            </w:r>
            <w:r w:rsidR="005C14C4">
              <w:rPr>
                <w:sz w:val="20"/>
                <w:szCs w:val="20"/>
              </w:rPr>
              <w:t>8</w:t>
            </w:r>
            <w:r w:rsidRPr="00FE2446">
              <w:rPr>
                <w:sz w:val="20"/>
                <w:szCs w:val="20"/>
              </w:rPr>
              <w:t xml:space="preserve">» </w:t>
            </w:r>
            <w:r w:rsidR="00BB0BD8">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C14C4">
            <w:pPr>
              <w:jc w:val="both"/>
              <w:rPr>
                <w:sz w:val="20"/>
                <w:szCs w:val="20"/>
              </w:rPr>
            </w:pPr>
            <w:r w:rsidRPr="00FE2446">
              <w:rPr>
                <w:bCs/>
                <w:sz w:val="20"/>
                <w:szCs w:val="20"/>
              </w:rPr>
              <w:t>«</w:t>
            </w:r>
            <w:r w:rsidR="00BB0BD8">
              <w:rPr>
                <w:bCs/>
                <w:sz w:val="20"/>
                <w:szCs w:val="20"/>
              </w:rPr>
              <w:t>1</w:t>
            </w:r>
            <w:r w:rsidR="005C14C4">
              <w:rPr>
                <w:bCs/>
                <w:sz w:val="20"/>
                <w:szCs w:val="20"/>
              </w:rPr>
              <w:t>7</w:t>
            </w:r>
            <w:r w:rsidRPr="00FE2446">
              <w:rPr>
                <w:bCs/>
                <w:sz w:val="20"/>
                <w:szCs w:val="20"/>
              </w:rPr>
              <w:t xml:space="preserve">» </w:t>
            </w:r>
            <w:r w:rsidR="00BB0BD8">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25119" w:rsidP="007C0DB3">
            <w:pPr>
              <w:autoSpaceDE w:val="0"/>
              <w:autoSpaceDN w:val="0"/>
              <w:adjustRightInd w:val="0"/>
              <w:jc w:val="both"/>
              <w:outlineLvl w:val="1"/>
              <w:rPr>
                <w:sz w:val="20"/>
                <w:szCs w:val="20"/>
              </w:rPr>
            </w:pPr>
            <w:r>
              <w:rPr>
                <w:sz w:val="20"/>
                <w:szCs w:val="20"/>
              </w:rPr>
              <w:t>4 512,25</w:t>
            </w:r>
            <w:r w:rsidR="007C7A98">
              <w:rPr>
                <w:sz w:val="20"/>
                <w:szCs w:val="20"/>
              </w:rPr>
              <w:t xml:space="preserve"> </w:t>
            </w:r>
            <w:r w:rsidR="00A84ECD" w:rsidRPr="00FE2446">
              <w:rPr>
                <w:sz w:val="20"/>
                <w:szCs w:val="20"/>
              </w:rPr>
              <w:t>руб. (</w:t>
            </w:r>
            <w:r>
              <w:rPr>
                <w:sz w:val="20"/>
                <w:szCs w:val="20"/>
              </w:rPr>
              <w:t>четыре тысячи пятьсот двенадцать рублей двадцать пять</w:t>
            </w:r>
            <w:r w:rsidR="005C14C4">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C14C4">
            <w:pPr>
              <w:jc w:val="both"/>
              <w:rPr>
                <w:sz w:val="20"/>
                <w:szCs w:val="20"/>
              </w:rPr>
            </w:pPr>
            <w:r w:rsidRPr="00FE2446">
              <w:rPr>
                <w:sz w:val="20"/>
                <w:szCs w:val="20"/>
              </w:rPr>
              <w:t>«</w:t>
            </w:r>
            <w:r w:rsidR="00BB0BD8">
              <w:rPr>
                <w:sz w:val="20"/>
                <w:szCs w:val="20"/>
              </w:rPr>
              <w:t>1</w:t>
            </w:r>
            <w:r w:rsidR="005C14C4">
              <w:rPr>
                <w:sz w:val="20"/>
                <w:szCs w:val="20"/>
              </w:rPr>
              <w:t>6</w:t>
            </w:r>
            <w:r w:rsidR="00487F7E" w:rsidRPr="00FE2446">
              <w:rPr>
                <w:sz w:val="20"/>
                <w:szCs w:val="20"/>
              </w:rPr>
              <w:t xml:space="preserve">» </w:t>
            </w:r>
            <w:r w:rsidR="00BB0BD8">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B0BD8">
              <w:rPr>
                <w:b/>
                <w:sz w:val="20"/>
                <w:szCs w:val="20"/>
              </w:rPr>
              <w:t>1</w:t>
            </w:r>
            <w:r w:rsidR="005C14C4">
              <w:rPr>
                <w:b/>
                <w:sz w:val="20"/>
                <w:szCs w:val="20"/>
              </w:rPr>
              <w:t>7</w:t>
            </w:r>
            <w:r w:rsidRPr="00485047">
              <w:rPr>
                <w:b/>
                <w:sz w:val="20"/>
                <w:szCs w:val="20"/>
              </w:rPr>
              <w:t>»</w:t>
            </w:r>
            <w:r w:rsidR="007C7A98">
              <w:rPr>
                <w:b/>
                <w:sz w:val="20"/>
                <w:szCs w:val="20"/>
              </w:rPr>
              <w:t xml:space="preserve"> </w:t>
            </w:r>
            <w:r w:rsidR="00BB0BD8">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C14C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B0BD8">
              <w:rPr>
                <w:b/>
                <w:sz w:val="20"/>
                <w:szCs w:val="20"/>
              </w:rPr>
              <w:t>1</w:t>
            </w:r>
            <w:r w:rsidR="005C14C4">
              <w:rPr>
                <w:b/>
                <w:sz w:val="20"/>
                <w:szCs w:val="20"/>
              </w:rPr>
              <w:t>7</w:t>
            </w:r>
            <w:r w:rsidR="00487F7E" w:rsidRPr="00485047">
              <w:rPr>
                <w:b/>
                <w:sz w:val="20"/>
                <w:szCs w:val="20"/>
              </w:rPr>
              <w:t xml:space="preserve">» </w:t>
            </w:r>
            <w:r w:rsidR="00BB0BD8">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025119">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25119">
        <w:rPr>
          <w:b/>
          <w:kern w:val="32"/>
          <w:sz w:val="20"/>
          <w:szCs w:val="20"/>
        </w:rPr>
        <w:t>165-20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25119">
        <w:rPr>
          <w:b/>
          <w:bCs/>
          <w:sz w:val="20"/>
        </w:rPr>
        <w:t>термографической рентгеновской пленки</w:t>
      </w:r>
      <w:bookmarkEnd w:id="2"/>
    </w:p>
    <w:tbl>
      <w:tblPr>
        <w:tblW w:w="10348" w:type="dxa"/>
        <w:tblInd w:w="-34" w:type="dxa"/>
        <w:tblLayout w:type="fixed"/>
        <w:tblLook w:val="04A0"/>
      </w:tblPr>
      <w:tblGrid>
        <w:gridCol w:w="426"/>
        <w:gridCol w:w="1984"/>
        <w:gridCol w:w="5245"/>
        <w:gridCol w:w="852"/>
        <w:gridCol w:w="850"/>
        <w:gridCol w:w="991"/>
      </w:tblGrid>
      <w:tr w:rsidR="007B5A68" w:rsidRPr="004E0EA0" w:rsidTr="0002511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245"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025119">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025119">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025119" w:rsidRPr="00025119" w:rsidTr="00025119">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25119" w:rsidRPr="00025119" w:rsidRDefault="00025119" w:rsidP="00BB0BD8">
            <w:pPr>
              <w:jc w:val="center"/>
              <w:rPr>
                <w:sz w:val="20"/>
                <w:szCs w:val="20"/>
                <w:lang w:eastAsia="en-US"/>
              </w:rPr>
            </w:pPr>
            <w:r w:rsidRPr="00025119">
              <w:rPr>
                <w:sz w:val="20"/>
                <w:szCs w:val="20"/>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Термографическая</w:t>
            </w:r>
          </w:p>
          <w:p w:rsidR="00025119" w:rsidRPr="00025119" w:rsidRDefault="00025119" w:rsidP="00025119">
            <w:pPr>
              <w:shd w:val="clear" w:color="auto" w:fill="FFFFFF"/>
              <w:rPr>
                <w:rFonts w:ascii="yandex-sans" w:hAnsi="yandex-sans"/>
                <w:color w:val="000000"/>
                <w:sz w:val="20"/>
                <w:szCs w:val="20"/>
              </w:rPr>
            </w:pPr>
            <w:r>
              <w:rPr>
                <w:rFonts w:ascii="yandex-sans" w:hAnsi="yandex-sans"/>
                <w:color w:val="000000"/>
                <w:sz w:val="20"/>
                <w:szCs w:val="20"/>
              </w:rPr>
              <w:t>р</w:t>
            </w:r>
            <w:r w:rsidRPr="00025119">
              <w:rPr>
                <w:rFonts w:ascii="yandex-sans" w:hAnsi="yandex-sans"/>
                <w:color w:val="000000"/>
                <w:sz w:val="20"/>
                <w:szCs w:val="20"/>
              </w:rPr>
              <w:t>ентген</w:t>
            </w:r>
            <w:r>
              <w:rPr>
                <w:rFonts w:ascii="yandex-sans" w:hAnsi="yandex-sans"/>
                <w:color w:val="000000"/>
                <w:sz w:val="20"/>
                <w:szCs w:val="20"/>
              </w:rPr>
              <w:t xml:space="preserve">овская </w:t>
            </w:r>
            <w:r w:rsidRPr="00025119">
              <w:rPr>
                <w:rFonts w:ascii="yandex-sans" w:hAnsi="yandex-sans"/>
                <w:color w:val="000000"/>
                <w:sz w:val="20"/>
                <w:szCs w:val="20"/>
              </w:rPr>
              <w:t>пленка</w:t>
            </w:r>
          </w:p>
          <w:p w:rsidR="00025119" w:rsidRPr="00025119" w:rsidRDefault="00025119" w:rsidP="00025119">
            <w:pPr>
              <w:rPr>
                <w:sz w:val="20"/>
                <w:szCs w:val="20"/>
              </w:rPr>
            </w:pPr>
          </w:p>
        </w:tc>
        <w:tc>
          <w:tcPr>
            <w:tcW w:w="5245" w:type="dxa"/>
            <w:tcBorders>
              <w:top w:val="single" w:sz="4" w:space="0" w:color="auto"/>
              <w:left w:val="nil"/>
              <w:bottom w:val="single" w:sz="4" w:space="0" w:color="auto"/>
              <w:right w:val="single" w:sz="4" w:space="0" w:color="auto"/>
            </w:tcBorders>
          </w:tcPr>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 xml:space="preserve">Пленка DVB PLUS для лазерной </w:t>
            </w:r>
            <w:proofErr w:type="spellStart"/>
            <w:r w:rsidRPr="00025119">
              <w:rPr>
                <w:rFonts w:ascii="yandex-sans" w:hAnsi="yandex-sans"/>
                <w:color w:val="000000"/>
                <w:sz w:val="20"/>
                <w:szCs w:val="20"/>
              </w:rPr>
              <w:t>мультиформатной</w:t>
            </w:r>
            <w:proofErr w:type="spellEnd"/>
            <w:r w:rsidRPr="00025119">
              <w:rPr>
                <w:rFonts w:ascii="yandex-sans" w:hAnsi="yandex-sans"/>
                <w:color w:val="000000"/>
                <w:sz w:val="20"/>
                <w:szCs w:val="20"/>
              </w:rPr>
              <w:t xml:space="preserve"> камер</w:t>
            </w:r>
            <w:r>
              <w:rPr>
                <w:rFonts w:ascii="yandex-sans" w:hAnsi="yandex-sans"/>
                <w:color w:val="000000"/>
                <w:sz w:val="20"/>
                <w:szCs w:val="20"/>
              </w:rPr>
              <w:t>ы</w:t>
            </w:r>
            <w:r w:rsidRPr="00025119">
              <w:rPr>
                <w:rFonts w:ascii="yandex-sans" w:hAnsi="yandex-sans"/>
                <w:color w:val="000000"/>
                <w:sz w:val="20"/>
                <w:szCs w:val="20"/>
              </w:rPr>
              <w:t xml:space="preserve"> KODAK,</w:t>
            </w:r>
            <w:r>
              <w:rPr>
                <w:rFonts w:ascii="yandex-sans" w:hAnsi="yandex-sans"/>
                <w:color w:val="000000"/>
                <w:sz w:val="20"/>
                <w:szCs w:val="20"/>
              </w:rPr>
              <w:t xml:space="preserve"> </w:t>
            </w:r>
            <w:proofErr w:type="spellStart"/>
            <w:r w:rsidRPr="00025119">
              <w:rPr>
                <w:rFonts w:ascii="yandex-sans" w:hAnsi="yandex-sans"/>
                <w:color w:val="000000"/>
                <w:sz w:val="20"/>
                <w:szCs w:val="20"/>
              </w:rPr>
              <w:t>Carestream</w:t>
            </w:r>
            <w:proofErr w:type="spellEnd"/>
            <w:r w:rsidRPr="00025119">
              <w:rPr>
                <w:rFonts w:ascii="yandex-sans" w:hAnsi="yandex-sans"/>
                <w:color w:val="000000"/>
                <w:sz w:val="20"/>
                <w:szCs w:val="20"/>
              </w:rPr>
              <w:t xml:space="preserve"> 8150, 6850, 5700</w:t>
            </w:r>
            <w:r>
              <w:rPr>
                <w:rFonts w:ascii="yandex-sans" w:hAnsi="yandex-sans"/>
                <w:color w:val="000000"/>
                <w:sz w:val="20"/>
                <w:szCs w:val="20"/>
              </w:rPr>
              <w:t>,</w:t>
            </w:r>
            <w:r w:rsidRPr="00025119">
              <w:rPr>
                <w:rFonts w:ascii="yandex-sans" w:hAnsi="yandex-sans"/>
                <w:color w:val="000000"/>
                <w:sz w:val="20"/>
                <w:szCs w:val="20"/>
              </w:rPr>
              <w:t xml:space="preserve"> имеюще</w:t>
            </w:r>
            <w:r>
              <w:rPr>
                <w:rFonts w:ascii="yandex-sans" w:hAnsi="yandex-sans"/>
                <w:color w:val="000000"/>
                <w:sz w:val="20"/>
                <w:szCs w:val="20"/>
              </w:rPr>
              <w:t>й</w:t>
            </w:r>
            <w:r w:rsidRPr="00025119">
              <w:rPr>
                <w:rFonts w:ascii="yandex-sans" w:hAnsi="yandex-sans"/>
                <w:color w:val="000000"/>
                <w:sz w:val="20"/>
                <w:szCs w:val="20"/>
              </w:rPr>
              <w:t xml:space="preserve">ся у заказчика. </w:t>
            </w:r>
          </w:p>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Инфракрасный</w:t>
            </w:r>
            <w:r>
              <w:rPr>
                <w:rFonts w:ascii="yandex-sans" w:hAnsi="yandex-sans"/>
                <w:color w:val="000000"/>
                <w:sz w:val="20"/>
                <w:szCs w:val="20"/>
              </w:rPr>
              <w:t xml:space="preserve"> </w:t>
            </w:r>
            <w:r w:rsidRPr="00025119">
              <w:rPr>
                <w:rFonts w:ascii="yandex-sans" w:hAnsi="yandex-sans"/>
                <w:color w:val="000000"/>
                <w:sz w:val="20"/>
                <w:szCs w:val="20"/>
              </w:rPr>
              <w:t xml:space="preserve">термографический фотоматериал на синей </w:t>
            </w:r>
            <w:proofErr w:type="spellStart"/>
            <w:r w:rsidRPr="00025119">
              <w:rPr>
                <w:rFonts w:ascii="yandex-sans" w:hAnsi="yandex-sans"/>
                <w:color w:val="000000"/>
                <w:sz w:val="20"/>
                <w:szCs w:val="20"/>
              </w:rPr>
              <w:t>полиэтилентерефталатной</w:t>
            </w:r>
            <w:proofErr w:type="spellEnd"/>
            <w:r>
              <w:rPr>
                <w:rFonts w:ascii="yandex-sans" w:hAnsi="yandex-sans"/>
                <w:color w:val="000000"/>
                <w:sz w:val="20"/>
                <w:szCs w:val="20"/>
              </w:rPr>
              <w:t xml:space="preserve"> </w:t>
            </w:r>
            <w:r w:rsidRPr="00025119">
              <w:rPr>
                <w:rFonts w:ascii="yandex-sans" w:hAnsi="yandex-sans"/>
                <w:color w:val="000000"/>
                <w:sz w:val="20"/>
                <w:szCs w:val="20"/>
              </w:rPr>
              <w:t>основе с толщиной не более 0,18мм, с максимальной плотностью</w:t>
            </w:r>
            <w:r>
              <w:rPr>
                <w:rFonts w:ascii="yandex-sans" w:hAnsi="yandex-sans"/>
                <w:color w:val="000000"/>
                <w:sz w:val="20"/>
                <w:szCs w:val="20"/>
              </w:rPr>
              <w:t xml:space="preserve"> </w:t>
            </w:r>
            <w:r w:rsidRPr="00025119">
              <w:rPr>
                <w:rFonts w:ascii="yandex-sans" w:hAnsi="yandex-sans"/>
                <w:color w:val="000000"/>
                <w:sz w:val="20"/>
                <w:szCs w:val="20"/>
              </w:rPr>
              <w:t>изображения Dmax.=3,3 с зоной спектральной сенсибилизации λmax.</w:t>
            </w:r>
            <w:r>
              <w:rPr>
                <w:rFonts w:ascii="yandex-sans" w:hAnsi="yandex-sans"/>
                <w:color w:val="000000"/>
                <w:sz w:val="20"/>
                <w:szCs w:val="20"/>
              </w:rPr>
              <w:t xml:space="preserve"> </w:t>
            </w:r>
            <w:r w:rsidRPr="00025119">
              <w:rPr>
                <w:rFonts w:ascii="yandex-sans" w:hAnsi="yandex-sans"/>
                <w:color w:val="000000"/>
                <w:sz w:val="20"/>
                <w:szCs w:val="20"/>
              </w:rPr>
              <w:t>830нм, в светозащитной упаковке для печати</w:t>
            </w:r>
            <w:r>
              <w:rPr>
                <w:rFonts w:ascii="yandex-sans" w:hAnsi="yandex-sans"/>
                <w:color w:val="000000"/>
                <w:sz w:val="20"/>
                <w:szCs w:val="20"/>
              </w:rPr>
              <w:t xml:space="preserve"> </w:t>
            </w:r>
            <w:r w:rsidRPr="00025119">
              <w:rPr>
                <w:rFonts w:ascii="yandex-sans" w:hAnsi="yandex-sans"/>
                <w:color w:val="000000"/>
                <w:sz w:val="20"/>
                <w:szCs w:val="20"/>
              </w:rPr>
              <w:t>медицинских</w:t>
            </w:r>
            <w:r>
              <w:rPr>
                <w:rFonts w:ascii="yandex-sans" w:hAnsi="yandex-sans"/>
                <w:color w:val="000000"/>
                <w:sz w:val="20"/>
                <w:szCs w:val="20"/>
              </w:rPr>
              <w:t xml:space="preserve"> </w:t>
            </w:r>
            <w:r w:rsidRPr="00025119">
              <w:rPr>
                <w:rFonts w:ascii="yandex-sans" w:hAnsi="yandex-sans"/>
                <w:color w:val="000000"/>
                <w:sz w:val="20"/>
                <w:szCs w:val="20"/>
              </w:rPr>
              <w:t>диагностических</w:t>
            </w:r>
            <w:r>
              <w:rPr>
                <w:rFonts w:ascii="yandex-sans" w:hAnsi="yandex-sans"/>
                <w:color w:val="000000"/>
                <w:sz w:val="20"/>
                <w:szCs w:val="20"/>
              </w:rPr>
              <w:t xml:space="preserve"> </w:t>
            </w:r>
            <w:r w:rsidRPr="00025119">
              <w:rPr>
                <w:rFonts w:ascii="yandex-sans" w:hAnsi="yandex-sans"/>
                <w:color w:val="000000"/>
                <w:sz w:val="20"/>
                <w:szCs w:val="20"/>
              </w:rPr>
              <w:t>изображений.</w:t>
            </w:r>
          </w:p>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Соответствие</w:t>
            </w:r>
            <w:r>
              <w:rPr>
                <w:rFonts w:ascii="yandex-sans" w:hAnsi="yandex-sans"/>
                <w:color w:val="000000"/>
                <w:sz w:val="20"/>
                <w:szCs w:val="20"/>
              </w:rPr>
              <w:t xml:space="preserve"> </w:t>
            </w:r>
            <w:r w:rsidRPr="00025119">
              <w:rPr>
                <w:rFonts w:ascii="yandex-sans" w:hAnsi="yandex-sans"/>
                <w:color w:val="000000"/>
                <w:sz w:val="20"/>
                <w:szCs w:val="20"/>
              </w:rPr>
              <w:t xml:space="preserve">требованиям </w:t>
            </w:r>
            <w:proofErr w:type="spellStart"/>
            <w:r w:rsidRPr="00025119">
              <w:rPr>
                <w:rFonts w:ascii="yandex-sans" w:hAnsi="yandex-sans"/>
                <w:color w:val="000000"/>
                <w:sz w:val="20"/>
                <w:szCs w:val="20"/>
              </w:rPr>
              <w:t>ГОСТа</w:t>
            </w:r>
            <w:proofErr w:type="spellEnd"/>
            <w:r w:rsidRPr="00025119">
              <w:rPr>
                <w:rFonts w:ascii="yandex-sans" w:hAnsi="yandex-sans"/>
                <w:color w:val="000000"/>
                <w:sz w:val="20"/>
                <w:szCs w:val="20"/>
              </w:rPr>
              <w:t xml:space="preserve"> 25847-83 и 25642-83. </w:t>
            </w:r>
          </w:p>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 xml:space="preserve">Размеры 35х43см. </w:t>
            </w:r>
          </w:p>
          <w:p w:rsidR="00025119" w:rsidRDefault="00F9205A" w:rsidP="00025119">
            <w:pPr>
              <w:shd w:val="clear" w:color="auto" w:fill="FFFFFF"/>
              <w:rPr>
                <w:rFonts w:ascii="yandex-sans" w:hAnsi="yandex-sans"/>
                <w:color w:val="000000"/>
                <w:sz w:val="20"/>
                <w:szCs w:val="20"/>
              </w:rPr>
            </w:pPr>
            <w:r>
              <w:rPr>
                <w:rFonts w:ascii="yandex-sans" w:hAnsi="yandex-sans" w:hint="eastAsia"/>
                <w:color w:val="000000"/>
                <w:sz w:val="20"/>
                <w:szCs w:val="20"/>
              </w:rPr>
              <w:t>У</w:t>
            </w:r>
            <w:r>
              <w:rPr>
                <w:rFonts w:ascii="yandex-sans" w:hAnsi="yandex-sans"/>
                <w:color w:val="000000"/>
                <w:sz w:val="20"/>
                <w:szCs w:val="20"/>
              </w:rPr>
              <w:t xml:space="preserve">паковка: </w:t>
            </w:r>
            <w:r w:rsidR="00025119" w:rsidRPr="00025119">
              <w:rPr>
                <w:rFonts w:ascii="yandex-sans" w:hAnsi="yandex-sans"/>
                <w:color w:val="000000"/>
                <w:sz w:val="20"/>
                <w:szCs w:val="20"/>
              </w:rPr>
              <w:t>125</w:t>
            </w:r>
            <w:r w:rsidR="00025119">
              <w:rPr>
                <w:rFonts w:ascii="yandex-sans" w:hAnsi="yandex-sans"/>
                <w:color w:val="000000"/>
                <w:sz w:val="20"/>
                <w:szCs w:val="20"/>
              </w:rPr>
              <w:t xml:space="preserve"> </w:t>
            </w:r>
            <w:r w:rsidR="00025119" w:rsidRPr="00025119">
              <w:rPr>
                <w:rFonts w:ascii="yandex-sans" w:hAnsi="yandex-sans"/>
                <w:color w:val="000000"/>
                <w:sz w:val="20"/>
                <w:szCs w:val="20"/>
              </w:rPr>
              <w:t xml:space="preserve">листов в коробке. </w:t>
            </w:r>
          </w:p>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На упаковках обязательна информация на русском</w:t>
            </w:r>
          </w:p>
          <w:p w:rsidR="00025119" w:rsidRPr="00025119" w:rsidRDefault="00025119" w:rsidP="00F9205A">
            <w:pPr>
              <w:shd w:val="clear" w:color="auto" w:fill="FFFFFF"/>
              <w:rPr>
                <w:color w:val="000000"/>
                <w:sz w:val="20"/>
                <w:szCs w:val="20"/>
              </w:rPr>
            </w:pPr>
            <w:r w:rsidRPr="00025119">
              <w:rPr>
                <w:rFonts w:ascii="yandex-sans" w:hAnsi="yandex-sans"/>
                <w:color w:val="000000"/>
                <w:sz w:val="20"/>
                <w:szCs w:val="20"/>
              </w:rPr>
              <w:t>языке.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25119" w:rsidRPr="00025119" w:rsidRDefault="00025119" w:rsidP="00025119">
            <w:pPr>
              <w:jc w:val="center"/>
              <w:rPr>
                <w:sz w:val="20"/>
                <w:szCs w:val="20"/>
              </w:rPr>
            </w:pPr>
            <w:proofErr w:type="spellStart"/>
            <w:r w:rsidRPr="00025119">
              <w:rPr>
                <w:sz w:val="20"/>
                <w:szCs w:val="20"/>
              </w:rPr>
              <w:t>Уп</w:t>
            </w:r>
            <w:proofErr w:type="spellEnd"/>
            <w:r w:rsidRPr="00025119">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025119" w:rsidRPr="00025119" w:rsidRDefault="00025119" w:rsidP="00025119">
            <w:pPr>
              <w:jc w:val="center"/>
              <w:rPr>
                <w:sz w:val="20"/>
                <w:szCs w:val="20"/>
              </w:rPr>
            </w:pPr>
            <w:r w:rsidRPr="00025119">
              <w:rPr>
                <w:sz w:val="20"/>
                <w:szCs w:val="20"/>
              </w:rPr>
              <w:t>5</w:t>
            </w:r>
          </w:p>
        </w:tc>
        <w:tc>
          <w:tcPr>
            <w:tcW w:w="991" w:type="dxa"/>
            <w:tcBorders>
              <w:top w:val="single" w:sz="4" w:space="0" w:color="auto"/>
              <w:left w:val="nil"/>
              <w:bottom w:val="single" w:sz="4" w:space="0" w:color="auto"/>
              <w:right w:val="single" w:sz="4" w:space="0" w:color="auto"/>
            </w:tcBorders>
          </w:tcPr>
          <w:p w:rsidR="00025119" w:rsidRPr="00025119" w:rsidRDefault="00044A62" w:rsidP="007B5A68">
            <w:pPr>
              <w:jc w:val="center"/>
              <w:rPr>
                <w:color w:val="000000"/>
                <w:sz w:val="20"/>
                <w:szCs w:val="20"/>
              </w:rPr>
            </w:pPr>
            <w:r>
              <w:rPr>
                <w:color w:val="000000"/>
                <w:sz w:val="20"/>
                <w:szCs w:val="20"/>
              </w:rPr>
              <w:t>18049,00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Остаточный срок годности на момент поставки товара должен составлять не менее </w:t>
      </w:r>
      <w:r w:rsidR="00F9205A">
        <w:rPr>
          <w:rFonts w:ascii="Times New Roman" w:hAnsi="Times New Roman"/>
          <w:sz w:val="20"/>
          <w:szCs w:val="20"/>
        </w:rPr>
        <w:t>80%</w:t>
      </w:r>
      <w:r>
        <w:rPr>
          <w:rFonts w:ascii="Times New Roman" w:hAnsi="Times New Roman"/>
          <w:sz w:val="20"/>
          <w:szCs w:val="20"/>
        </w:rPr>
        <w:t>.</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F9205A" w:rsidRDefault="00F9205A"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25119">
        <w:rPr>
          <w:b/>
          <w:kern w:val="32"/>
          <w:sz w:val="20"/>
          <w:szCs w:val="20"/>
        </w:rPr>
        <w:t>165-20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25119">
        <w:rPr>
          <w:sz w:val="19"/>
          <w:szCs w:val="19"/>
        </w:rPr>
        <w:t>165-20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25119">
        <w:rPr>
          <w:b/>
          <w:bCs/>
          <w:sz w:val="19"/>
          <w:szCs w:val="19"/>
        </w:rPr>
        <w:t>термографической рентгеновской пленки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25119">
        <w:rPr>
          <w:rFonts w:ascii="Times New Roman" w:hAnsi="Times New Roman" w:cs="Times New Roman"/>
          <w:bCs/>
          <w:sz w:val="19"/>
          <w:szCs w:val="19"/>
        </w:rPr>
        <w:t>термографической рентгеновской пленки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Pr>
          <w:sz w:val="19"/>
          <w:szCs w:val="19"/>
        </w:rPr>
        <w:t>31</w:t>
      </w:r>
      <w:r w:rsidRPr="009720C6">
        <w:rPr>
          <w:sz w:val="19"/>
          <w:szCs w:val="19"/>
        </w:rPr>
        <w:t>.</w:t>
      </w:r>
      <w:r w:rsidR="000B3292">
        <w:rPr>
          <w:sz w:val="19"/>
          <w:szCs w:val="19"/>
        </w:rPr>
        <w:t>12</w:t>
      </w:r>
      <w:r w:rsidRPr="009720C6">
        <w:rPr>
          <w:sz w:val="19"/>
          <w:szCs w:val="19"/>
        </w:rPr>
        <w:t>.202</w:t>
      </w:r>
      <w:r w:rsidR="000B3292">
        <w:rPr>
          <w:sz w:val="19"/>
          <w:szCs w:val="19"/>
        </w:rPr>
        <w:t>0</w:t>
      </w:r>
      <w:r w:rsidRPr="009720C6">
        <w:rPr>
          <w:sz w:val="19"/>
          <w:szCs w:val="19"/>
        </w:rPr>
        <w:t xml:space="preserve">г.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4F0AC8" w:rsidRDefault="004F0AC8" w:rsidP="000E2F75">
      <w:pPr>
        <w:jc w:val="right"/>
        <w:rPr>
          <w:sz w:val="20"/>
          <w:szCs w:val="20"/>
        </w:rPr>
      </w:pPr>
    </w:p>
    <w:p w:rsidR="004F0AC8" w:rsidRDefault="004F0AC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25119">
        <w:rPr>
          <w:sz w:val="20"/>
          <w:szCs w:val="20"/>
        </w:rPr>
        <w:t>165-20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F9205A" w:rsidRDefault="00F9205A" w:rsidP="00060FEB">
      <w:pPr>
        <w:pStyle w:val="af1"/>
        <w:tabs>
          <w:tab w:val="left" w:pos="2268"/>
        </w:tabs>
        <w:ind w:right="-56" w:firstLine="709"/>
        <w:jc w:val="both"/>
        <w:rPr>
          <w:sz w:val="20"/>
        </w:rPr>
      </w:pPr>
    </w:p>
    <w:p w:rsidR="00F9205A" w:rsidRDefault="00F920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25119">
        <w:rPr>
          <w:b/>
          <w:kern w:val="32"/>
          <w:sz w:val="20"/>
          <w:szCs w:val="20"/>
        </w:rPr>
        <w:t>165-20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25119">
        <w:rPr>
          <w:bCs/>
          <w:sz w:val="20"/>
          <w:szCs w:val="20"/>
        </w:rPr>
        <w:t>термографической рентгеновской пленки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25119">
        <w:rPr>
          <w:bCs/>
          <w:sz w:val="20"/>
          <w:szCs w:val="20"/>
        </w:rPr>
        <w:t>термографической рентгеновской пленки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25119">
        <w:rPr>
          <w:bCs/>
          <w:sz w:val="20"/>
          <w:szCs w:val="20"/>
        </w:rPr>
        <w:t>термографической рентгеновской пленки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9205A" w:rsidRDefault="00F9205A" w:rsidP="00937DBB">
      <w:pPr>
        <w:ind w:left="2978"/>
        <w:rPr>
          <w:b/>
          <w:sz w:val="20"/>
          <w:szCs w:val="20"/>
        </w:rPr>
      </w:pPr>
    </w:p>
    <w:p w:rsidR="00F9205A" w:rsidRDefault="00F9205A" w:rsidP="00937DBB">
      <w:pPr>
        <w:ind w:left="2978"/>
        <w:rPr>
          <w:b/>
          <w:sz w:val="20"/>
          <w:szCs w:val="20"/>
        </w:rPr>
      </w:pPr>
    </w:p>
    <w:p w:rsidR="00F9205A" w:rsidRDefault="00F9205A"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25119">
        <w:rPr>
          <w:bCs/>
          <w:sz w:val="20"/>
          <w:szCs w:val="20"/>
        </w:rPr>
        <w:t>термографической рентгеновской пленки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56" w:rsidRDefault="00D36A56" w:rsidP="00ED57EB">
      <w:r>
        <w:separator/>
      </w:r>
    </w:p>
  </w:endnote>
  <w:endnote w:type="continuationSeparator" w:id="1">
    <w:p w:rsidR="00D36A56" w:rsidRDefault="00D36A56" w:rsidP="00ED57EB">
      <w:r>
        <w:continuationSeparator/>
      </w:r>
    </w:p>
  </w:endnote>
  <w:endnote w:id="2">
    <w:p w:rsidR="00025119" w:rsidRDefault="00025119" w:rsidP="00C2608E">
      <w:pPr>
        <w:pStyle w:val="afc"/>
        <w:jc w:val="both"/>
      </w:pPr>
    </w:p>
  </w:endnote>
  <w:endnote w:id="3">
    <w:p w:rsidR="00025119" w:rsidRDefault="00025119" w:rsidP="00C2608E">
      <w:pPr>
        <w:pStyle w:val="afc"/>
      </w:pPr>
    </w:p>
  </w:endnote>
  <w:endnote w:id="4">
    <w:p w:rsidR="00025119" w:rsidRDefault="0002511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25119" w:rsidRDefault="004926B6">
        <w:pPr>
          <w:pStyle w:val="af7"/>
          <w:jc w:val="right"/>
        </w:pPr>
        <w:fldSimple w:instr=" PAGE   \* MERGEFORMAT ">
          <w:r w:rsidR="006E0E9B">
            <w:rPr>
              <w:noProof/>
            </w:rPr>
            <w:t>17</w:t>
          </w:r>
        </w:fldSimple>
      </w:p>
    </w:sdtContent>
  </w:sdt>
  <w:p w:rsidR="00025119" w:rsidRDefault="0002511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56" w:rsidRDefault="00D36A56" w:rsidP="00ED57EB">
      <w:r>
        <w:separator/>
      </w:r>
    </w:p>
  </w:footnote>
  <w:footnote w:type="continuationSeparator" w:id="1">
    <w:p w:rsidR="00D36A56" w:rsidRDefault="00D36A56" w:rsidP="00ED57EB">
      <w:r>
        <w:continuationSeparator/>
      </w:r>
    </w:p>
  </w:footnote>
  <w:footnote w:id="2">
    <w:p w:rsidR="00025119" w:rsidRPr="000C36EF" w:rsidRDefault="00025119"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25119" w:rsidRPr="004B5113" w:rsidRDefault="0002511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119"/>
    <w:rsid w:val="00025223"/>
    <w:rsid w:val="00031C0C"/>
    <w:rsid w:val="00032F28"/>
    <w:rsid w:val="000335A0"/>
    <w:rsid w:val="00034F3F"/>
    <w:rsid w:val="00035AC5"/>
    <w:rsid w:val="00036A0F"/>
    <w:rsid w:val="000370DB"/>
    <w:rsid w:val="0003710F"/>
    <w:rsid w:val="000376BE"/>
    <w:rsid w:val="00040E28"/>
    <w:rsid w:val="00040F75"/>
    <w:rsid w:val="00044A62"/>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87616"/>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6B6"/>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0AC8"/>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3D44"/>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0E9B"/>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4478"/>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6A56"/>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205A"/>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11478</Words>
  <Characters>83185</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2020-06-08T07:23:00Z</cp:lastPrinted>
  <dcterms:created xsi:type="dcterms:W3CDTF">2020-06-08T04:48:00Z</dcterms:created>
  <dcterms:modified xsi:type="dcterms:W3CDTF">2020-06-08T08:03:00Z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