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669C9">
        <w:rPr>
          <w:b/>
          <w:sz w:val="28"/>
          <w:szCs w:val="28"/>
        </w:rPr>
        <w:t>онкомаркеров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2669C9">
        <w:rPr>
          <w:b/>
          <w:kern w:val="32"/>
          <w:sz w:val="28"/>
          <w:szCs w:val="28"/>
        </w:rPr>
        <w:t>205-20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E1D2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2669C9">
              <w:rPr>
                <w:bCs/>
                <w:sz w:val="20"/>
                <w:szCs w:val="20"/>
              </w:rPr>
              <w:t>онкомаркеров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F230E1" w:rsidP="00DC5959">
            <w:pPr>
              <w:autoSpaceDE w:val="0"/>
              <w:autoSpaceDN w:val="0"/>
              <w:adjustRightInd w:val="0"/>
              <w:rPr>
                <w:sz w:val="20"/>
                <w:szCs w:val="20"/>
                <w:highlight w:val="yellow"/>
              </w:rPr>
            </w:pPr>
            <w:r w:rsidRPr="00F230E1">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B44F00">
            <w:pPr>
              <w:autoSpaceDE w:val="0"/>
              <w:autoSpaceDN w:val="0"/>
              <w:adjustRightInd w:val="0"/>
              <w:rPr>
                <w:sz w:val="20"/>
                <w:szCs w:val="20"/>
              </w:rPr>
            </w:pPr>
            <w:r>
              <w:rPr>
                <w:sz w:val="20"/>
                <w:szCs w:val="20"/>
              </w:rPr>
              <w:t>5</w:t>
            </w:r>
            <w:r w:rsidR="00E0391A">
              <w:rPr>
                <w:sz w:val="20"/>
                <w:szCs w:val="20"/>
              </w:rPr>
              <w:t>9</w:t>
            </w:r>
            <w:r w:rsidR="002669C9">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230E1" w:rsidRPr="00FE2446" w:rsidRDefault="00A84ECD" w:rsidP="00F230E1">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E0391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w:t>
            </w:r>
            <w:r w:rsidR="00E0391A">
              <w:rPr>
                <w:sz w:val="20"/>
                <w:szCs w:val="20"/>
              </w:rPr>
              <w:t>0</w:t>
            </w:r>
            <w:r>
              <w:rPr>
                <w:sz w:val="20"/>
                <w:szCs w:val="20"/>
              </w:rPr>
              <w:t>.</w:t>
            </w:r>
            <w:r w:rsidR="00E81998">
              <w:rPr>
                <w:sz w:val="20"/>
                <w:szCs w:val="20"/>
              </w:rPr>
              <w:t>0</w:t>
            </w:r>
            <w:r w:rsidR="00E0391A">
              <w:rPr>
                <w:sz w:val="20"/>
                <w:szCs w:val="20"/>
              </w:rPr>
              <w:t>6</w:t>
            </w:r>
            <w:r>
              <w:rPr>
                <w:sz w:val="20"/>
                <w:szCs w:val="20"/>
              </w:rPr>
              <w:t>.202</w:t>
            </w:r>
            <w:r w:rsidR="00E81998">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669C9" w:rsidP="002669C9">
            <w:pPr>
              <w:tabs>
                <w:tab w:val="left" w:pos="6022"/>
              </w:tabs>
              <w:ind w:right="72"/>
              <w:rPr>
                <w:sz w:val="20"/>
                <w:szCs w:val="20"/>
              </w:rPr>
            </w:pPr>
            <w:r>
              <w:rPr>
                <w:sz w:val="20"/>
                <w:szCs w:val="20"/>
              </w:rPr>
              <w:t>261 816,50</w:t>
            </w:r>
            <w:r w:rsidR="00B44F00">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двести шестьдесят одна тысяча восемьсот шестнадцать рублей пятьдесят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669C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0391A">
              <w:rPr>
                <w:b/>
                <w:sz w:val="20"/>
                <w:szCs w:val="20"/>
              </w:rPr>
              <w:t>2</w:t>
            </w:r>
            <w:r w:rsidR="002669C9">
              <w:rPr>
                <w:b/>
                <w:sz w:val="20"/>
                <w:szCs w:val="20"/>
              </w:rPr>
              <w:t>3</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2669C9">
              <w:rPr>
                <w:b/>
                <w:sz w:val="20"/>
                <w:szCs w:val="20"/>
              </w:rPr>
              <w:t>31</w:t>
            </w:r>
            <w:r w:rsidRPr="00485047">
              <w:rPr>
                <w:b/>
                <w:sz w:val="20"/>
                <w:szCs w:val="20"/>
              </w:rPr>
              <w:t xml:space="preserve">» </w:t>
            </w:r>
            <w:r w:rsidR="002669C9">
              <w:rPr>
                <w:b/>
                <w:sz w:val="20"/>
                <w:szCs w:val="20"/>
              </w:rPr>
              <w:t>июля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0391A">
              <w:rPr>
                <w:sz w:val="20"/>
                <w:szCs w:val="20"/>
              </w:rPr>
              <w:t>2</w:t>
            </w:r>
            <w:r w:rsidR="002669C9">
              <w:rPr>
                <w:sz w:val="20"/>
                <w:szCs w:val="20"/>
              </w:rPr>
              <w:t>3</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669C9">
            <w:pPr>
              <w:jc w:val="both"/>
              <w:rPr>
                <w:sz w:val="20"/>
                <w:szCs w:val="20"/>
              </w:rPr>
            </w:pPr>
            <w:r w:rsidRPr="00FE2446">
              <w:rPr>
                <w:bCs/>
                <w:sz w:val="20"/>
                <w:szCs w:val="20"/>
              </w:rPr>
              <w:t>«</w:t>
            </w:r>
            <w:r w:rsidR="002669C9">
              <w:rPr>
                <w:bCs/>
                <w:sz w:val="20"/>
                <w:szCs w:val="20"/>
              </w:rPr>
              <w:t>31</w:t>
            </w:r>
            <w:r w:rsidRPr="00FE2446">
              <w:rPr>
                <w:bCs/>
                <w:sz w:val="20"/>
                <w:szCs w:val="20"/>
              </w:rPr>
              <w:t xml:space="preserve">» </w:t>
            </w:r>
            <w:r w:rsidR="002669C9">
              <w:rPr>
                <w:bCs/>
                <w:sz w:val="20"/>
                <w:szCs w:val="20"/>
              </w:rPr>
              <w:t>июля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669C9" w:rsidP="007C0DB3">
            <w:pPr>
              <w:autoSpaceDE w:val="0"/>
              <w:autoSpaceDN w:val="0"/>
              <w:adjustRightInd w:val="0"/>
              <w:jc w:val="both"/>
              <w:outlineLvl w:val="1"/>
              <w:rPr>
                <w:sz w:val="20"/>
                <w:szCs w:val="20"/>
              </w:rPr>
            </w:pPr>
            <w:r>
              <w:rPr>
                <w:sz w:val="20"/>
                <w:szCs w:val="20"/>
              </w:rPr>
              <w:t>13 090,83</w:t>
            </w:r>
            <w:r w:rsidR="007C7A98">
              <w:rPr>
                <w:sz w:val="20"/>
                <w:szCs w:val="20"/>
              </w:rPr>
              <w:t xml:space="preserve"> </w:t>
            </w:r>
            <w:r w:rsidR="00A84ECD" w:rsidRPr="00FE2446">
              <w:rPr>
                <w:sz w:val="20"/>
                <w:szCs w:val="20"/>
              </w:rPr>
              <w:t>руб. (</w:t>
            </w:r>
            <w:r>
              <w:rPr>
                <w:sz w:val="20"/>
                <w:szCs w:val="20"/>
              </w:rPr>
              <w:t>тринадцать тысяч девяносто рублей восемьдесят три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669C9">
            <w:pPr>
              <w:jc w:val="both"/>
              <w:rPr>
                <w:sz w:val="20"/>
                <w:szCs w:val="20"/>
              </w:rPr>
            </w:pPr>
            <w:r w:rsidRPr="00FE2446">
              <w:rPr>
                <w:sz w:val="20"/>
                <w:szCs w:val="20"/>
              </w:rPr>
              <w:t>«</w:t>
            </w:r>
            <w:r w:rsidR="00B44F00">
              <w:rPr>
                <w:sz w:val="20"/>
                <w:szCs w:val="20"/>
              </w:rPr>
              <w:t>3</w:t>
            </w:r>
            <w:r w:rsidR="002669C9">
              <w:rPr>
                <w:sz w:val="20"/>
                <w:szCs w:val="20"/>
              </w:rPr>
              <w:t>0</w:t>
            </w:r>
            <w:r w:rsidR="00487F7E" w:rsidRPr="00FE2446">
              <w:rPr>
                <w:sz w:val="20"/>
                <w:szCs w:val="20"/>
              </w:rPr>
              <w:t xml:space="preserve">» </w:t>
            </w:r>
            <w:r w:rsidR="00101284">
              <w:rPr>
                <w:sz w:val="20"/>
                <w:szCs w:val="20"/>
              </w:rPr>
              <w:t>ию</w:t>
            </w:r>
            <w:r w:rsidR="00042607">
              <w:rPr>
                <w:sz w:val="20"/>
                <w:szCs w:val="20"/>
              </w:rPr>
              <w:t>л</w:t>
            </w:r>
            <w:r w:rsidR="0010128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44F00">
              <w:rPr>
                <w:b/>
                <w:sz w:val="20"/>
                <w:szCs w:val="20"/>
              </w:rPr>
              <w:t>3</w:t>
            </w:r>
            <w:r w:rsidR="002669C9">
              <w:rPr>
                <w:b/>
                <w:sz w:val="20"/>
                <w:szCs w:val="20"/>
              </w:rPr>
              <w:t>1</w:t>
            </w:r>
            <w:r w:rsidRPr="00485047">
              <w:rPr>
                <w:b/>
                <w:sz w:val="20"/>
                <w:szCs w:val="20"/>
              </w:rPr>
              <w:t>»</w:t>
            </w:r>
            <w:r w:rsidR="007C7A98">
              <w:rPr>
                <w:b/>
                <w:sz w:val="20"/>
                <w:szCs w:val="20"/>
              </w:rPr>
              <w:t xml:space="preserve"> </w:t>
            </w:r>
            <w:r w:rsidR="002669C9">
              <w:rPr>
                <w:b/>
                <w:sz w:val="20"/>
                <w:szCs w:val="20"/>
              </w:rPr>
              <w:t>июля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669C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44F00">
              <w:rPr>
                <w:b/>
                <w:sz w:val="20"/>
                <w:szCs w:val="20"/>
              </w:rPr>
              <w:t>3</w:t>
            </w:r>
            <w:r w:rsidR="002669C9">
              <w:rPr>
                <w:b/>
                <w:sz w:val="20"/>
                <w:szCs w:val="20"/>
              </w:rPr>
              <w:t>1</w:t>
            </w:r>
            <w:r w:rsidR="00487F7E" w:rsidRPr="00485047">
              <w:rPr>
                <w:b/>
                <w:sz w:val="20"/>
                <w:szCs w:val="20"/>
              </w:rPr>
              <w:t xml:space="preserve">» </w:t>
            </w:r>
            <w:r w:rsidR="002669C9">
              <w:rPr>
                <w:b/>
                <w:sz w:val="20"/>
                <w:szCs w:val="20"/>
              </w:rPr>
              <w:t>июля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F230E1" w:rsidRDefault="00F230E1"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E0391A" w:rsidRDefault="00E0391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669C9">
        <w:rPr>
          <w:b/>
          <w:sz w:val="20"/>
          <w:szCs w:val="20"/>
        </w:rPr>
        <w:t>онкомаркеров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669C9">
        <w:rPr>
          <w:b/>
          <w:kern w:val="32"/>
          <w:sz w:val="20"/>
          <w:szCs w:val="20"/>
        </w:rPr>
        <w:t>205-20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669C9">
        <w:rPr>
          <w:b/>
          <w:bCs/>
          <w:sz w:val="20"/>
        </w:rPr>
        <w:t>онкомаркеров для КЛД</w:t>
      </w:r>
      <w:bookmarkEnd w:id="2"/>
    </w:p>
    <w:tbl>
      <w:tblPr>
        <w:tblW w:w="10346" w:type="dxa"/>
        <w:tblInd w:w="108" w:type="dxa"/>
        <w:tblLayout w:type="fixed"/>
        <w:tblLook w:val="04A0"/>
      </w:tblPr>
      <w:tblGrid>
        <w:gridCol w:w="534"/>
        <w:gridCol w:w="1734"/>
        <w:gridCol w:w="5245"/>
        <w:gridCol w:w="850"/>
        <w:gridCol w:w="850"/>
        <w:gridCol w:w="1133"/>
      </w:tblGrid>
      <w:tr w:rsidR="003D7C22" w:rsidRPr="005A07FA" w:rsidTr="00A7434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24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B44F00" w:rsidRDefault="003D7C22" w:rsidP="002669C9">
            <w:pPr>
              <w:jc w:val="center"/>
              <w:rPr>
                <w:b/>
                <w:color w:val="000000"/>
                <w:sz w:val="20"/>
                <w:szCs w:val="20"/>
              </w:rPr>
            </w:pPr>
            <w:r w:rsidRPr="00B44F0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B44F00" w:rsidRDefault="003D7C22" w:rsidP="002669C9">
            <w:pPr>
              <w:jc w:val="center"/>
              <w:rPr>
                <w:b/>
                <w:color w:val="000000"/>
                <w:sz w:val="20"/>
                <w:szCs w:val="20"/>
              </w:rPr>
            </w:pPr>
            <w:r w:rsidRPr="00B44F00">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669C9"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2669C9" w:rsidRPr="002669C9" w:rsidRDefault="002669C9" w:rsidP="002669C9">
            <w:pPr>
              <w:rPr>
                <w:sz w:val="20"/>
                <w:szCs w:val="20"/>
              </w:rPr>
            </w:pPr>
            <w:r w:rsidRPr="002669C9">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2669C9" w:rsidP="002669C9">
            <w:pPr>
              <w:rPr>
                <w:sz w:val="20"/>
                <w:szCs w:val="20"/>
              </w:rPr>
            </w:pPr>
            <w:r w:rsidRPr="002669C9">
              <w:rPr>
                <w:sz w:val="20"/>
                <w:szCs w:val="20"/>
              </w:rPr>
              <w:t>Набор реагентов  для количественного определения содержания общего иммуно-глобулина Е в сыворотке крови человека.</w:t>
            </w:r>
          </w:p>
        </w:tc>
        <w:tc>
          <w:tcPr>
            <w:tcW w:w="5245" w:type="dxa"/>
            <w:tcBorders>
              <w:top w:val="single" w:sz="4" w:space="0" w:color="auto"/>
              <w:left w:val="nil"/>
              <w:bottom w:val="single" w:sz="4" w:space="0" w:color="auto"/>
              <w:right w:val="single" w:sz="4" w:space="0" w:color="auto"/>
            </w:tcBorders>
          </w:tcPr>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Набор реагентов, предназначенный для количественного иммуноферментного определения обшегоIgE в сыворотке крови человека.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Метод анализа – сэндвич, двухстадийный, количество определений не менее 96.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Количество анализируемой сыворотки не более 20 мкл.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Максимальное время внесения калибровочных проб, контрольной сыворотки и исследуемых образцов не менее 15 мин.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Инкубация при + 37°С, без шейкирования  для обеспечения воспроизводимости результатов.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Время инкубации - не более 60 минут (2 стадии по 30 минут).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Диапазон определения концентраций не уже: 1-1200 МЕ/мл,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Чувствительность: не более 1 МЕ/мл.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Состав набора: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не менее одного 8-ми луночного, 12-ти стрипового планшета, разделяемого на отдельные лунки.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ТМБ готовый к использованию, однокомпонентный, не менее 1фл. 14 мл.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Калибровочные пробы: не менее 6 фл. по 0,5мл (0; 12; 60; 240; 600; 1200 МЕ/мл).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Контрольная сыворотка - жидкая, готовая к использованию.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Калибровочные пробы должны быть аттестованы по стандарту WHO 3rd IS 11/234.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Буфер для разведения образцов: не менее 1 флакона, 3 мл.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Промывочный буфер: 20-кратный концентрат, не менее 1 флакона 50 мл.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Конъюгат: готовый к использованию, не менее 1 флакона 14 мл.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Готовый к использованию промывочный буфер должен хранится не менее 5 суток при комнатной температуре.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Все реагенты должны быть готовы к использованию и не  должны требовать дополнительных разведений.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Количество промывок не менее 5 раз по 300 мкл. </w:t>
            </w:r>
          </w:p>
          <w:p w:rsidR="002669C9" w:rsidRPr="006F34AD" w:rsidRDefault="002669C9" w:rsidP="002669C9">
            <w:pPr>
              <w:rPr>
                <w:rFonts w:eastAsiaTheme="minorHAnsi"/>
                <w:color w:val="000000"/>
                <w:sz w:val="19"/>
                <w:szCs w:val="19"/>
                <w:lang w:eastAsia="en-US"/>
              </w:rPr>
            </w:pPr>
            <w:r w:rsidRPr="006F34AD">
              <w:rPr>
                <w:rFonts w:eastAsiaTheme="minorHAnsi"/>
                <w:color w:val="000000"/>
                <w:sz w:val="19"/>
                <w:szCs w:val="19"/>
                <w:lang w:eastAsia="en-US"/>
              </w:rPr>
              <w:t xml:space="preserve">Дополнительные комплектующие, входящие в состав набора: ванночки для реагентов, наконечники, пленка для заклеивания планшета. </w:t>
            </w:r>
          </w:p>
          <w:p w:rsidR="002669C9" w:rsidRPr="006F34AD" w:rsidRDefault="002669C9" w:rsidP="002669C9">
            <w:pPr>
              <w:rPr>
                <w:sz w:val="19"/>
                <w:szCs w:val="19"/>
              </w:rPr>
            </w:pPr>
            <w:r w:rsidRPr="006F34AD">
              <w:rPr>
                <w:rFonts w:eastAsiaTheme="minorHAnsi"/>
                <w:color w:val="000000"/>
                <w:sz w:val="19"/>
                <w:szCs w:val="19"/>
                <w:lang w:eastAsia="en-US"/>
              </w:rPr>
              <w:t>Срок годности набора не менее 20 месяцев. 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2669C9" w:rsidP="002669C9">
            <w:pPr>
              <w:jc w:val="center"/>
              <w:rPr>
                <w:sz w:val="20"/>
                <w:szCs w:val="20"/>
              </w:rPr>
            </w:pPr>
            <w:r w:rsidRPr="002669C9">
              <w:rPr>
                <w:sz w:val="20"/>
                <w:szCs w:val="20"/>
              </w:rPr>
              <w:t>Наб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2669C9" w:rsidRPr="002669C9" w:rsidRDefault="002669C9" w:rsidP="002669C9">
            <w:pPr>
              <w:jc w:val="center"/>
              <w:rPr>
                <w:sz w:val="20"/>
                <w:szCs w:val="20"/>
              </w:rPr>
            </w:pPr>
            <w:r w:rsidRPr="002669C9">
              <w:rPr>
                <w:sz w:val="20"/>
                <w:szCs w:val="20"/>
              </w:rPr>
              <w:t>10</w:t>
            </w:r>
          </w:p>
        </w:tc>
        <w:tc>
          <w:tcPr>
            <w:tcW w:w="1133" w:type="dxa"/>
            <w:tcBorders>
              <w:top w:val="single" w:sz="4" w:space="0" w:color="auto"/>
              <w:left w:val="nil"/>
              <w:bottom w:val="single" w:sz="4" w:space="0" w:color="auto"/>
              <w:right w:val="single" w:sz="4" w:space="0" w:color="auto"/>
            </w:tcBorders>
          </w:tcPr>
          <w:p w:rsidR="002669C9" w:rsidRPr="00041493" w:rsidRDefault="0063690F" w:rsidP="007A12DA">
            <w:pPr>
              <w:jc w:val="center"/>
              <w:rPr>
                <w:sz w:val="20"/>
                <w:szCs w:val="20"/>
              </w:rPr>
            </w:pPr>
            <w:r>
              <w:rPr>
                <w:sz w:val="20"/>
                <w:szCs w:val="20"/>
              </w:rPr>
              <w:t>2260,50</w:t>
            </w:r>
          </w:p>
        </w:tc>
      </w:tr>
      <w:tr w:rsidR="002669C9"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2669C9" w:rsidRPr="002669C9" w:rsidRDefault="002669C9" w:rsidP="002669C9">
            <w:pPr>
              <w:rPr>
                <w:sz w:val="20"/>
                <w:szCs w:val="20"/>
              </w:rPr>
            </w:pPr>
            <w:r w:rsidRPr="002669C9">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2669C9" w:rsidP="002669C9">
            <w:pPr>
              <w:rPr>
                <w:sz w:val="20"/>
                <w:szCs w:val="20"/>
              </w:rPr>
            </w:pPr>
            <w:r w:rsidRPr="002669C9">
              <w:rPr>
                <w:sz w:val="20"/>
                <w:szCs w:val="20"/>
              </w:rPr>
              <w:t>Набор реагентов для определения раково-эмбрионального антигена (РЭА) в сыворотке крови человека.</w:t>
            </w:r>
          </w:p>
        </w:tc>
        <w:tc>
          <w:tcPr>
            <w:tcW w:w="5245" w:type="dxa"/>
            <w:tcBorders>
              <w:top w:val="single" w:sz="4" w:space="0" w:color="auto"/>
              <w:left w:val="nil"/>
              <w:bottom w:val="single" w:sz="4" w:space="0" w:color="auto"/>
              <w:right w:val="single" w:sz="4" w:space="0" w:color="auto"/>
            </w:tcBorders>
          </w:tcPr>
          <w:p w:rsidR="002669C9" w:rsidRPr="006F34AD" w:rsidRDefault="002669C9" w:rsidP="002669C9">
            <w:pPr>
              <w:rPr>
                <w:sz w:val="19"/>
                <w:szCs w:val="19"/>
              </w:rPr>
            </w:pPr>
            <w:r w:rsidRPr="006F34AD">
              <w:rPr>
                <w:sz w:val="19"/>
                <w:szCs w:val="19"/>
              </w:rPr>
              <w:t xml:space="preserve">Набор реагентов, предназначенный для количественного иммуноферментного определения ракового эмбрионального антигена в сыворотке крови человека. </w:t>
            </w:r>
          </w:p>
          <w:p w:rsidR="002669C9" w:rsidRPr="006F34AD" w:rsidRDefault="002669C9" w:rsidP="002669C9">
            <w:pPr>
              <w:rPr>
                <w:sz w:val="19"/>
                <w:szCs w:val="19"/>
              </w:rPr>
            </w:pPr>
            <w:r w:rsidRPr="006F34AD">
              <w:rPr>
                <w:sz w:val="19"/>
                <w:szCs w:val="19"/>
              </w:rPr>
              <w:t xml:space="preserve">Метод анализа – сэндвич, одностадийный, ИФА. </w:t>
            </w:r>
          </w:p>
          <w:p w:rsidR="002669C9" w:rsidRPr="006F34AD" w:rsidRDefault="002669C9" w:rsidP="002669C9">
            <w:pPr>
              <w:rPr>
                <w:sz w:val="19"/>
                <w:szCs w:val="19"/>
              </w:rPr>
            </w:pPr>
            <w:r w:rsidRPr="006F34AD">
              <w:rPr>
                <w:sz w:val="19"/>
                <w:szCs w:val="19"/>
              </w:rPr>
              <w:t xml:space="preserve">Количество определений не менее 96. </w:t>
            </w:r>
          </w:p>
          <w:p w:rsidR="002669C9" w:rsidRPr="006F34AD" w:rsidRDefault="002669C9" w:rsidP="002669C9">
            <w:pPr>
              <w:rPr>
                <w:sz w:val="19"/>
                <w:szCs w:val="19"/>
              </w:rPr>
            </w:pPr>
            <w:r w:rsidRPr="006F34AD">
              <w:rPr>
                <w:sz w:val="19"/>
                <w:szCs w:val="19"/>
              </w:rPr>
              <w:t xml:space="preserve">Количество анализируемой сыворотки не более 25 мкл. </w:t>
            </w:r>
          </w:p>
          <w:p w:rsidR="002669C9" w:rsidRPr="006F34AD" w:rsidRDefault="002669C9" w:rsidP="002669C9">
            <w:pPr>
              <w:rPr>
                <w:sz w:val="19"/>
                <w:szCs w:val="19"/>
              </w:rPr>
            </w:pPr>
            <w:r w:rsidRPr="006F34AD">
              <w:rPr>
                <w:sz w:val="19"/>
                <w:szCs w:val="19"/>
              </w:rPr>
              <w:t xml:space="preserve">Максимальное время внесения калибровочных проб, контрольной сыворотки и исследуемых образцов не менее 15 мин.  </w:t>
            </w:r>
          </w:p>
          <w:p w:rsidR="002669C9" w:rsidRPr="006F34AD" w:rsidRDefault="002669C9" w:rsidP="002669C9">
            <w:pPr>
              <w:rPr>
                <w:sz w:val="19"/>
                <w:szCs w:val="19"/>
              </w:rPr>
            </w:pPr>
            <w:r w:rsidRPr="006F34AD">
              <w:rPr>
                <w:sz w:val="19"/>
                <w:szCs w:val="19"/>
              </w:rPr>
              <w:t xml:space="preserve">Инкубация при + 37°С, без шейкера для обеспечения воспроизводимости результатов. </w:t>
            </w:r>
          </w:p>
          <w:p w:rsidR="002669C9" w:rsidRPr="006F34AD" w:rsidRDefault="002669C9" w:rsidP="002669C9">
            <w:pPr>
              <w:rPr>
                <w:sz w:val="19"/>
                <w:szCs w:val="19"/>
              </w:rPr>
            </w:pPr>
            <w:r w:rsidRPr="006F34AD">
              <w:rPr>
                <w:sz w:val="19"/>
                <w:szCs w:val="19"/>
              </w:rPr>
              <w:t xml:space="preserve">Время инкубации - не более 60 минут. </w:t>
            </w:r>
          </w:p>
          <w:p w:rsidR="002669C9" w:rsidRPr="006F34AD" w:rsidRDefault="002669C9" w:rsidP="002669C9">
            <w:pPr>
              <w:rPr>
                <w:sz w:val="19"/>
                <w:szCs w:val="19"/>
              </w:rPr>
            </w:pPr>
            <w:r w:rsidRPr="006F34AD">
              <w:rPr>
                <w:sz w:val="19"/>
                <w:szCs w:val="19"/>
              </w:rPr>
              <w:t xml:space="preserve">Диапазон определения концентраций не уже: 0,25- 100 нг/мл, </w:t>
            </w:r>
          </w:p>
          <w:p w:rsidR="002669C9" w:rsidRPr="006F34AD" w:rsidRDefault="002669C9" w:rsidP="002669C9">
            <w:pPr>
              <w:rPr>
                <w:sz w:val="19"/>
                <w:szCs w:val="19"/>
              </w:rPr>
            </w:pPr>
            <w:r w:rsidRPr="006F34AD">
              <w:rPr>
                <w:sz w:val="19"/>
                <w:szCs w:val="19"/>
              </w:rPr>
              <w:t xml:space="preserve">Чувствительность: не более 0,25 нг/мл. </w:t>
            </w:r>
          </w:p>
          <w:p w:rsidR="002669C9" w:rsidRPr="006F34AD" w:rsidRDefault="002669C9" w:rsidP="002669C9">
            <w:pPr>
              <w:rPr>
                <w:sz w:val="19"/>
                <w:szCs w:val="19"/>
              </w:rPr>
            </w:pPr>
            <w:r w:rsidRPr="006F34AD">
              <w:rPr>
                <w:sz w:val="19"/>
                <w:szCs w:val="19"/>
              </w:rPr>
              <w:t xml:space="preserve">Отсутствие перекрестных реакций с другими </w:t>
            </w:r>
            <w:r w:rsidRPr="006F34AD">
              <w:rPr>
                <w:sz w:val="19"/>
                <w:szCs w:val="19"/>
              </w:rPr>
              <w:lastRenderedPageBreak/>
              <w:t xml:space="preserve">онкомаркерами. </w:t>
            </w:r>
          </w:p>
          <w:p w:rsidR="002669C9" w:rsidRPr="006F34AD" w:rsidRDefault="002669C9" w:rsidP="002669C9">
            <w:pPr>
              <w:rPr>
                <w:sz w:val="19"/>
                <w:szCs w:val="19"/>
              </w:rPr>
            </w:pPr>
            <w:r w:rsidRPr="006F34AD">
              <w:rPr>
                <w:sz w:val="19"/>
                <w:szCs w:val="19"/>
              </w:rPr>
              <w:t xml:space="preserve">Состав набора: </w:t>
            </w:r>
          </w:p>
          <w:p w:rsidR="002669C9" w:rsidRPr="006F34AD" w:rsidRDefault="002669C9" w:rsidP="002669C9">
            <w:pPr>
              <w:rPr>
                <w:sz w:val="19"/>
                <w:szCs w:val="19"/>
              </w:rPr>
            </w:pPr>
            <w:r w:rsidRPr="006F34AD">
              <w:rPr>
                <w:sz w:val="19"/>
                <w:szCs w:val="19"/>
              </w:rPr>
              <w:t xml:space="preserve">не менее одного 8-ми луночного, 12-ти стрипового планшета, разделяемого на отдельные лунки. </w:t>
            </w:r>
          </w:p>
          <w:p w:rsidR="002669C9" w:rsidRPr="006F34AD" w:rsidRDefault="002669C9" w:rsidP="002669C9">
            <w:pPr>
              <w:rPr>
                <w:sz w:val="19"/>
                <w:szCs w:val="19"/>
              </w:rPr>
            </w:pPr>
            <w:r w:rsidRPr="006F34AD">
              <w:rPr>
                <w:sz w:val="19"/>
                <w:szCs w:val="19"/>
              </w:rPr>
              <w:t xml:space="preserve">ТМБ готовый к использованию, однокомпонентный, не менее 1фл. 14 мл. </w:t>
            </w:r>
          </w:p>
          <w:p w:rsidR="002669C9" w:rsidRPr="006F34AD" w:rsidRDefault="002669C9" w:rsidP="002669C9">
            <w:pPr>
              <w:rPr>
                <w:sz w:val="19"/>
                <w:szCs w:val="19"/>
              </w:rPr>
            </w:pPr>
            <w:r w:rsidRPr="006F34AD">
              <w:rPr>
                <w:sz w:val="19"/>
                <w:szCs w:val="19"/>
              </w:rPr>
              <w:t xml:space="preserve">Калибровочные пробы: не менее 6 фл. по 0,5мл (0; 2; 10; 25; 50; 100 нг/мл). </w:t>
            </w:r>
          </w:p>
          <w:p w:rsidR="002669C9" w:rsidRPr="006F34AD" w:rsidRDefault="002669C9" w:rsidP="002669C9">
            <w:pPr>
              <w:rPr>
                <w:sz w:val="19"/>
                <w:szCs w:val="19"/>
              </w:rPr>
            </w:pPr>
            <w:r w:rsidRPr="006F34AD">
              <w:rPr>
                <w:sz w:val="19"/>
                <w:szCs w:val="19"/>
              </w:rPr>
              <w:t xml:space="preserve">Контрольная сыворотка - жидкая, готовая к использованию. </w:t>
            </w:r>
          </w:p>
          <w:p w:rsidR="002669C9" w:rsidRPr="006F34AD" w:rsidRDefault="002669C9" w:rsidP="002669C9">
            <w:pPr>
              <w:rPr>
                <w:sz w:val="19"/>
                <w:szCs w:val="19"/>
              </w:rPr>
            </w:pPr>
            <w:r w:rsidRPr="006F34AD">
              <w:rPr>
                <w:sz w:val="19"/>
                <w:szCs w:val="19"/>
              </w:rPr>
              <w:t xml:space="preserve">Калибровочные пробы должны быть аттестованы по международному стандарту WHO IS 73/601. </w:t>
            </w:r>
          </w:p>
          <w:p w:rsidR="002669C9" w:rsidRPr="006F34AD" w:rsidRDefault="002669C9" w:rsidP="002669C9">
            <w:pPr>
              <w:rPr>
                <w:sz w:val="19"/>
                <w:szCs w:val="19"/>
              </w:rPr>
            </w:pPr>
            <w:r w:rsidRPr="006F34AD">
              <w:rPr>
                <w:sz w:val="19"/>
                <w:szCs w:val="19"/>
              </w:rPr>
              <w:t xml:space="preserve">Промывочный буфер: 20-кратный концентрат, не менее 1 флакона 20 мл. </w:t>
            </w:r>
          </w:p>
          <w:p w:rsidR="002669C9" w:rsidRPr="006F34AD" w:rsidRDefault="002669C9" w:rsidP="002669C9">
            <w:pPr>
              <w:rPr>
                <w:sz w:val="19"/>
                <w:szCs w:val="19"/>
              </w:rPr>
            </w:pPr>
            <w:r w:rsidRPr="006F34AD">
              <w:rPr>
                <w:sz w:val="19"/>
                <w:szCs w:val="19"/>
              </w:rPr>
              <w:t xml:space="preserve">Готовый к использованию промывочный буфер должен хранится не менее 5 суток при комнатной температуре. </w:t>
            </w:r>
          </w:p>
          <w:p w:rsidR="002669C9" w:rsidRPr="006F34AD" w:rsidRDefault="002669C9" w:rsidP="002669C9">
            <w:pPr>
              <w:rPr>
                <w:sz w:val="19"/>
                <w:szCs w:val="19"/>
              </w:rPr>
            </w:pPr>
            <w:r w:rsidRPr="006F34AD">
              <w:rPr>
                <w:sz w:val="19"/>
                <w:szCs w:val="19"/>
              </w:rPr>
              <w:t xml:space="preserve">Все реагенты должны быть готовы к использованию и не должны требовать дополнительных разведений. </w:t>
            </w:r>
          </w:p>
          <w:p w:rsidR="002669C9" w:rsidRPr="006F34AD" w:rsidRDefault="002669C9" w:rsidP="002669C9">
            <w:pPr>
              <w:rPr>
                <w:sz w:val="19"/>
                <w:szCs w:val="19"/>
              </w:rPr>
            </w:pPr>
            <w:r w:rsidRPr="006F34AD">
              <w:rPr>
                <w:sz w:val="19"/>
                <w:szCs w:val="19"/>
              </w:rPr>
              <w:t>Количество промывок не менее 5 раз по 300 мкл. Дополнительные комплектующие</w:t>
            </w:r>
            <w:r w:rsidR="00D9000D" w:rsidRPr="006F34AD">
              <w:rPr>
                <w:sz w:val="19"/>
                <w:szCs w:val="19"/>
              </w:rPr>
              <w:t>,</w:t>
            </w:r>
            <w:r w:rsidRPr="006F34AD">
              <w:rPr>
                <w:sz w:val="19"/>
                <w:szCs w:val="19"/>
              </w:rPr>
              <w:t xml:space="preserve"> входящие в состав набора: ванночки для реагентов, наконечники, пленка для заклеивания планшета. </w:t>
            </w:r>
          </w:p>
          <w:p w:rsidR="002669C9" w:rsidRPr="006F34AD" w:rsidRDefault="002669C9" w:rsidP="002669C9">
            <w:pPr>
              <w:rPr>
                <w:sz w:val="19"/>
                <w:szCs w:val="19"/>
              </w:rPr>
            </w:pPr>
            <w:r w:rsidRPr="006F34AD">
              <w:rPr>
                <w:sz w:val="19"/>
                <w:szCs w:val="19"/>
              </w:rPr>
              <w:t>Срок годности набора не менее 18 месяцев. 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2669C9" w:rsidP="002669C9">
            <w:pPr>
              <w:jc w:val="center"/>
              <w:rPr>
                <w:sz w:val="20"/>
                <w:szCs w:val="20"/>
              </w:rPr>
            </w:pPr>
            <w:r w:rsidRPr="002669C9">
              <w:rPr>
                <w:sz w:val="20"/>
                <w:szCs w:val="20"/>
              </w:rPr>
              <w:lastRenderedPageBreak/>
              <w:t>наб</w:t>
            </w:r>
            <w:r>
              <w:rPr>
                <w:sz w:val="20"/>
                <w:szCs w:val="20"/>
              </w:rPr>
              <w:t>ор</w:t>
            </w:r>
          </w:p>
        </w:tc>
        <w:tc>
          <w:tcPr>
            <w:tcW w:w="850" w:type="dxa"/>
            <w:tcBorders>
              <w:top w:val="single" w:sz="4" w:space="0" w:color="auto"/>
              <w:left w:val="nil"/>
              <w:bottom w:val="single" w:sz="4" w:space="0" w:color="auto"/>
              <w:right w:val="single" w:sz="4" w:space="0" w:color="auto"/>
            </w:tcBorders>
            <w:shd w:val="clear" w:color="auto" w:fill="auto"/>
          </w:tcPr>
          <w:p w:rsidR="002669C9" w:rsidRPr="002669C9" w:rsidRDefault="002669C9" w:rsidP="002669C9">
            <w:pPr>
              <w:jc w:val="center"/>
              <w:rPr>
                <w:sz w:val="20"/>
                <w:szCs w:val="20"/>
              </w:rPr>
            </w:pPr>
            <w:r w:rsidRPr="002669C9">
              <w:rPr>
                <w:sz w:val="20"/>
                <w:szCs w:val="20"/>
              </w:rPr>
              <w:t>4</w:t>
            </w:r>
          </w:p>
        </w:tc>
        <w:tc>
          <w:tcPr>
            <w:tcW w:w="1133" w:type="dxa"/>
            <w:tcBorders>
              <w:top w:val="single" w:sz="4" w:space="0" w:color="auto"/>
              <w:left w:val="nil"/>
              <w:bottom w:val="single" w:sz="4" w:space="0" w:color="auto"/>
              <w:right w:val="single" w:sz="4" w:space="0" w:color="auto"/>
            </w:tcBorders>
          </w:tcPr>
          <w:p w:rsidR="002669C9" w:rsidRDefault="0063690F" w:rsidP="00290E0A">
            <w:pPr>
              <w:jc w:val="center"/>
              <w:rPr>
                <w:sz w:val="20"/>
                <w:szCs w:val="20"/>
              </w:rPr>
            </w:pPr>
            <w:r>
              <w:rPr>
                <w:sz w:val="20"/>
                <w:szCs w:val="20"/>
              </w:rPr>
              <w:t>4004,00</w:t>
            </w:r>
          </w:p>
        </w:tc>
      </w:tr>
      <w:tr w:rsidR="002669C9"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2669C9" w:rsidRPr="002669C9" w:rsidRDefault="002669C9" w:rsidP="002669C9">
            <w:pPr>
              <w:rPr>
                <w:sz w:val="20"/>
                <w:szCs w:val="20"/>
              </w:rPr>
            </w:pPr>
            <w:r w:rsidRPr="002669C9">
              <w:rPr>
                <w:sz w:val="20"/>
                <w:szCs w:val="20"/>
              </w:rPr>
              <w:lastRenderedPageBreak/>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2669C9" w:rsidP="002669C9">
            <w:pPr>
              <w:rPr>
                <w:sz w:val="20"/>
                <w:szCs w:val="20"/>
              </w:rPr>
            </w:pPr>
            <w:r w:rsidRPr="002669C9">
              <w:rPr>
                <w:sz w:val="20"/>
                <w:szCs w:val="20"/>
              </w:rPr>
              <w:t>Набор реагентов для количественного  иммуноферментного  определения альфа-фетопротеина в сыворотке крови человека</w:t>
            </w:r>
          </w:p>
        </w:tc>
        <w:tc>
          <w:tcPr>
            <w:tcW w:w="5245" w:type="dxa"/>
            <w:tcBorders>
              <w:top w:val="single" w:sz="4" w:space="0" w:color="auto"/>
              <w:left w:val="nil"/>
              <w:bottom w:val="single" w:sz="4" w:space="0" w:color="auto"/>
              <w:right w:val="single" w:sz="4" w:space="0" w:color="auto"/>
            </w:tcBorders>
          </w:tcPr>
          <w:p w:rsidR="002669C9" w:rsidRPr="006F34AD" w:rsidRDefault="002669C9" w:rsidP="002669C9">
            <w:pPr>
              <w:rPr>
                <w:sz w:val="19"/>
                <w:szCs w:val="19"/>
              </w:rPr>
            </w:pPr>
            <w:r w:rsidRPr="006F34AD">
              <w:rPr>
                <w:sz w:val="19"/>
                <w:szCs w:val="19"/>
              </w:rPr>
              <w:t xml:space="preserve">Набор реагентов, предназначенный для количественного иммуноферментного определения концентрации альфафетопротеина в сыворотке крови человека. </w:t>
            </w:r>
          </w:p>
          <w:p w:rsidR="002669C9" w:rsidRPr="006F34AD" w:rsidRDefault="002669C9" w:rsidP="002669C9">
            <w:pPr>
              <w:rPr>
                <w:sz w:val="19"/>
                <w:szCs w:val="19"/>
              </w:rPr>
            </w:pPr>
            <w:r w:rsidRPr="006F34AD">
              <w:rPr>
                <w:sz w:val="19"/>
                <w:szCs w:val="19"/>
              </w:rPr>
              <w:t xml:space="preserve">Метод анализа – сэндвич, одностадийный ИФА. </w:t>
            </w:r>
          </w:p>
          <w:p w:rsidR="002669C9" w:rsidRPr="006F34AD" w:rsidRDefault="002669C9" w:rsidP="002669C9">
            <w:pPr>
              <w:rPr>
                <w:sz w:val="19"/>
                <w:szCs w:val="19"/>
              </w:rPr>
            </w:pPr>
            <w:r w:rsidRPr="006F34AD">
              <w:rPr>
                <w:sz w:val="19"/>
                <w:szCs w:val="19"/>
              </w:rPr>
              <w:t xml:space="preserve">Количество определений не менее 96. </w:t>
            </w:r>
          </w:p>
          <w:p w:rsidR="002669C9" w:rsidRPr="006F34AD" w:rsidRDefault="002669C9" w:rsidP="002669C9">
            <w:pPr>
              <w:rPr>
                <w:sz w:val="19"/>
                <w:szCs w:val="19"/>
              </w:rPr>
            </w:pPr>
            <w:r w:rsidRPr="006F34AD">
              <w:rPr>
                <w:sz w:val="19"/>
                <w:szCs w:val="19"/>
              </w:rPr>
              <w:t xml:space="preserve">Количество анализируемой сыворотки не более 25 мкл. </w:t>
            </w:r>
          </w:p>
          <w:p w:rsidR="002669C9" w:rsidRPr="006F34AD" w:rsidRDefault="002669C9" w:rsidP="002669C9">
            <w:pPr>
              <w:rPr>
                <w:sz w:val="19"/>
                <w:szCs w:val="19"/>
              </w:rPr>
            </w:pPr>
            <w:r w:rsidRPr="006F34AD">
              <w:rPr>
                <w:sz w:val="19"/>
                <w:szCs w:val="19"/>
              </w:rPr>
              <w:t xml:space="preserve">Максимальное время внесения калибровочных проб, контрольной сыворотки и исследуемых образцов не менее 15 мин.  </w:t>
            </w:r>
          </w:p>
          <w:p w:rsidR="002669C9" w:rsidRPr="006F34AD" w:rsidRDefault="002669C9" w:rsidP="002669C9">
            <w:pPr>
              <w:rPr>
                <w:sz w:val="19"/>
                <w:szCs w:val="19"/>
              </w:rPr>
            </w:pPr>
            <w:r w:rsidRPr="006F34AD">
              <w:rPr>
                <w:sz w:val="19"/>
                <w:szCs w:val="19"/>
              </w:rPr>
              <w:t xml:space="preserve">Инкубация при + 18…25°С, без шейкирования.  </w:t>
            </w:r>
          </w:p>
          <w:p w:rsidR="002669C9" w:rsidRPr="006F34AD" w:rsidRDefault="002669C9" w:rsidP="002669C9">
            <w:pPr>
              <w:rPr>
                <w:sz w:val="19"/>
                <w:szCs w:val="19"/>
              </w:rPr>
            </w:pPr>
            <w:r w:rsidRPr="006F34AD">
              <w:rPr>
                <w:sz w:val="19"/>
                <w:szCs w:val="19"/>
              </w:rPr>
              <w:t xml:space="preserve">Время инкубации - не более 60 минут. </w:t>
            </w:r>
          </w:p>
          <w:p w:rsidR="002669C9" w:rsidRPr="006F34AD" w:rsidRDefault="002669C9" w:rsidP="002669C9">
            <w:pPr>
              <w:rPr>
                <w:sz w:val="19"/>
                <w:szCs w:val="19"/>
              </w:rPr>
            </w:pPr>
            <w:r w:rsidRPr="006F34AD">
              <w:rPr>
                <w:sz w:val="19"/>
                <w:szCs w:val="19"/>
              </w:rPr>
              <w:t xml:space="preserve">Диапазон определения концентраций: не уже 0.8 -300 МЕ/мл,  </w:t>
            </w:r>
          </w:p>
          <w:p w:rsidR="002669C9" w:rsidRPr="006F34AD" w:rsidRDefault="002669C9" w:rsidP="002669C9">
            <w:pPr>
              <w:rPr>
                <w:sz w:val="19"/>
                <w:szCs w:val="19"/>
              </w:rPr>
            </w:pPr>
            <w:r w:rsidRPr="006F34AD">
              <w:rPr>
                <w:sz w:val="19"/>
                <w:szCs w:val="19"/>
              </w:rPr>
              <w:t xml:space="preserve">Чувствительность: не более 0.8 МЕ/мл. </w:t>
            </w:r>
          </w:p>
          <w:p w:rsidR="002669C9" w:rsidRPr="006F34AD" w:rsidRDefault="002669C9" w:rsidP="002669C9">
            <w:pPr>
              <w:rPr>
                <w:sz w:val="19"/>
                <w:szCs w:val="19"/>
              </w:rPr>
            </w:pPr>
            <w:r w:rsidRPr="006F34AD">
              <w:rPr>
                <w:sz w:val="19"/>
                <w:szCs w:val="19"/>
              </w:rPr>
              <w:t>Отсутствие перекрестных реакций с другими гормонами и онкомаркерами.</w:t>
            </w:r>
          </w:p>
          <w:p w:rsidR="002669C9" w:rsidRPr="006F34AD" w:rsidRDefault="002669C9" w:rsidP="002669C9">
            <w:pPr>
              <w:rPr>
                <w:sz w:val="19"/>
                <w:szCs w:val="19"/>
              </w:rPr>
            </w:pPr>
            <w:r w:rsidRPr="006F34AD">
              <w:rPr>
                <w:sz w:val="19"/>
                <w:szCs w:val="19"/>
              </w:rPr>
              <w:t xml:space="preserve">Состав набора: не менее одного 8-ми луночного, 12-ти стрипового планшета, разделяемого на отдельные лунки. </w:t>
            </w:r>
          </w:p>
          <w:p w:rsidR="002669C9" w:rsidRPr="006F34AD" w:rsidRDefault="002669C9" w:rsidP="002669C9">
            <w:pPr>
              <w:rPr>
                <w:sz w:val="19"/>
                <w:szCs w:val="19"/>
              </w:rPr>
            </w:pPr>
            <w:r w:rsidRPr="006F34AD">
              <w:rPr>
                <w:sz w:val="19"/>
                <w:szCs w:val="19"/>
              </w:rPr>
              <w:t xml:space="preserve">ТМБ готовый к использованию, однокомпонентный, не менее 1фл. 14 мл.  </w:t>
            </w:r>
          </w:p>
          <w:p w:rsidR="002669C9" w:rsidRPr="006F34AD" w:rsidRDefault="002669C9" w:rsidP="002669C9">
            <w:pPr>
              <w:rPr>
                <w:sz w:val="19"/>
                <w:szCs w:val="19"/>
              </w:rPr>
            </w:pPr>
            <w:r w:rsidRPr="006F34AD">
              <w:rPr>
                <w:sz w:val="19"/>
                <w:szCs w:val="19"/>
              </w:rPr>
              <w:t xml:space="preserve">Калибровочные пробы: не менее 6 фл. по 0,5мл (0; 10; 25; 50; 100; 300 МЕ/мл). </w:t>
            </w:r>
          </w:p>
          <w:p w:rsidR="002669C9" w:rsidRPr="006F34AD" w:rsidRDefault="002669C9" w:rsidP="002669C9">
            <w:pPr>
              <w:rPr>
                <w:sz w:val="19"/>
                <w:szCs w:val="19"/>
              </w:rPr>
            </w:pPr>
            <w:r w:rsidRPr="006F34AD">
              <w:rPr>
                <w:sz w:val="19"/>
                <w:szCs w:val="19"/>
              </w:rPr>
              <w:t xml:space="preserve">Контрольная сыворотка - жидкая, готовая к использованию, должна быть аттестована по международному стандарту WHO 1st IRP 72/225. </w:t>
            </w:r>
          </w:p>
          <w:p w:rsidR="002669C9" w:rsidRPr="006F34AD" w:rsidRDefault="002669C9" w:rsidP="002669C9">
            <w:pPr>
              <w:rPr>
                <w:sz w:val="19"/>
                <w:szCs w:val="19"/>
              </w:rPr>
            </w:pPr>
            <w:r w:rsidRPr="006F34AD">
              <w:rPr>
                <w:sz w:val="19"/>
                <w:szCs w:val="19"/>
              </w:rPr>
              <w:t xml:space="preserve">Промывочный буфер: 20-кратный концентрат, не менее 1 флакона 20 мл. </w:t>
            </w:r>
          </w:p>
          <w:p w:rsidR="002669C9" w:rsidRPr="006F34AD" w:rsidRDefault="002669C9" w:rsidP="002669C9">
            <w:pPr>
              <w:rPr>
                <w:sz w:val="19"/>
                <w:szCs w:val="19"/>
              </w:rPr>
            </w:pPr>
            <w:r w:rsidRPr="006F34AD">
              <w:rPr>
                <w:sz w:val="19"/>
                <w:szCs w:val="19"/>
              </w:rPr>
              <w:t xml:space="preserve">Конъюгат: готовый к использованию, не менее 1 флакона 18 мл. </w:t>
            </w:r>
          </w:p>
          <w:p w:rsidR="00D9000D" w:rsidRPr="006F34AD" w:rsidRDefault="002669C9" w:rsidP="002669C9">
            <w:pPr>
              <w:rPr>
                <w:sz w:val="19"/>
                <w:szCs w:val="19"/>
              </w:rPr>
            </w:pPr>
            <w:r w:rsidRPr="006F34AD">
              <w:rPr>
                <w:sz w:val="19"/>
                <w:szCs w:val="19"/>
              </w:rPr>
              <w:t>Готовый к использованию промывочный буфер должен</w:t>
            </w:r>
            <w:r w:rsidR="00D9000D" w:rsidRPr="006F34AD">
              <w:rPr>
                <w:sz w:val="19"/>
                <w:szCs w:val="19"/>
              </w:rPr>
              <w:t xml:space="preserve"> </w:t>
            </w:r>
            <w:r w:rsidRPr="006F34AD">
              <w:rPr>
                <w:sz w:val="19"/>
                <w:szCs w:val="19"/>
              </w:rPr>
              <w:t xml:space="preserve">хранится не менее 5 суток при комнатной температуре. Все реагенты </w:t>
            </w:r>
            <w:r w:rsidR="00D9000D" w:rsidRPr="006F34AD">
              <w:rPr>
                <w:sz w:val="19"/>
                <w:szCs w:val="19"/>
              </w:rPr>
              <w:t xml:space="preserve">должны быть </w:t>
            </w:r>
            <w:r w:rsidRPr="006F34AD">
              <w:rPr>
                <w:sz w:val="19"/>
                <w:szCs w:val="19"/>
              </w:rPr>
              <w:t xml:space="preserve">готовы к использованию и не </w:t>
            </w:r>
            <w:r w:rsidR="00D9000D" w:rsidRPr="006F34AD">
              <w:rPr>
                <w:sz w:val="19"/>
                <w:szCs w:val="19"/>
              </w:rPr>
              <w:t>должны требова</w:t>
            </w:r>
            <w:r w:rsidRPr="006F34AD">
              <w:rPr>
                <w:sz w:val="19"/>
                <w:szCs w:val="19"/>
              </w:rPr>
              <w:t>т</w:t>
            </w:r>
            <w:r w:rsidR="00D9000D" w:rsidRPr="006F34AD">
              <w:rPr>
                <w:sz w:val="19"/>
                <w:szCs w:val="19"/>
              </w:rPr>
              <w:t>ь</w:t>
            </w:r>
            <w:r w:rsidRPr="006F34AD">
              <w:rPr>
                <w:sz w:val="19"/>
                <w:szCs w:val="19"/>
              </w:rPr>
              <w:t xml:space="preserve"> дополнительных разведений. </w:t>
            </w:r>
          </w:p>
          <w:p w:rsidR="00D9000D" w:rsidRPr="006F34AD" w:rsidRDefault="002669C9" w:rsidP="002669C9">
            <w:pPr>
              <w:rPr>
                <w:sz w:val="19"/>
                <w:szCs w:val="19"/>
              </w:rPr>
            </w:pPr>
            <w:r w:rsidRPr="006F34AD">
              <w:rPr>
                <w:sz w:val="19"/>
                <w:szCs w:val="19"/>
              </w:rPr>
              <w:t>Количество промывок не менее 5 раз по 300 мкл. Дополнительные комплектующие</w:t>
            </w:r>
            <w:r w:rsidR="00D9000D" w:rsidRPr="006F34AD">
              <w:rPr>
                <w:sz w:val="19"/>
                <w:szCs w:val="19"/>
              </w:rPr>
              <w:t>,</w:t>
            </w:r>
            <w:r w:rsidRPr="006F34AD">
              <w:rPr>
                <w:sz w:val="19"/>
                <w:szCs w:val="19"/>
              </w:rPr>
              <w:t xml:space="preserve"> входящие в состав набора: ванночки для реагентов, наконечники, пленка для заклеивания планшета. </w:t>
            </w:r>
          </w:p>
          <w:p w:rsidR="002669C9" w:rsidRPr="006F34AD" w:rsidRDefault="002669C9" w:rsidP="00D9000D">
            <w:pPr>
              <w:rPr>
                <w:sz w:val="19"/>
                <w:szCs w:val="19"/>
              </w:rPr>
            </w:pPr>
            <w:r w:rsidRPr="006F34AD">
              <w:rPr>
                <w:sz w:val="19"/>
                <w:szCs w:val="19"/>
              </w:rPr>
              <w:t>Срок годности набора 18 месяцев. 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2669C9" w:rsidP="002669C9">
            <w:pPr>
              <w:jc w:val="center"/>
              <w:rPr>
                <w:sz w:val="20"/>
                <w:szCs w:val="20"/>
              </w:rPr>
            </w:pPr>
            <w:r w:rsidRPr="002669C9">
              <w:rPr>
                <w:sz w:val="20"/>
                <w:szCs w:val="20"/>
              </w:rPr>
              <w:t>Наб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2669C9" w:rsidRPr="002669C9" w:rsidRDefault="002669C9" w:rsidP="002669C9">
            <w:pPr>
              <w:jc w:val="center"/>
              <w:rPr>
                <w:sz w:val="20"/>
                <w:szCs w:val="20"/>
              </w:rPr>
            </w:pPr>
            <w:r w:rsidRPr="002669C9">
              <w:rPr>
                <w:sz w:val="20"/>
                <w:szCs w:val="20"/>
              </w:rPr>
              <w:t>3</w:t>
            </w:r>
          </w:p>
        </w:tc>
        <w:tc>
          <w:tcPr>
            <w:tcW w:w="1133" w:type="dxa"/>
            <w:tcBorders>
              <w:top w:val="single" w:sz="4" w:space="0" w:color="auto"/>
              <w:left w:val="nil"/>
              <w:bottom w:val="single" w:sz="4" w:space="0" w:color="auto"/>
              <w:right w:val="single" w:sz="4" w:space="0" w:color="auto"/>
            </w:tcBorders>
          </w:tcPr>
          <w:p w:rsidR="002669C9" w:rsidRDefault="0063690F" w:rsidP="00290E0A">
            <w:pPr>
              <w:jc w:val="center"/>
              <w:rPr>
                <w:sz w:val="20"/>
                <w:szCs w:val="20"/>
              </w:rPr>
            </w:pPr>
            <w:r>
              <w:rPr>
                <w:sz w:val="20"/>
                <w:szCs w:val="20"/>
              </w:rPr>
              <w:t>2634,50</w:t>
            </w:r>
          </w:p>
        </w:tc>
      </w:tr>
      <w:tr w:rsidR="002669C9"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2669C9" w:rsidRPr="002669C9" w:rsidRDefault="002669C9" w:rsidP="002669C9">
            <w:pPr>
              <w:rPr>
                <w:sz w:val="20"/>
                <w:szCs w:val="20"/>
              </w:rPr>
            </w:pPr>
            <w:r w:rsidRPr="002669C9">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2669C9" w:rsidP="002669C9">
            <w:pPr>
              <w:rPr>
                <w:sz w:val="20"/>
                <w:szCs w:val="20"/>
              </w:rPr>
            </w:pPr>
            <w:r w:rsidRPr="002669C9">
              <w:rPr>
                <w:sz w:val="20"/>
                <w:szCs w:val="20"/>
              </w:rPr>
              <w:t>Кортизол</w:t>
            </w:r>
          </w:p>
        </w:tc>
        <w:tc>
          <w:tcPr>
            <w:tcW w:w="5245" w:type="dxa"/>
            <w:tcBorders>
              <w:top w:val="single" w:sz="4" w:space="0" w:color="auto"/>
              <w:left w:val="nil"/>
              <w:bottom w:val="single" w:sz="4" w:space="0" w:color="auto"/>
              <w:right w:val="single" w:sz="4" w:space="0" w:color="auto"/>
            </w:tcBorders>
          </w:tcPr>
          <w:p w:rsidR="00D9000D" w:rsidRPr="006F34AD" w:rsidRDefault="002669C9" w:rsidP="002669C9">
            <w:pPr>
              <w:rPr>
                <w:sz w:val="19"/>
                <w:szCs w:val="19"/>
              </w:rPr>
            </w:pPr>
            <w:r w:rsidRPr="006F34AD">
              <w:rPr>
                <w:sz w:val="19"/>
                <w:szCs w:val="19"/>
              </w:rPr>
              <w:t xml:space="preserve"> Набор реагентов, предназначенный для количественного иммуноферментного определения кортизола в сыворотке крови человека. </w:t>
            </w:r>
          </w:p>
          <w:p w:rsidR="00D9000D" w:rsidRPr="006F34AD" w:rsidRDefault="002669C9" w:rsidP="002669C9">
            <w:pPr>
              <w:rPr>
                <w:sz w:val="19"/>
                <w:szCs w:val="19"/>
              </w:rPr>
            </w:pPr>
            <w:r w:rsidRPr="006F34AD">
              <w:rPr>
                <w:sz w:val="19"/>
                <w:szCs w:val="19"/>
              </w:rPr>
              <w:t xml:space="preserve">Метод анализа – одностадийный, конкурентный ИФА. </w:t>
            </w:r>
          </w:p>
          <w:p w:rsidR="00D9000D" w:rsidRPr="006F34AD" w:rsidRDefault="002669C9" w:rsidP="002669C9">
            <w:pPr>
              <w:rPr>
                <w:sz w:val="19"/>
                <w:szCs w:val="19"/>
              </w:rPr>
            </w:pPr>
            <w:r w:rsidRPr="006F34AD">
              <w:rPr>
                <w:sz w:val="19"/>
                <w:szCs w:val="19"/>
              </w:rPr>
              <w:t xml:space="preserve">Количество определений не менее 96. </w:t>
            </w:r>
          </w:p>
          <w:p w:rsidR="00D9000D" w:rsidRPr="006F34AD" w:rsidRDefault="002669C9" w:rsidP="002669C9">
            <w:pPr>
              <w:rPr>
                <w:sz w:val="19"/>
                <w:szCs w:val="19"/>
              </w:rPr>
            </w:pPr>
            <w:r w:rsidRPr="006F34AD">
              <w:rPr>
                <w:sz w:val="19"/>
                <w:szCs w:val="19"/>
              </w:rPr>
              <w:t xml:space="preserve">Количество анализируемой сыворотки не более 20 мкл.  </w:t>
            </w:r>
          </w:p>
          <w:p w:rsidR="00D9000D" w:rsidRPr="006F34AD" w:rsidRDefault="002669C9" w:rsidP="002669C9">
            <w:pPr>
              <w:rPr>
                <w:sz w:val="19"/>
                <w:szCs w:val="19"/>
              </w:rPr>
            </w:pPr>
            <w:r w:rsidRPr="006F34AD">
              <w:rPr>
                <w:sz w:val="19"/>
                <w:szCs w:val="19"/>
              </w:rPr>
              <w:t xml:space="preserve">Максимальное время внесения калибровочных проб, контрольной сыворотки и исследуемых образцов не менее 15 мин.  </w:t>
            </w:r>
          </w:p>
          <w:p w:rsidR="00D9000D" w:rsidRPr="006F34AD" w:rsidRDefault="002669C9" w:rsidP="002669C9">
            <w:pPr>
              <w:rPr>
                <w:sz w:val="19"/>
                <w:szCs w:val="19"/>
              </w:rPr>
            </w:pPr>
            <w:r w:rsidRPr="006F34AD">
              <w:rPr>
                <w:sz w:val="19"/>
                <w:szCs w:val="19"/>
              </w:rPr>
              <w:lastRenderedPageBreak/>
              <w:t xml:space="preserve">Инкубация при комнатной температуре, без шейкирования для обеспечения воспроизводимости результатов. </w:t>
            </w:r>
          </w:p>
          <w:p w:rsidR="00D9000D" w:rsidRPr="006F34AD" w:rsidRDefault="002669C9" w:rsidP="002669C9">
            <w:pPr>
              <w:rPr>
                <w:sz w:val="19"/>
                <w:szCs w:val="19"/>
              </w:rPr>
            </w:pPr>
            <w:r w:rsidRPr="006F34AD">
              <w:rPr>
                <w:sz w:val="19"/>
                <w:szCs w:val="19"/>
              </w:rPr>
              <w:t xml:space="preserve">Время инкубации - не более 60 минут.  </w:t>
            </w:r>
          </w:p>
          <w:p w:rsidR="00D9000D" w:rsidRPr="006F34AD" w:rsidRDefault="002669C9" w:rsidP="002669C9">
            <w:pPr>
              <w:rPr>
                <w:sz w:val="19"/>
                <w:szCs w:val="19"/>
              </w:rPr>
            </w:pPr>
            <w:r w:rsidRPr="006F34AD">
              <w:rPr>
                <w:sz w:val="19"/>
                <w:szCs w:val="19"/>
              </w:rPr>
              <w:t xml:space="preserve">Диапазон определения концентраций не уже: 7-2000 нмоль/л,  </w:t>
            </w:r>
          </w:p>
          <w:p w:rsidR="00D9000D" w:rsidRPr="006F34AD" w:rsidRDefault="002669C9" w:rsidP="002669C9">
            <w:pPr>
              <w:rPr>
                <w:sz w:val="19"/>
                <w:szCs w:val="19"/>
              </w:rPr>
            </w:pPr>
            <w:r w:rsidRPr="006F34AD">
              <w:rPr>
                <w:sz w:val="19"/>
                <w:szCs w:val="19"/>
              </w:rPr>
              <w:t xml:space="preserve">Чувствительность: не более 7 нмоль/л. </w:t>
            </w:r>
          </w:p>
          <w:p w:rsidR="00D9000D" w:rsidRPr="006F34AD" w:rsidRDefault="002669C9" w:rsidP="002669C9">
            <w:pPr>
              <w:rPr>
                <w:sz w:val="19"/>
                <w:szCs w:val="19"/>
              </w:rPr>
            </w:pPr>
            <w:r w:rsidRPr="006F34AD">
              <w:rPr>
                <w:sz w:val="19"/>
                <w:szCs w:val="19"/>
              </w:rPr>
              <w:t xml:space="preserve">Состав набора: </w:t>
            </w:r>
          </w:p>
          <w:p w:rsidR="00D9000D" w:rsidRPr="006F34AD" w:rsidRDefault="002669C9" w:rsidP="002669C9">
            <w:pPr>
              <w:rPr>
                <w:sz w:val="19"/>
                <w:szCs w:val="19"/>
              </w:rPr>
            </w:pPr>
            <w:r w:rsidRPr="006F34AD">
              <w:rPr>
                <w:sz w:val="19"/>
                <w:szCs w:val="19"/>
              </w:rPr>
              <w:t xml:space="preserve">не менее одного 8-ми луночного, 12-ти стрипового планшета, разделяемого на отдельные лунки. </w:t>
            </w:r>
          </w:p>
          <w:p w:rsidR="00D9000D" w:rsidRPr="006F34AD" w:rsidRDefault="002669C9" w:rsidP="002669C9">
            <w:pPr>
              <w:rPr>
                <w:sz w:val="19"/>
                <w:szCs w:val="19"/>
              </w:rPr>
            </w:pPr>
            <w:r w:rsidRPr="006F34AD">
              <w:rPr>
                <w:sz w:val="19"/>
                <w:szCs w:val="19"/>
              </w:rPr>
              <w:t xml:space="preserve">ТМБ готовый к использованию, однокомпонентный, не менее 1фл. 14 мл. </w:t>
            </w:r>
          </w:p>
          <w:p w:rsidR="00D9000D" w:rsidRPr="006F34AD" w:rsidRDefault="002669C9" w:rsidP="002669C9">
            <w:pPr>
              <w:rPr>
                <w:sz w:val="19"/>
                <w:szCs w:val="19"/>
              </w:rPr>
            </w:pPr>
            <w:r w:rsidRPr="006F34AD">
              <w:rPr>
                <w:sz w:val="19"/>
                <w:szCs w:val="19"/>
              </w:rPr>
              <w:t xml:space="preserve">Калибровочные пробы: не менее 6 фл. по 0,5мл (0; 20; 100; 250; 800; 2000 нмоль/л), лиофилизованы для обеспечения стабильности результатов. </w:t>
            </w:r>
          </w:p>
          <w:p w:rsidR="00D9000D" w:rsidRPr="006F34AD" w:rsidRDefault="002669C9" w:rsidP="002669C9">
            <w:pPr>
              <w:rPr>
                <w:sz w:val="19"/>
                <w:szCs w:val="19"/>
              </w:rPr>
            </w:pPr>
            <w:r w:rsidRPr="006F34AD">
              <w:rPr>
                <w:sz w:val="19"/>
                <w:szCs w:val="19"/>
              </w:rPr>
              <w:t xml:space="preserve">Контрольная сыворотка - лиофилизована для обеспечения стабильности. </w:t>
            </w:r>
          </w:p>
          <w:p w:rsidR="00D9000D" w:rsidRPr="006F34AD" w:rsidRDefault="002669C9" w:rsidP="002669C9">
            <w:pPr>
              <w:rPr>
                <w:sz w:val="19"/>
                <w:szCs w:val="19"/>
              </w:rPr>
            </w:pPr>
            <w:r w:rsidRPr="006F34AD">
              <w:rPr>
                <w:sz w:val="19"/>
                <w:szCs w:val="19"/>
              </w:rPr>
              <w:t xml:space="preserve">Промывочный буфер: 20-кратный концентрат, не менее 1 флакона 20 мл. </w:t>
            </w:r>
          </w:p>
          <w:p w:rsidR="00D9000D" w:rsidRPr="006F34AD" w:rsidRDefault="002669C9" w:rsidP="002669C9">
            <w:pPr>
              <w:rPr>
                <w:sz w:val="19"/>
                <w:szCs w:val="19"/>
              </w:rPr>
            </w:pPr>
            <w:r w:rsidRPr="006F34AD">
              <w:rPr>
                <w:sz w:val="19"/>
                <w:szCs w:val="19"/>
              </w:rPr>
              <w:t xml:space="preserve">Конъюгат: готовый к использованию, не менее 1 флакона 24 мл. </w:t>
            </w:r>
          </w:p>
          <w:p w:rsidR="00D9000D" w:rsidRPr="006F34AD" w:rsidRDefault="002669C9" w:rsidP="002669C9">
            <w:pPr>
              <w:rPr>
                <w:sz w:val="19"/>
                <w:szCs w:val="19"/>
              </w:rPr>
            </w:pPr>
            <w:r w:rsidRPr="006F34AD">
              <w:rPr>
                <w:sz w:val="19"/>
                <w:szCs w:val="19"/>
              </w:rPr>
              <w:t xml:space="preserve">Готовый к использованию промывочный буфер </w:t>
            </w:r>
            <w:r w:rsidR="00D9000D" w:rsidRPr="006F34AD">
              <w:rPr>
                <w:sz w:val="19"/>
                <w:szCs w:val="19"/>
              </w:rPr>
              <w:t xml:space="preserve">должен </w:t>
            </w:r>
            <w:r w:rsidRPr="006F34AD">
              <w:rPr>
                <w:sz w:val="19"/>
                <w:szCs w:val="19"/>
              </w:rPr>
              <w:t xml:space="preserve">хранится не менее 5 суток при комнатной температуре. </w:t>
            </w:r>
          </w:p>
          <w:p w:rsidR="00D9000D" w:rsidRPr="006F34AD" w:rsidRDefault="002669C9" w:rsidP="002669C9">
            <w:pPr>
              <w:rPr>
                <w:sz w:val="19"/>
                <w:szCs w:val="19"/>
              </w:rPr>
            </w:pPr>
            <w:r w:rsidRPr="006F34AD">
              <w:rPr>
                <w:sz w:val="19"/>
                <w:szCs w:val="19"/>
              </w:rPr>
              <w:t xml:space="preserve">Количество промывок не менее 4 раз по 300 мкл. </w:t>
            </w:r>
          </w:p>
          <w:p w:rsidR="00D9000D" w:rsidRPr="006F34AD" w:rsidRDefault="002669C9" w:rsidP="002669C9">
            <w:pPr>
              <w:rPr>
                <w:sz w:val="19"/>
                <w:szCs w:val="19"/>
              </w:rPr>
            </w:pPr>
            <w:r w:rsidRPr="006F34AD">
              <w:rPr>
                <w:sz w:val="19"/>
                <w:szCs w:val="19"/>
              </w:rPr>
              <w:t>Дополнительные комплектующие</w:t>
            </w:r>
            <w:r w:rsidR="00D9000D" w:rsidRPr="006F34AD">
              <w:rPr>
                <w:sz w:val="19"/>
                <w:szCs w:val="19"/>
              </w:rPr>
              <w:t>,</w:t>
            </w:r>
            <w:r w:rsidRPr="006F34AD">
              <w:rPr>
                <w:sz w:val="19"/>
                <w:szCs w:val="19"/>
              </w:rPr>
              <w:t xml:space="preserve"> входящие в состав набора: ванночки для реагентов, наконечники, пленка для заклеивания планшета. </w:t>
            </w:r>
          </w:p>
          <w:p w:rsidR="002669C9" w:rsidRPr="006F34AD" w:rsidRDefault="002669C9" w:rsidP="00D9000D">
            <w:pPr>
              <w:rPr>
                <w:sz w:val="19"/>
                <w:szCs w:val="19"/>
              </w:rPr>
            </w:pPr>
            <w:r w:rsidRPr="006F34AD">
              <w:rPr>
                <w:sz w:val="19"/>
                <w:szCs w:val="19"/>
              </w:rPr>
              <w:t>Срок годности набора не менее 18 месяцев. 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D9000D" w:rsidP="002669C9">
            <w:pPr>
              <w:jc w:val="center"/>
              <w:rPr>
                <w:sz w:val="20"/>
                <w:szCs w:val="20"/>
              </w:rPr>
            </w:pPr>
            <w:r w:rsidRPr="002669C9">
              <w:rPr>
                <w:sz w:val="20"/>
                <w:szCs w:val="20"/>
              </w:rPr>
              <w:lastRenderedPageBreak/>
              <w:t>Н</w:t>
            </w:r>
            <w:r w:rsidR="002669C9" w:rsidRPr="002669C9">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2669C9" w:rsidRPr="002669C9" w:rsidRDefault="002669C9" w:rsidP="002669C9">
            <w:pPr>
              <w:jc w:val="center"/>
              <w:rPr>
                <w:sz w:val="20"/>
                <w:szCs w:val="20"/>
              </w:rPr>
            </w:pPr>
            <w:r w:rsidRPr="002669C9">
              <w:rPr>
                <w:sz w:val="20"/>
                <w:szCs w:val="20"/>
              </w:rPr>
              <w:t>8</w:t>
            </w:r>
          </w:p>
        </w:tc>
        <w:tc>
          <w:tcPr>
            <w:tcW w:w="1133" w:type="dxa"/>
            <w:tcBorders>
              <w:top w:val="single" w:sz="4" w:space="0" w:color="auto"/>
              <w:left w:val="nil"/>
              <w:bottom w:val="single" w:sz="4" w:space="0" w:color="auto"/>
              <w:right w:val="single" w:sz="4" w:space="0" w:color="auto"/>
            </w:tcBorders>
          </w:tcPr>
          <w:p w:rsidR="002669C9" w:rsidRPr="00041493" w:rsidRDefault="0063690F" w:rsidP="007A12DA">
            <w:pPr>
              <w:jc w:val="center"/>
              <w:rPr>
                <w:sz w:val="20"/>
                <w:szCs w:val="20"/>
              </w:rPr>
            </w:pPr>
            <w:r>
              <w:rPr>
                <w:sz w:val="20"/>
                <w:szCs w:val="20"/>
              </w:rPr>
              <w:t>2805,00</w:t>
            </w:r>
          </w:p>
        </w:tc>
      </w:tr>
      <w:tr w:rsidR="002669C9"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2669C9" w:rsidRPr="002669C9" w:rsidRDefault="002669C9" w:rsidP="002669C9">
            <w:pPr>
              <w:rPr>
                <w:sz w:val="20"/>
                <w:szCs w:val="20"/>
              </w:rPr>
            </w:pPr>
            <w:r w:rsidRPr="002669C9">
              <w:rPr>
                <w:sz w:val="20"/>
                <w:szCs w:val="20"/>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2669C9" w:rsidP="002669C9">
            <w:pPr>
              <w:rPr>
                <w:sz w:val="20"/>
                <w:szCs w:val="20"/>
              </w:rPr>
            </w:pPr>
            <w:r w:rsidRPr="002669C9">
              <w:rPr>
                <w:sz w:val="20"/>
                <w:szCs w:val="20"/>
              </w:rPr>
              <w:t>Набор реагентов для иммуноферментного  определения  антигена СА-15-3 в сыворотке крови человека.</w:t>
            </w:r>
          </w:p>
        </w:tc>
        <w:tc>
          <w:tcPr>
            <w:tcW w:w="5245" w:type="dxa"/>
            <w:tcBorders>
              <w:top w:val="single" w:sz="4" w:space="0" w:color="auto"/>
              <w:left w:val="nil"/>
              <w:bottom w:val="single" w:sz="4" w:space="0" w:color="auto"/>
              <w:right w:val="single" w:sz="4" w:space="0" w:color="auto"/>
            </w:tcBorders>
          </w:tcPr>
          <w:p w:rsidR="00D9000D" w:rsidRPr="006F34AD" w:rsidRDefault="002669C9" w:rsidP="002669C9">
            <w:pPr>
              <w:rPr>
                <w:sz w:val="19"/>
                <w:szCs w:val="19"/>
              </w:rPr>
            </w:pPr>
            <w:r w:rsidRPr="006F34AD">
              <w:rPr>
                <w:sz w:val="19"/>
                <w:szCs w:val="19"/>
              </w:rPr>
              <w:t xml:space="preserve">Набор реагентов, предназначенный для количественного иммуноферментного определения антигена СА 15-3 в сыворотке крови человека. </w:t>
            </w:r>
          </w:p>
          <w:p w:rsidR="00D9000D" w:rsidRPr="006F34AD" w:rsidRDefault="002669C9" w:rsidP="002669C9">
            <w:pPr>
              <w:rPr>
                <w:sz w:val="19"/>
                <w:szCs w:val="19"/>
              </w:rPr>
            </w:pPr>
            <w:r w:rsidRPr="006F34AD">
              <w:rPr>
                <w:sz w:val="19"/>
                <w:szCs w:val="19"/>
              </w:rPr>
              <w:t xml:space="preserve">Метод анализа – сэндвич, основная инкубация не более, чем в 1 стадию, ИФА. </w:t>
            </w:r>
          </w:p>
          <w:p w:rsidR="00D9000D" w:rsidRPr="006F34AD" w:rsidRDefault="002669C9" w:rsidP="002669C9">
            <w:pPr>
              <w:rPr>
                <w:sz w:val="19"/>
                <w:szCs w:val="19"/>
              </w:rPr>
            </w:pPr>
            <w:r w:rsidRPr="006F34AD">
              <w:rPr>
                <w:sz w:val="19"/>
                <w:szCs w:val="19"/>
              </w:rPr>
              <w:t xml:space="preserve">Количество определений не менее 96. </w:t>
            </w:r>
          </w:p>
          <w:p w:rsidR="00D9000D" w:rsidRPr="006F34AD" w:rsidRDefault="002669C9" w:rsidP="002669C9">
            <w:pPr>
              <w:rPr>
                <w:sz w:val="19"/>
                <w:szCs w:val="19"/>
              </w:rPr>
            </w:pPr>
            <w:r w:rsidRPr="006F34AD">
              <w:rPr>
                <w:sz w:val="19"/>
                <w:szCs w:val="19"/>
              </w:rPr>
              <w:t>Количество анализируемой сыворотки не более 25 мкл; время анализа не более 120 минут.</w:t>
            </w:r>
          </w:p>
          <w:p w:rsidR="00D9000D" w:rsidRPr="006F34AD" w:rsidRDefault="002669C9" w:rsidP="002669C9">
            <w:pPr>
              <w:rPr>
                <w:sz w:val="19"/>
                <w:szCs w:val="19"/>
              </w:rPr>
            </w:pPr>
            <w:r w:rsidRPr="006F34AD">
              <w:rPr>
                <w:sz w:val="19"/>
                <w:szCs w:val="19"/>
              </w:rPr>
              <w:t xml:space="preserve">Максимальное время внесения калибровочных проб, контрольной сыворотки и исследуемых образцов не менее 15 мин.  </w:t>
            </w:r>
          </w:p>
          <w:p w:rsidR="00D9000D" w:rsidRPr="006F34AD" w:rsidRDefault="002669C9" w:rsidP="002669C9">
            <w:pPr>
              <w:rPr>
                <w:sz w:val="19"/>
                <w:szCs w:val="19"/>
              </w:rPr>
            </w:pPr>
            <w:r w:rsidRPr="006F34AD">
              <w:rPr>
                <w:sz w:val="19"/>
                <w:szCs w:val="19"/>
              </w:rPr>
              <w:t xml:space="preserve">Инкубация при + 18...+25°С, без шейкера. </w:t>
            </w:r>
          </w:p>
          <w:p w:rsidR="00D9000D" w:rsidRPr="006F34AD" w:rsidRDefault="002669C9" w:rsidP="002669C9">
            <w:pPr>
              <w:rPr>
                <w:sz w:val="19"/>
                <w:szCs w:val="19"/>
              </w:rPr>
            </w:pPr>
            <w:r w:rsidRPr="006F34AD">
              <w:rPr>
                <w:sz w:val="19"/>
                <w:szCs w:val="19"/>
              </w:rPr>
              <w:t xml:space="preserve">Время инкубации - не более 120 минут. </w:t>
            </w:r>
          </w:p>
          <w:p w:rsidR="00D9000D" w:rsidRPr="006F34AD" w:rsidRDefault="002669C9" w:rsidP="002669C9">
            <w:pPr>
              <w:rPr>
                <w:sz w:val="19"/>
                <w:szCs w:val="19"/>
              </w:rPr>
            </w:pPr>
            <w:r w:rsidRPr="006F34AD">
              <w:rPr>
                <w:sz w:val="19"/>
                <w:szCs w:val="19"/>
              </w:rPr>
              <w:t xml:space="preserve">Диапазон определения концентраций не уже: 0,5- 270 Ед/мл, </w:t>
            </w:r>
          </w:p>
          <w:p w:rsidR="00D9000D" w:rsidRPr="006F34AD" w:rsidRDefault="002669C9" w:rsidP="002669C9">
            <w:pPr>
              <w:rPr>
                <w:sz w:val="19"/>
                <w:szCs w:val="19"/>
              </w:rPr>
            </w:pPr>
            <w:r w:rsidRPr="006F34AD">
              <w:rPr>
                <w:sz w:val="19"/>
                <w:szCs w:val="19"/>
              </w:rPr>
              <w:t xml:space="preserve">Чувствительность: не более 0,5 Ед/мл. </w:t>
            </w:r>
          </w:p>
          <w:p w:rsidR="00D9000D" w:rsidRPr="006F34AD" w:rsidRDefault="002669C9" w:rsidP="002669C9">
            <w:pPr>
              <w:rPr>
                <w:sz w:val="19"/>
                <w:szCs w:val="19"/>
              </w:rPr>
            </w:pPr>
            <w:r w:rsidRPr="006F34AD">
              <w:rPr>
                <w:sz w:val="19"/>
                <w:szCs w:val="19"/>
              </w:rPr>
              <w:t xml:space="preserve">Отсутствие перекрестных реакций с другими онкомаркерами. </w:t>
            </w:r>
          </w:p>
          <w:p w:rsidR="00D9000D" w:rsidRPr="006F34AD" w:rsidRDefault="002669C9" w:rsidP="002669C9">
            <w:pPr>
              <w:rPr>
                <w:sz w:val="19"/>
                <w:szCs w:val="19"/>
              </w:rPr>
            </w:pPr>
            <w:r w:rsidRPr="006F34AD">
              <w:rPr>
                <w:sz w:val="19"/>
                <w:szCs w:val="19"/>
              </w:rPr>
              <w:t xml:space="preserve">Состав набора: не менее одного 8-ми луночного, 12-ти стрипового планшета, разделяемого на отдельные лунки. </w:t>
            </w:r>
          </w:p>
          <w:p w:rsidR="00D9000D" w:rsidRPr="006F34AD" w:rsidRDefault="002669C9" w:rsidP="002669C9">
            <w:pPr>
              <w:rPr>
                <w:sz w:val="19"/>
                <w:szCs w:val="19"/>
              </w:rPr>
            </w:pPr>
            <w:r w:rsidRPr="006F34AD">
              <w:rPr>
                <w:sz w:val="19"/>
                <w:szCs w:val="19"/>
              </w:rPr>
              <w:t xml:space="preserve">ТМБ готовый к использованию, однокомпонентный, не менее 1фл. 14 мл. </w:t>
            </w:r>
          </w:p>
          <w:p w:rsidR="00D9000D" w:rsidRPr="006F34AD" w:rsidRDefault="002669C9" w:rsidP="002669C9">
            <w:pPr>
              <w:rPr>
                <w:sz w:val="19"/>
                <w:szCs w:val="19"/>
              </w:rPr>
            </w:pPr>
            <w:r w:rsidRPr="006F34AD">
              <w:rPr>
                <w:sz w:val="19"/>
                <w:szCs w:val="19"/>
              </w:rPr>
              <w:t xml:space="preserve">Калибровочные пробы: не менее 6 фл. по 0,5мл (0; 10.8; 27; 54; 135; 270 Ед/мл). </w:t>
            </w:r>
          </w:p>
          <w:p w:rsidR="00D9000D" w:rsidRPr="006F34AD" w:rsidRDefault="002669C9" w:rsidP="002669C9">
            <w:pPr>
              <w:rPr>
                <w:sz w:val="19"/>
                <w:szCs w:val="19"/>
              </w:rPr>
            </w:pPr>
            <w:r w:rsidRPr="006F34AD">
              <w:rPr>
                <w:sz w:val="19"/>
                <w:szCs w:val="19"/>
              </w:rPr>
              <w:t xml:space="preserve">Контрольная сыворотка - жидкая, готовая к использованию.  </w:t>
            </w:r>
          </w:p>
          <w:p w:rsidR="00D9000D" w:rsidRPr="006F34AD" w:rsidRDefault="002669C9" w:rsidP="002669C9">
            <w:pPr>
              <w:rPr>
                <w:sz w:val="19"/>
                <w:szCs w:val="19"/>
              </w:rPr>
            </w:pPr>
            <w:r w:rsidRPr="006F34AD">
              <w:rPr>
                <w:sz w:val="19"/>
                <w:szCs w:val="19"/>
              </w:rPr>
              <w:t xml:space="preserve">Промывочный буфер: 20-кратный концентрат, не менее 1 флакона 20 мл. </w:t>
            </w:r>
          </w:p>
          <w:p w:rsidR="00D9000D" w:rsidRPr="006F34AD" w:rsidRDefault="002669C9" w:rsidP="002669C9">
            <w:pPr>
              <w:rPr>
                <w:sz w:val="19"/>
                <w:szCs w:val="19"/>
              </w:rPr>
            </w:pPr>
            <w:r w:rsidRPr="006F34AD">
              <w:rPr>
                <w:sz w:val="19"/>
                <w:szCs w:val="19"/>
              </w:rPr>
              <w:t>Готовый к использованию промывочный буфер</w:t>
            </w:r>
            <w:r w:rsidR="00D9000D" w:rsidRPr="006F34AD">
              <w:rPr>
                <w:sz w:val="19"/>
                <w:szCs w:val="19"/>
              </w:rPr>
              <w:t xml:space="preserve"> должен</w:t>
            </w:r>
            <w:r w:rsidRPr="006F34AD">
              <w:rPr>
                <w:sz w:val="19"/>
                <w:szCs w:val="19"/>
              </w:rPr>
              <w:t xml:space="preserve"> хранится не менее 5 суток при комнатной температуре. </w:t>
            </w:r>
          </w:p>
          <w:p w:rsidR="00D9000D" w:rsidRPr="006F34AD" w:rsidRDefault="002669C9" w:rsidP="002669C9">
            <w:pPr>
              <w:rPr>
                <w:sz w:val="19"/>
                <w:szCs w:val="19"/>
              </w:rPr>
            </w:pPr>
            <w:r w:rsidRPr="006F34AD">
              <w:rPr>
                <w:sz w:val="19"/>
                <w:szCs w:val="19"/>
              </w:rPr>
              <w:t xml:space="preserve">Все реагенты </w:t>
            </w:r>
            <w:r w:rsidR="00D9000D" w:rsidRPr="006F34AD">
              <w:rPr>
                <w:sz w:val="19"/>
                <w:szCs w:val="19"/>
              </w:rPr>
              <w:t xml:space="preserve">должны быть </w:t>
            </w:r>
            <w:r w:rsidRPr="006F34AD">
              <w:rPr>
                <w:sz w:val="19"/>
                <w:szCs w:val="19"/>
              </w:rPr>
              <w:t xml:space="preserve">готовы к использованию и не </w:t>
            </w:r>
            <w:r w:rsidR="00D9000D" w:rsidRPr="006F34AD">
              <w:rPr>
                <w:sz w:val="19"/>
                <w:szCs w:val="19"/>
              </w:rPr>
              <w:t>должны требова</w:t>
            </w:r>
            <w:r w:rsidRPr="006F34AD">
              <w:rPr>
                <w:sz w:val="19"/>
                <w:szCs w:val="19"/>
              </w:rPr>
              <w:t>т</w:t>
            </w:r>
            <w:r w:rsidR="00D9000D" w:rsidRPr="006F34AD">
              <w:rPr>
                <w:sz w:val="19"/>
                <w:szCs w:val="19"/>
              </w:rPr>
              <w:t>ь</w:t>
            </w:r>
            <w:r w:rsidRPr="006F34AD">
              <w:rPr>
                <w:sz w:val="19"/>
                <w:szCs w:val="19"/>
              </w:rPr>
              <w:t xml:space="preserve"> дополнительных разведений. </w:t>
            </w:r>
          </w:p>
          <w:p w:rsidR="00D9000D" w:rsidRPr="006F34AD" w:rsidRDefault="002669C9" w:rsidP="002669C9">
            <w:pPr>
              <w:rPr>
                <w:sz w:val="19"/>
                <w:szCs w:val="19"/>
              </w:rPr>
            </w:pPr>
            <w:r w:rsidRPr="006F34AD">
              <w:rPr>
                <w:sz w:val="19"/>
                <w:szCs w:val="19"/>
              </w:rPr>
              <w:t xml:space="preserve">Количество промывок не менее 5 раз по 300 мкл. </w:t>
            </w:r>
          </w:p>
          <w:p w:rsidR="00D9000D" w:rsidRPr="006F34AD" w:rsidRDefault="002669C9" w:rsidP="002669C9">
            <w:pPr>
              <w:rPr>
                <w:sz w:val="19"/>
                <w:szCs w:val="19"/>
              </w:rPr>
            </w:pPr>
            <w:r w:rsidRPr="006F34AD">
              <w:rPr>
                <w:sz w:val="19"/>
                <w:szCs w:val="19"/>
              </w:rPr>
              <w:t>Дополнительные комплектующие</w:t>
            </w:r>
            <w:r w:rsidR="00D9000D" w:rsidRPr="006F34AD">
              <w:rPr>
                <w:sz w:val="19"/>
                <w:szCs w:val="19"/>
              </w:rPr>
              <w:t>,</w:t>
            </w:r>
            <w:r w:rsidRPr="006F34AD">
              <w:rPr>
                <w:sz w:val="19"/>
                <w:szCs w:val="19"/>
              </w:rPr>
              <w:t xml:space="preserve"> входящие в состав набора: ванночки для реагентов, наконечники, пленка для заклеивания планшета. </w:t>
            </w:r>
          </w:p>
          <w:p w:rsidR="002669C9" w:rsidRPr="006F34AD" w:rsidRDefault="002669C9" w:rsidP="00D9000D">
            <w:pPr>
              <w:rPr>
                <w:sz w:val="19"/>
                <w:szCs w:val="19"/>
              </w:rPr>
            </w:pPr>
            <w:r w:rsidRPr="006F34AD">
              <w:rPr>
                <w:sz w:val="19"/>
                <w:szCs w:val="19"/>
              </w:rPr>
              <w:t>Срок годности набора не менее 18 месяцев. 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D9000D" w:rsidP="002669C9">
            <w:pPr>
              <w:jc w:val="center"/>
              <w:rPr>
                <w:sz w:val="20"/>
                <w:szCs w:val="20"/>
              </w:rPr>
            </w:pPr>
            <w:r w:rsidRPr="002669C9">
              <w:rPr>
                <w:sz w:val="20"/>
                <w:szCs w:val="20"/>
              </w:rPr>
              <w:t>Н</w:t>
            </w:r>
            <w:r w:rsidR="002669C9" w:rsidRPr="002669C9">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2669C9" w:rsidRPr="002669C9" w:rsidRDefault="002669C9" w:rsidP="002669C9">
            <w:pPr>
              <w:jc w:val="center"/>
              <w:rPr>
                <w:sz w:val="20"/>
                <w:szCs w:val="20"/>
              </w:rPr>
            </w:pPr>
            <w:r w:rsidRPr="002669C9">
              <w:rPr>
                <w:sz w:val="20"/>
                <w:szCs w:val="20"/>
              </w:rPr>
              <w:t>3</w:t>
            </w:r>
          </w:p>
        </w:tc>
        <w:tc>
          <w:tcPr>
            <w:tcW w:w="1133" w:type="dxa"/>
            <w:tcBorders>
              <w:top w:val="single" w:sz="4" w:space="0" w:color="auto"/>
              <w:left w:val="nil"/>
              <w:bottom w:val="single" w:sz="4" w:space="0" w:color="auto"/>
              <w:right w:val="single" w:sz="4" w:space="0" w:color="auto"/>
            </w:tcBorders>
          </w:tcPr>
          <w:p w:rsidR="002669C9" w:rsidRDefault="006F34AD" w:rsidP="007A12DA">
            <w:pPr>
              <w:jc w:val="center"/>
              <w:rPr>
                <w:sz w:val="20"/>
                <w:szCs w:val="20"/>
              </w:rPr>
            </w:pPr>
            <w:r>
              <w:rPr>
                <w:sz w:val="20"/>
                <w:szCs w:val="20"/>
              </w:rPr>
              <w:t>5307,50</w:t>
            </w:r>
          </w:p>
        </w:tc>
      </w:tr>
      <w:tr w:rsidR="002669C9"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2669C9" w:rsidRPr="002669C9" w:rsidRDefault="002669C9" w:rsidP="002669C9">
            <w:pPr>
              <w:rPr>
                <w:sz w:val="20"/>
                <w:szCs w:val="20"/>
              </w:rPr>
            </w:pPr>
            <w:r w:rsidRPr="002669C9">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2669C9" w:rsidP="002669C9">
            <w:pPr>
              <w:rPr>
                <w:sz w:val="20"/>
                <w:szCs w:val="20"/>
              </w:rPr>
            </w:pPr>
            <w:r w:rsidRPr="002669C9">
              <w:rPr>
                <w:sz w:val="20"/>
                <w:szCs w:val="20"/>
              </w:rPr>
              <w:t>Набор реагентов для количественного  иммуноферментного  определения свободного простат-</w:t>
            </w:r>
            <w:r w:rsidRPr="002669C9">
              <w:rPr>
                <w:sz w:val="20"/>
                <w:szCs w:val="20"/>
              </w:rPr>
              <w:lastRenderedPageBreak/>
              <w:t>специфического антигена в сыворотке крови человека.</w:t>
            </w:r>
          </w:p>
        </w:tc>
        <w:tc>
          <w:tcPr>
            <w:tcW w:w="5245" w:type="dxa"/>
            <w:tcBorders>
              <w:top w:val="single" w:sz="4" w:space="0" w:color="auto"/>
              <w:left w:val="nil"/>
              <w:bottom w:val="single" w:sz="4" w:space="0" w:color="auto"/>
              <w:right w:val="single" w:sz="4" w:space="0" w:color="auto"/>
            </w:tcBorders>
          </w:tcPr>
          <w:p w:rsidR="00D9000D" w:rsidRPr="006F34AD" w:rsidRDefault="002669C9" w:rsidP="002669C9">
            <w:pPr>
              <w:rPr>
                <w:sz w:val="19"/>
                <w:szCs w:val="19"/>
              </w:rPr>
            </w:pPr>
            <w:r w:rsidRPr="006F34AD">
              <w:rPr>
                <w:sz w:val="19"/>
                <w:szCs w:val="19"/>
              </w:rPr>
              <w:lastRenderedPageBreak/>
              <w:t xml:space="preserve"> Набор реагентов, предназначенный для количественного иммуноферментного определения концентрации свободного ПСА в сыворотке крови человека. </w:t>
            </w:r>
          </w:p>
          <w:p w:rsidR="00D9000D" w:rsidRPr="006F34AD" w:rsidRDefault="002669C9" w:rsidP="002669C9">
            <w:pPr>
              <w:rPr>
                <w:sz w:val="19"/>
                <w:szCs w:val="19"/>
              </w:rPr>
            </w:pPr>
            <w:r w:rsidRPr="006F34AD">
              <w:rPr>
                <w:sz w:val="19"/>
                <w:szCs w:val="19"/>
              </w:rPr>
              <w:t xml:space="preserve">Метод анализа – сэндвич, двухстадийный, ИФА. </w:t>
            </w:r>
          </w:p>
          <w:p w:rsidR="00D9000D" w:rsidRPr="006F34AD" w:rsidRDefault="002669C9" w:rsidP="002669C9">
            <w:pPr>
              <w:rPr>
                <w:sz w:val="19"/>
                <w:szCs w:val="19"/>
              </w:rPr>
            </w:pPr>
            <w:r w:rsidRPr="006F34AD">
              <w:rPr>
                <w:sz w:val="19"/>
                <w:szCs w:val="19"/>
              </w:rPr>
              <w:t xml:space="preserve">Количество определений не менее 96. </w:t>
            </w:r>
          </w:p>
          <w:p w:rsidR="00D9000D" w:rsidRPr="006F34AD" w:rsidRDefault="002669C9" w:rsidP="002669C9">
            <w:pPr>
              <w:rPr>
                <w:sz w:val="19"/>
                <w:szCs w:val="19"/>
              </w:rPr>
            </w:pPr>
            <w:r w:rsidRPr="006F34AD">
              <w:rPr>
                <w:sz w:val="19"/>
                <w:szCs w:val="19"/>
              </w:rPr>
              <w:t xml:space="preserve">Количество анализируемой сыворотки не более 50 мкл; время инкубации не более 90 минут (1 стадия - 60 минут, 2 </w:t>
            </w:r>
            <w:r w:rsidRPr="006F34AD">
              <w:rPr>
                <w:sz w:val="19"/>
                <w:szCs w:val="19"/>
              </w:rPr>
              <w:lastRenderedPageBreak/>
              <w:t xml:space="preserve">стадия - 30 минут). </w:t>
            </w:r>
          </w:p>
          <w:p w:rsidR="00D9000D" w:rsidRPr="006F34AD" w:rsidRDefault="002669C9" w:rsidP="002669C9">
            <w:pPr>
              <w:rPr>
                <w:sz w:val="19"/>
                <w:szCs w:val="19"/>
              </w:rPr>
            </w:pPr>
            <w:r w:rsidRPr="006F34AD">
              <w:rPr>
                <w:sz w:val="19"/>
                <w:szCs w:val="19"/>
              </w:rPr>
              <w:t xml:space="preserve">Максимальное время внесения калибровочных проб, контрольной сыворотки и исследуемых образцов не менее 15 мин.  </w:t>
            </w:r>
          </w:p>
          <w:p w:rsidR="00D9000D" w:rsidRPr="006F34AD" w:rsidRDefault="002669C9" w:rsidP="002669C9">
            <w:pPr>
              <w:rPr>
                <w:sz w:val="19"/>
                <w:szCs w:val="19"/>
              </w:rPr>
            </w:pPr>
            <w:r w:rsidRPr="006F34AD">
              <w:rPr>
                <w:sz w:val="19"/>
                <w:szCs w:val="19"/>
              </w:rPr>
              <w:t xml:space="preserve">Инкубация при + 18...+25С, без шейкера для обеспечения воспроизводимости результатов. </w:t>
            </w:r>
          </w:p>
          <w:p w:rsidR="00D9000D" w:rsidRPr="006F34AD" w:rsidRDefault="002669C9" w:rsidP="002669C9">
            <w:pPr>
              <w:rPr>
                <w:sz w:val="19"/>
                <w:szCs w:val="19"/>
              </w:rPr>
            </w:pPr>
            <w:r w:rsidRPr="006F34AD">
              <w:rPr>
                <w:sz w:val="19"/>
                <w:szCs w:val="19"/>
              </w:rPr>
              <w:t xml:space="preserve">Диапазон определения концентраций не уже: 0,06-12 нг/мл, </w:t>
            </w:r>
          </w:p>
          <w:p w:rsidR="00D9000D" w:rsidRPr="006F34AD" w:rsidRDefault="002669C9" w:rsidP="002669C9">
            <w:pPr>
              <w:rPr>
                <w:sz w:val="19"/>
                <w:szCs w:val="19"/>
              </w:rPr>
            </w:pPr>
            <w:r w:rsidRPr="006F34AD">
              <w:rPr>
                <w:sz w:val="19"/>
                <w:szCs w:val="19"/>
              </w:rPr>
              <w:t xml:space="preserve">Чувствительность: не более 0,06 нг/мл. </w:t>
            </w:r>
          </w:p>
          <w:p w:rsidR="00D9000D" w:rsidRPr="006F34AD" w:rsidRDefault="002669C9" w:rsidP="002669C9">
            <w:pPr>
              <w:rPr>
                <w:sz w:val="19"/>
                <w:szCs w:val="19"/>
              </w:rPr>
            </w:pPr>
            <w:r w:rsidRPr="006F34AD">
              <w:rPr>
                <w:sz w:val="19"/>
                <w:szCs w:val="19"/>
              </w:rPr>
              <w:t>Отсутствие перекрестных реакций с другими онкомаркерами.</w:t>
            </w:r>
          </w:p>
          <w:p w:rsidR="00D9000D" w:rsidRPr="006F34AD" w:rsidRDefault="002669C9" w:rsidP="002669C9">
            <w:pPr>
              <w:rPr>
                <w:sz w:val="19"/>
                <w:szCs w:val="19"/>
              </w:rPr>
            </w:pPr>
            <w:r w:rsidRPr="006F34AD">
              <w:rPr>
                <w:sz w:val="19"/>
                <w:szCs w:val="19"/>
              </w:rPr>
              <w:t xml:space="preserve">Состав набора: </w:t>
            </w:r>
          </w:p>
          <w:p w:rsidR="00D9000D" w:rsidRPr="006F34AD" w:rsidRDefault="002669C9" w:rsidP="002669C9">
            <w:pPr>
              <w:rPr>
                <w:sz w:val="19"/>
                <w:szCs w:val="19"/>
              </w:rPr>
            </w:pPr>
            <w:r w:rsidRPr="006F34AD">
              <w:rPr>
                <w:sz w:val="19"/>
                <w:szCs w:val="19"/>
              </w:rPr>
              <w:t xml:space="preserve">не менее одного 8-ми луночного, 12-ти стрипового планшета, разделяемого на отдельные лунки. </w:t>
            </w:r>
          </w:p>
          <w:p w:rsidR="00D9000D" w:rsidRPr="006F34AD" w:rsidRDefault="002669C9" w:rsidP="002669C9">
            <w:pPr>
              <w:rPr>
                <w:sz w:val="19"/>
                <w:szCs w:val="19"/>
              </w:rPr>
            </w:pPr>
            <w:r w:rsidRPr="006F34AD">
              <w:rPr>
                <w:sz w:val="19"/>
                <w:szCs w:val="19"/>
              </w:rPr>
              <w:t xml:space="preserve">ТМБ готовый к использованию, однокомпонентный, не менее 1фл. 14 мл. </w:t>
            </w:r>
          </w:p>
          <w:p w:rsidR="00D9000D" w:rsidRPr="006F34AD" w:rsidRDefault="002669C9" w:rsidP="002669C9">
            <w:pPr>
              <w:rPr>
                <w:sz w:val="19"/>
                <w:szCs w:val="19"/>
              </w:rPr>
            </w:pPr>
            <w:r w:rsidRPr="006F34AD">
              <w:rPr>
                <w:sz w:val="19"/>
                <w:szCs w:val="19"/>
              </w:rPr>
              <w:t xml:space="preserve">Калибровочные пробы: не менее 6 фл. по 0,5мл (0; 0,3; 1; 2; 6; 12 нг/мл). </w:t>
            </w:r>
          </w:p>
          <w:p w:rsidR="00D9000D" w:rsidRPr="006F34AD" w:rsidRDefault="002669C9" w:rsidP="002669C9">
            <w:pPr>
              <w:rPr>
                <w:sz w:val="19"/>
                <w:szCs w:val="19"/>
              </w:rPr>
            </w:pPr>
            <w:r w:rsidRPr="006F34AD">
              <w:rPr>
                <w:sz w:val="19"/>
                <w:szCs w:val="19"/>
              </w:rPr>
              <w:t xml:space="preserve">Контрольная сыворотка - жидкая, готовая к использованию. </w:t>
            </w:r>
          </w:p>
          <w:p w:rsidR="00D9000D" w:rsidRPr="006F34AD" w:rsidRDefault="002669C9" w:rsidP="002669C9">
            <w:pPr>
              <w:rPr>
                <w:sz w:val="19"/>
                <w:szCs w:val="19"/>
              </w:rPr>
            </w:pPr>
            <w:r w:rsidRPr="006F34AD">
              <w:rPr>
                <w:sz w:val="19"/>
                <w:szCs w:val="19"/>
              </w:rPr>
              <w:t>Калибровочные пробы</w:t>
            </w:r>
            <w:r w:rsidR="00D9000D" w:rsidRPr="006F34AD">
              <w:rPr>
                <w:sz w:val="19"/>
                <w:szCs w:val="19"/>
              </w:rPr>
              <w:t xml:space="preserve"> должны быть </w:t>
            </w:r>
            <w:r w:rsidRPr="006F34AD">
              <w:rPr>
                <w:sz w:val="19"/>
                <w:szCs w:val="19"/>
              </w:rPr>
              <w:t xml:space="preserve">аттестованы по международному стандарту WHO NIBSC 96/668. </w:t>
            </w:r>
          </w:p>
          <w:p w:rsidR="00D9000D" w:rsidRPr="006F34AD" w:rsidRDefault="002669C9" w:rsidP="002669C9">
            <w:pPr>
              <w:rPr>
                <w:sz w:val="19"/>
                <w:szCs w:val="19"/>
              </w:rPr>
            </w:pPr>
            <w:r w:rsidRPr="006F34AD">
              <w:rPr>
                <w:sz w:val="19"/>
                <w:szCs w:val="19"/>
              </w:rPr>
              <w:t xml:space="preserve">Промывочный буфер: 20-кратный концентрат, не менее 2 флаконов по 20 мл. </w:t>
            </w:r>
          </w:p>
          <w:p w:rsidR="00D9000D" w:rsidRPr="006F34AD" w:rsidRDefault="002669C9" w:rsidP="002669C9">
            <w:pPr>
              <w:rPr>
                <w:sz w:val="19"/>
                <w:szCs w:val="19"/>
              </w:rPr>
            </w:pPr>
            <w:r w:rsidRPr="006F34AD">
              <w:rPr>
                <w:sz w:val="19"/>
                <w:szCs w:val="19"/>
              </w:rPr>
              <w:t xml:space="preserve">Готовый к использованию промывочный буфер хранится не менее 5 суток при комнатной температуре. </w:t>
            </w:r>
          </w:p>
          <w:p w:rsidR="00D9000D" w:rsidRPr="006F34AD" w:rsidRDefault="002669C9" w:rsidP="002669C9">
            <w:pPr>
              <w:rPr>
                <w:sz w:val="19"/>
                <w:szCs w:val="19"/>
              </w:rPr>
            </w:pPr>
            <w:r w:rsidRPr="006F34AD">
              <w:rPr>
                <w:sz w:val="19"/>
                <w:szCs w:val="19"/>
              </w:rPr>
              <w:t xml:space="preserve">Все реагенты </w:t>
            </w:r>
            <w:r w:rsidR="00D9000D" w:rsidRPr="006F34AD">
              <w:rPr>
                <w:sz w:val="19"/>
                <w:szCs w:val="19"/>
              </w:rPr>
              <w:t xml:space="preserve">должны быть </w:t>
            </w:r>
            <w:r w:rsidRPr="006F34AD">
              <w:rPr>
                <w:sz w:val="19"/>
                <w:szCs w:val="19"/>
              </w:rPr>
              <w:t xml:space="preserve">готовы к использованию и не </w:t>
            </w:r>
            <w:r w:rsidR="00D9000D" w:rsidRPr="006F34AD">
              <w:rPr>
                <w:sz w:val="19"/>
                <w:szCs w:val="19"/>
              </w:rPr>
              <w:t xml:space="preserve">должны </w:t>
            </w:r>
            <w:r w:rsidRPr="006F34AD">
              <w:rPr>
                <w:sz w:val="19"/>
                <w:szCs w:val="19"/>
              </w:rPr>
              <w:t>треб</w:t>
            </w:r>
            <w:r w:rsidR="00D9000D" w:rsidRPr="006F34AD">
              <w:rPr>
                <w:sz w:val="19"/>
                <w:szCs w:val="19"/>
              </w:rPr>
              <w:t>ова</w:t>
            </w:r>
            <w:r w:rsidRPr="006F34AD">
              <w:rPr>
                <w:sz w:val="19"/>
                <w:szCs w:val="19"/>
              </w:rPr>
              <w:t>т</w:t>
            </w:r>
            <w:r w:rsidR="00D9000D" w:rsidRPr="006F34AD">
              <w:rPr>
                <w:sz w:val="19"/>
                <w:szCs w:val="19"/>
              </w:rPr>
              <w:t>ь</w:t>
            </w:r>
            <w:r w:rsidRPr="006F34AD">
              <w:rPr>
                <w:sz w:val="19"/>
                <w:szCs w:val="19"/>
              </w:rPr>
              <w:t xml:space="preserve"> дополнительных разведений. </w:t>
            </w:r>
          </w:p>
          <w:p w:rsidR="00D9000D" w:rsidRPr="006F34AD" w:rsidRDefault="002669C9" w:rsidP="002669C9">
            <w:pPr>
              <w:rPr>
                <w:sz w:val="19"/>
                <w:szCs w:val="19"/>
              </w:rPr>
            </w:pPr>
            <w:r w:rsidRPr="006F34AD">
              <w:rPr>
                <w:sz w:val="19"/>
                <w:szCs w:val="19"/>
              </w:rPr>
              <w:t xml:space="preserve">Количество промывок не менее 5 раз по 300 мкл. </w:t>
            </w:r>
          </w:p>
          <w:p w:rsidR="00D9000D" w:rsidRPr="006F34AD" w:rsidRDefault="002669C9" w:rsidP="002669C9">
            <w:pPr>
              <w:rPr>
                <w:sz w:val="19"/>
                <w:szCs w:val="19"/>
              </w:rPr>
            </w:pPr>
            <w:r w:rsidRPr="006F34AD">
              <w:rPr>
                <w:sz w:val="19"/>
                <w:szCs w:val="19"/>
              </w:rPr>
              <w:t>Дополнительные комплектующие</w:t>
            </w:r>
            <w:r w:rsidR="00D9000D" w:rsidRPr="006F34AD">
              <w:rPr>
                <w:sz w:val="19"/>
                <w:szCs w:val="19"/>
              </w:rPr>
              <w:t>,</w:t>
            </w:r>
            <w:r w:rsidRPr="006F34AD">
              <w:rPr>
                <w:sz w:val="19"/>
                <w:szCs w:val="19"/>
              </w:rPr>
              <w:t xml:space="preserve"> входящие в состав набора: ванночки для реагентов, наконечники, пленка для заклеивания планшета. </w:t>
            </w:r>
          </w:p>
          <w:p w:rsidR="002669C9" w:rsidRPr="006F34AD" w:rsidRDefault="002669C9" w:rsidP="00D9000D">
            <w:pPr>
              <w:rPr>
                <w:sz w:val="19"/>
                <w:szCs w:val="19"/>
              </w:rPr>
            </w:pPr>
            <w:r w:rsidRPr="006F34AD">
              <w:rPr>
                <w:sz w:val="19"/>
                <w:szCs w:val="19"/>
              </w:rPr>
              <w:t>Срок годности набора не менее 24 месяца. 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D9000D" w:rsidP="002669C9">
            <w:pPr>
              <w:jc w:val="center"/>
              <w:rPr>
                <w:sz w:val="20"/>
                <w:szCs w:val="20"/>
              </w:rPr>
            </w:pPr>
            <w:r w:rsidRPr="002669C9">
              <w:rPr>
                <w:sz w:val="20"/>
                <w:szCs w:val="20"/>
              </w:rPr>
              <w:lastRenderedPageBreak/>
              <w:t>Н</w:t>
            </w:r>
            <w:r w:rsidR="002669C9" w:rsidRPr="002669C9">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2669C9" w:rsidRPr="002669C9" w:rsidRDefault="002669C9" w:rsidP="002669C9">
            <w:pPr>
              <w:jc w:val="center"/>
              <w:rPr>
                <w:sz w:val="20"/>
                <w:szCs w:val="20"/>
              </w:rPr>
            </w:pPr>
            <w:r w:rsidRPr="002669C9">
              <w:rPr>
                <w:sz w:val="20"/>
                <w:szCs w:val="20"/>
              </w:rPr>
              <w:t>28</w:t>
            </w:r>
          </w:p>
        </w:tc>
        <w:tc>
          <w:tcPr>
            <w:tcW w:w="1133" w:type="dxa"/>
            <w:tcBorders>
              <w:top w:val="single" w:sz="4" w:space="0" w:color="auto"/>
              <w:left w:val="nil"/>
              <w:bottom w:val="single" w:sz="4" w:space="0" w:color="auto"/>
              <w:right w:val="single" w:sz="4" w:space="0" w:color="auto"/>
            </w:tcBorders>
          </w:tcPr>
          <w:p w:rsidR="002669C9" w:rsidRDefault="006F34AD" w:rsidP="007A12DA">
            <w:pPr>
              <w:jc w:val="center"/>
              <w:rPr>
                <w:sz w:val="20"/>
                <w:szCs w:val="20"/>
              </w:rPr>
            </w:pPr>
            <w:r>
              <w:rPr>
                <w:sz w:val="20"/>
                <w:szCs w:val="20"/>
              </w:rPr>
              <w:t>3305,50</w:t>
            </w:r>
          </w:p>
        </w:tc>
      </w:tr>
      <w:tr w:rsidR="002669C9"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2669C9" w:rsidRPr="002669C9" w:rsidRDefault="002669C9" w:rsidP="002669C9">
            <w:pPr>
              <w:rPr>
                <w:sz w:val="20"/>
                <w:szCs w:val="20"/>
              </w:rPr>
            </w:pPr>
            <w:r w:rsidRPr="002669C9">
              <w:rPr>
                <w:sz w:val="20"/>
                <w:szCs w:val="20"/>
              </w:rPr>
              <w:lastRenderedPageBreak/>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2669C9" w:rsidP="002669C9">
            <w:pPr>
              <w:rPr>
                <w:sz w:val="20"/>
                <w:szCs w:val="20"/>
              </w:rPr>
            </w:pPr>
            <w:r w:rsidRPr="002669C9">
              <w:rPr>
                <w:sz w:val="20"/>
                <w:szCs w:val="20"/>
              </w:rPr>
              <w:t>Набор реагентов для количественного  иммуноферментного  определения общего простат-специфического антигена в сыворотке крови человека.</w:t>
            </w:r>
          </w:p>
        </w:tc>
        <w:tc>
          <w:tcPr>
            <w:tcW w:w="5245" w:type="dxa"/>
            <w:tcBorders>
              <w:top w:val="single" w:sz="4" w:space="0" w:color="auto"/>
              <w:left w:val="nil"/>
              <w:bottom w:val="single" w:sz="4" w:space="0" w:color="auto"/>
              <w:right w:val="single" w:sz="4" w:space="0" w:color="auto"/>
            </w:tcBorders>
          </w:tcPr>
          <w:p w:rsidR="00D9000D" w:rsidRPr="006F34AD" w:rsidRDefault="002669C9" w:rsidP="002669C9">
            <w:pPr>
              <w:rPr>
                <w:sz w:val="19"/>
                <w:szCs w:val="19"/>
              </w:rPr>
            </w:pPr>
            <w:r w:rsidRPr="006F34AD">
              <w:rPr>
                <w:sz w:val="19"/>
                <w:szCs w:val="19"/>
              </w:rPr>
              <w:t xml:space="preserve"> Набор реагентов, предназначенный для количественного иммуноферментного определения концентрации общего ПСА в сыворотке крови человека. </w:t>
            </w:r>
          </w:p>
          <w:p w:rsidR="00D9000D" w:rsidRPr="006F34AD" w:rsidRDefault="002669C9" w:rsidP="002669C9">
            <w:pPr>
              <w:rPr>
                <w:sz w:val="19"/>
                <w:szCs w:val="19"/>
              </w:rPr>
            </w:pPr>
            <w:r w:rsidRPr="006F34AD">
              <w:rPr>
                <w:sz w:val="19"/>
                <w:szCs w:val="19"/>
              </w:rPr>
              <w:t xml:space="preserve">Метод анализа – сэндвич, одностадийный, ИФА. </w:t>
            </w:r>
          </w:p>
          <w:p w:rsidR="00D9000D" w:rsidRPr="006F34AD" w:rsidRDefault="002669C9" w:rsidP="002669C9">
            <w:pPr>
              <w:rPr>
                <w:sz w:val="19"/>
                <w:szCs w:val="19"/>
              </w:rPr>
            </w:pPr>
            <w:r w:rsidRPr="006F34AD">
              <w:rPr>
                <w:sz w:val="19"/>
                <w:szCs w:val="19"/>
              </w:rPr>
              <w:t xml:space="preserve">Количество определений не менее 96.  </w:t>
            </w:r>
          </w:p>
          <w:p w:rsidR="00D9000D" w:rsidRPr="006F34AD" w:rsidRDefault="002669C9" w:rsidP="002669C9">
            <w:pPr>
              <w:rPr>
                <w:sz w:val="19"/>
                <w:szCs w:val="19"/>
              </w:rPr>
            </w:pPr>
            <w:r w:rsidRPr="006F34AD">
              <w:rPr>
                <w:sz w:val="19"/>
                <w:szCs w:val="19"/>
              </w:rPr>
              <w:t xml:space="preserve">Количество анализируемой сыворотки не более 25 мкл. </w:t>
            </w:r>
          </w:p>
          <w:p w:rsidR="00D9000D" w:rsidRPr="006F34AD" w:rsidRDefault="002669C9" w:rsidP="002669C9">
            <w:pPr>
              <w:rPr>
                <w:sz w:val="19"/>
                <w:szCs w:val="19"/>
              </w:rPr>
            </w:pPr>
            <w:r w:rsidRPr="006F34AD">
              <w:rPr>
                <w:sz w:val="19"/>
                <w:szCs w:val="19"/>
              </w:rPr>
              <w:t xml:space="preserve">Максимальное время внесения калибровочных проб, контрольной сыворотки и исследуемых образцов не менее 15 мин.  </w:t>
            </w:r>
          </w:p>
          <w:p w:rsidR="00D9000D" w:rsidRPr="006F34AD" w:rsidRDefault="002669C9" w:rsidP="002669C9">
            <w:pPr>
              <w:rPr>
                <w:sz w:val="19"/>
                <w:szCs w:val="19"/>
              </w:rPr>
            </w:pPr>
            <w:r w:rsidRPr="006F34AD">
              <w:rPr>
                <w:sz w:val="19"/>
                <w:szCs w:val="19"/>
              </w:rPr>
              <w:t xml:space="preserve">Инкубация при + 37С без шейкера для обеспечения воспроизводимости результатов. </w:t>
            </w:r>
          </w:p>
          <w:p w:rsidR="00D9000D" w:rsidRPr="006F34AD" w:rsidRDefault="002669C9" w:rsidP="002669C9">
            <w:pPr>
              <w:rPr>
                <w:sz w:val="19"/>
                <w:szCs w:val="19"/>
              </w:rPr>
            </w:pPr>
            <w:r w:rsidRPr="006F34AD">
              <w:rPr>
                <w:sz w:val="19"/>
                <w:szCs w:val="19"/>
              </w:rPr>
              <w:t xml:space="preserve">Время инкубации - не более 60 минут. </w:t>
            </w:r>
          </w:p>
          <w:p w:rsidR="00D9000D" w:rsidRPr="006F34AD" w:rsidRDefault="002669C9" w:rsidP="002669C9">
            <w:pPr>
              <w:rPr>
                <w:sz w:val="19"/>
                <w:szCs w:val="19"/>
              </w:rPr>
            </w:pPr>
            <w:r w:rsidRPr="006F34AD">
              <w:rPr>
                <w:sz w:val="19"/>
                <w:szCs w:val="19"/>
              </w:rPr>
              <w:t xml:space="preserve">Диапазон определения концентраций не уже: 0,15-60 нг/мл. </w:t>
            </w:r>
          </w:p>
          <w:p w:rsidR="00D9000D" w:rsidRPr="006F34AD" w:rsidRDefault="002669C9" w:rsidP="002669C9">
            <w:pPr>
              <w:rPr>
                <w:sz w:val="19"/>
                <w:szCs w:val="19"/>
              </w:rPr>
            </w:pPr>
            <w:r w:rsidRPr="006F34AD">
              <w:rPr>
                <w:sz w:val="19"/>
                <w:szCs w:val="19"/>
              </w:rPr>
              <w:t xml:space="preserve">Чувствительность: не более 0,15 нг/мл. </w:t>
            </w:r>
          </w:p>
          <w:p w:rsidR="00D9000D" w:rsidRPr="006F34AD" w:rsidRDefault="002669C9" w:rsidP="002669C9">
            <w:pPr>
              <w:rPr>
                <w:sz w:val="19"/>
                <w:szCs w:val="19"/>
              </w:rPr>
            </w:pPr>
            <w:r w:rsidRPr="006F34AD">
              <w:rPr>
                <w:sz w:val="19"/>
                <w:szCs w:val="19"/>
              </w:rPr>
              <w:t xml:space="preserve">Отсутствие перекрестных реакций с другими онкомаркерами. </w:t>
            </w:r>
          </w:p>
          <w:p w:rsidR="00D9000D" w:rsidRPr="006F34AD" w:rsidRDefault="002669C9" w:rsidP="002669C9">
            <w:pPr>
              <w:rPr>
                <w:sz w:val="19"/>
                <w:szCs w:val="19"/>
              </w:rPr>
            </w:pPr>
            <w:r w:rsidRPr="006F34AD">
              <w:rPr>
                <w:sz w:val="19"/>
                <w:szCs w:val="19"/>
              </w:rPr>
              <w:t xml:space="preserve">Состав набора: не менее одного 8-ми луночного, 12-ти стрипового планшета, разделяемого на отдельные лунки. </w:t>
            </w:r>
          </w:p>
          <w:p w:rsidR="00D9000D" w:rsidRPr="006F34AD" w:rsidRDefault="002669C9" w:rsidP="002669C9">
            <w:pPr>
              <w:rPr>
                <w:sz w:val="19"/>
                <w:szCs w:val="19"/>
              </w:rPr>
            </w:pPr>
            <w:r w:rsidRPr="006F34AD">
              <w:rPr>
                <w:sz w:val="19"/>
                <w:szCs w:val="19"/>
              </w:rPr>
              <w:t xml:space="preserve">Буфер для разведения исследуемых образцов - не менее 1 фл. 3 мл. </w:t>
            </w:r>
          </w:p>
          <w:p w:rsidR="00D9000D" w:rsidRPr="006F34AD" w:rsidRDefault="002669C9" w:rsidP="002669C9">
            <w:pPr>
              <w:rPr>
                <w:sz w:val="19"/>
                <w:szCs w:val="19"/>
              </w:rPr>
            </w:pPr>
            <w:r w:rsidRPr="006F34AD">
              <w:rPr>
                <w:sz w:val="19"/>
                <w:szCs w:val="19"/>
              </w:rPr>
              <w:t xml:space="preserve">ТМБ готовый к использованию, однокомпонентный, не менее 1фл. 14 мл. </w:t>
            </w:r>
          </w:p>
          <w:p w:rsidR="00D9000D" w:rsidRPr="006F34AD" w:rsidRDefault="002669C9" w:rsidP="002669C9">
            <w:pPr>
              <w:rPr>
                <w:sz w:val="19"/>
                <w:szCs w:val="19"/>
              </w:rPr>
            </w:pPr>
            <w:r w:rsidRPr="006F34AD">
              <w:rPr>
                <w:sz w:val="19"/>
                <w:szCs w:val="19"/>
              </w:rPr>
              <w:t xml:space="preserve">Калибровочные пробы: не менее 6 фл. по 0,5мл (0; 1; 4; 10; 30; 60 нг/мл). </w:t>
            </w:r>
          </w:p>
          <w:p w:rsidR="00D9000D" w:rsidRPr="006F34AD" w:rsidRDefault="002669C9" w:rsidP="002669C9">
            <w:pPr>
              <w:rPr>
                <w:sz w:val="19"/>
                <w:szCs w:val="19"/>
              </w:rPr>
            </w:pPr>
            <w:r w:rsidRPr="006F34AD">
              <w:rPr>
                <w:sz w:val="19"/>
                <w:szCs w:val="19"/>
              </w:rPr>
              <w:t xml:space="preserve">Контрольная сыворотка - жидкая, готовая к использованию. </w:t>
            </w:r>
          </w:p>
          <w:p w:rsidR="00D9000D" w:rsidRPr="006F34AD" w:rsidRDefault="002669C9" w:rsidP="002669C9">
            <w:pPr>
              <w:rPr>
                <w:sz w:val="19"/>
                <w:szCs w:val="19"/>
              </w:rPr>
            </w:pPr>
            <w:r w:rsidRPr="006F34AD">
              <w:rPr>
                <w:sz w:val="19"/>
                <w:szCs w:val="19"/>
              </w:rPr>
              <w:t>Калибровочные пробы</w:t>
            </w:r>
            <w:r w:rsidR="00D9000D" w:rsidRPr="006F34AD">
              <w:rPr>
                <w:sz w:val="19"/>
                <w:szCs w:val="19"/>
              </w:rPr>
              <w:t xml:space="preserve"> должны быть </w:t>
            </w:r>
            <w:r w:rsidRPr="006F34AD">
              <w:rPr>
                <w:sz w:val="19"/>
                <w:szCs w:val="19"/>
              </w:rPr>
              <w:t xml:space="preserve">аттестованы по международному стандарту WHO NIBSC 96/670. </w:t>
            </w:r>
          </w:p>
          <w:p w:rsidR="00D9000D" w:rsidRPr="006F34AD" w:rsidRDefault="002669C9" w:rsidP="002669C9">
            <w:pPr>
              <w:rPr>
                <w:sz w:val="19"/>
                <w:szCs w:val="19"/>
              </w:rPr>
            </w:pPr>
            <w:r w:rsidRPr="006F34AD">
              <w:rPr>
                <w:sz w:val="19"/>
                <w:szCs w:val="19"/>
              </w:rPr>
              <w:t xml:space="preserve">Промывочный буфер: 20-кратный концентрат, не менее 20 мл. </w:t>
            </w:r>
          </w:p>
          <w:p w:rsidR="00D9000D" w:rsidRPr="006F34AD" w:rsidRDefault="002669C9" w:rsidP="002669C9">
            <w:pPr>
              <w:rPr>
                <w:sz w:val="19"/>
                <w:szCs w:val="19"/>
              </w:rPr>
            </w:pPr>
            <w:r w:rsidRPr="006F34AD">
              <w:rPr>
                <w:sz w:val="19"/>
                <w:szCs w:val="19"/>
              </w:rPr>
              <w:t xml:space="preserve">Готовый к использованию промывочный буфер </w:t>
            </w:r>
            <w:r w:rsidR="00D9000D" w:rsidRPr="006F34AD">
              <w:rPr>
                <w:sz w:val="19"/>
                <w:szCs w:val="19"/>
              </w:rPr>
              <w:t xml:space="preserve">должен </w:t>
            </w:r>
            <w:r w:rsidRPr="006F34AD">
              <w:rPr>
                <w:sz w:val="19"/>
                <w:szCs w:val="19"/>
              </w:rPr>
              <w:t xml:space="preserve">хранится не менее 5 суток при комнатной температуре. </w:t>
            </w:r>
          </w:p>
          <w:p w:rsidR="00D9000D" w:rsidRPr="006F34AD" w:rsidRDefault="002669C9" w:rsidP="002669C9">
            <w:pPr>
              <w:rPr>
                <w:sz w:val="19"/>
                <w:szCs w:val="19"/>
              </w:rPr>
            </w:pPr>
            <w:r w:rsidRPr="006F34AD">
              <w:rPr>
                <w:sz w:val="19"/>
                <w:szCs w:val="19"/>
              </w:rPr>
              <w:t xml:space="preserve">Количество промывок не менее 5 раз по 300 мкл. </w:t>
            </w:r>
          </w:p>
          <w:p w:rsidR="00D9000D" w:rsidRPr="006F34AD" w:rsidRDefault="002669C9" w:rsidP="002669C9">
            <w:pPr>
              <w:rPr>
                <w:sz w:val="19"/>
                <w:szCs w:val="19"/>
              </w:rPr>
            </w:pPr>
            <w:r w:rsidRPr="006F34AD">
              <w:rPr>
                <w:sz w:val="19"/>
                <w:szCs w:val="19"/>
              </w:rPr>
              <w:t xml:space="preserve">Все реагенты </w:t>
            </w:r>
            <w:r w:rsidR="00D9000D" w:rsidRPr="006F34AD">
              <w:rPr>
                <w:sz w:val="19"/>
                <w:szCs w:val="19"/>
              </w:rPr>
              <w:t xml:space="preserve">должны быть </w:t>
            </w:r>
            <w:r w:rsidRPr="006F34AD">
              <w:rPr>
                <w:sz w:val="19"/>
                <w:szCs w:val="19"/>
              </w:rPr>
              <w:t xml:space="preserve">готовы к использованию и не </w:t>
            </w:r>
            <w:r w:rsidR="00D9000D" w:rsidRPr="006F34AD">
              <w:rPr>
                <w:sz w:val="19"/>
                <w:szCs w:val="19"/>
              </w:rPr>
              <w:t>должны требова</w:t>
            </w:r>
            <w:r w:rsidRPr="006F34AD">
              <w:rPr>
                <w:sz w:val="19"/>
                <w:szCs w:val="19"/>
              </w:rPr>
              <w:t>т</w:t>
            </w:r>
            <w:r w:rsidR="00D9000D" w:rsidRPr="006F34AD">
              <w:rPr>
                <w:sz w:val="19"/>
                <w:szCs w:val="19"/>
              </w:rPr>
              <w:t>ь</w:t>
            </w:r>
            <w:r w:rsidRPr="006F34AD">
              <w:rPr>
                <w:sz w:val="19"/>
                <w:szCs w:val="19"/>
              </w:rPr>
              <w:t xml:space="preserve"> дополнительных разведений. </w:t>
            </w:r>
          </w:p>
          <w:p w:rsidR="00D9000D" w:rsidRPr="006F34AD" w:rsidRDefault="002669C9" w:rsidP="002669C9">
            <w:pPr>
              <w:rPr>
                <w:sz w:val="19"/>
                <w:szCs w:val="19"/>
              </w:rPr>
            </w:pPr>
            <w:r w:rsidRPr="006F34AD">
              <w:rPr>
                <w:sz w:val="19"/>
                <w:szCs w:val="19"/>
              </w:rPr>
              <w:t>Дополнительные комплектующие</w:t>
            </w:r>
            <w:r w:rsidR="00D9000D" w:rsidRPr="006F34AD">
              <w:rPr>
                <w:sz w:val="19"/>
                <w:szCs w:val="19"/>
              </w:rPr>
              <w:t>,</w:t>
            </w:r>
            <w:r w:rsidRPr="006F34AD">
              <w:rPr>
                <w:sz w:val="19"/>
                <w:szCs w:val="19"/>
              </w:rPr>
              <w:t xml:space="preserve"> входящие в состав набора: ванночки для реагентов, наконечники, пленка для заклеивания планшета. </w:t>
            </w:r>
          </w:p>
          <w:p w:rsidR="002669C9" w:rsidRPr="006F34AD" w:rsidRDefault="002669C9" w:rsidP="00D9000D">
            <w:pPr>
              <w:rPr>
                <w:sz w:val="19"/>
                <w:szCs w:val="19"/>
              </w:rPr>
            </w:pPr>
            <w:r w:rsidRPr="006F34AD">
              <w:rPr>
                <w:sz w:val="19"/>
                <w:szCs w:val="19"/>
              </w:rPr>
              <w:lastRenderedPageBreak/>
              <w:t>Срок годности набора не менее 24 месяцев. 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D9000D" w:rsidP="002669C9">
            <w:pPr>
              <w:jc w:val="center"/>
              <w:rPr>
                <w:sz w:val="20"/>
                <w:szCs w:val="20"/>
              </w:rPr>
            </w:pPr>
            <w:r w:rsidRPr="002669C9">
              <w:rPr>
                <w:sz w:val="20"/>
                <w:szCs w:val="20"/>
              </w:rPr>
              <w:lastRenderedPageBreak/>
              <w:t>Н</w:t>
            </w:r>
            <w:r w:rsidR="002669C9" w:rsidRPr="002669C9">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2669C9" w:rsidRPr="002669C9" w:rsidRDefault="002669C9" w:rsidP="002669C9">
            <w:pPr>
              <w:jc w:val="center"/>
              <w:rPr>
                <w:sz w:val="20"/>
                <w:szCs w:val="20"/>
              </w:rPr>
            </w:pPr>
            <w:r w:rsidRPr="002669C9">
              <w:rPr>
                <w:sz w:val="20"/>
                <w:szCs w:val="20"/>
              </w:rPr>
              <w:t>28</w:t>
            </w:r>
          </w:p>
        </w:tc>
        <w:tc>
          <w:tcPr>
            <w:tcW w:w="1133" w:type="dxa"/>
            <w:tcBorders>
              <w:top w:val="single" w:sz="4" w:space="0" w:color="auto"/>
              <w:left w:val="nil"/>
              <w:bottom w:val="single" w:sz="4" w:space="0" w:color="auto"/>
              <w:right w:val="single" w:sz="4" w:space="0" w:color="auto"/>
            </w:tcBorders>
          </w:tcPr>
          <w:p w:rsidR="002669C9" w:rsidRDefault="006F34AD" w:rsidP="007A12DA">
            <w:pPr>
              <w:jc w:val="center"/>
              <w:rPr>
                <w:sz w:val="20"/>
                <w:szCs w:val="20"/>
              </w:rPr>
            </w:pPr>
            <w:r>
              <w:rPr>
                <w:sz w:val="20"/>
                <w:szCs w:val="20"/>
              </w:rPr>
              <w:t>2552,00</w:t>
            </w:r>
          </w:p>
        </w:tc>
      </w:tr>
      <w:tr w:rsidR="002669C9"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2669C9" w:rsidRPr="002669C9" w:rsidRDefault="002669C9" w:rsidP="002669C9">
            <w:pPr>
              <w:rPr>
                <w:sz w:val="20"/>
                <w:szCs w:val="20"/>
              </w:rPr>
            </w:pPr>
            <w:r w:rsidRPr="002669C9">
              <w:rPr>
                <w:sz w:val="20"/>
                <w:szCs w:val="20"/>
              </w:rPr>
              <w:lastRenderedPageBreak/>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2669C9" w:rsidP="002669C9">
            <w:pPr>
              <w:rPr>
                <w:sz w:val="20"/>
                <w:szCs w:val="20"/>
              </w:rPr>
            </w:pPr>
            <w:r w:rsidRPr="002669C9">
              <w:rPr>
                <w:sz w:val="20"/>
                <w:szCs w:val="20"/>
              </w:rPr>
              <w:t>Набор реагентов для количественного иммуноферментного  определения  ракового антигена СА-19-9 в сыворотке крови человека.</w:t>
            </w:r>
          </w:p>
        </w:tc>
        <w:tc>
          <w:tcPr>
            <w:tcW w:w="5245" w:type="dxa"/>
            <w:tcBorders>
              <w:top w:val="single" w:sz="4" w:space="0" w:color="auto"/>
              <w:left w:val="nil"/>
              <w:bottom w:val="single" w:sz="4" w:space="0" w:color="auto"/>
              <w:right w:val="single" w:sz="4" w:space="0" w:color="auto"/>
            </w:tcBorders>
          </w:tcPr>
          <w:p w:rsidR="00D9000D" w:rsidRPr="006F34AD" w:rsidRDefault="002669C9" w:rsidP="002669C9">
            <w:pPr>
              <w:rPr>
                <w:sz w:val="19"/>
                <w:szCs w:val="19"/>
              </w:rPr>
            </w:pPr>
            <w:r w:rsidRPr="006F34AD">
              <w:rPr>
                <w:sz w:val="19"/>
                <w:szCs w:val="19"/>
              </w:rPr>
              <w:t xml:space="preserve"> Набор реагентов, предназначенный для количественного иммуноферментного определения антигена СА 19-9 в сыворотке крови человека. </w:t>
            </w:r>
          </w:p>
          <w:p w:rsidR="00D9000D" w:rsidRPr="006F34AD" w:rsidRDefault="002669C9" w:rsidP="002669C9">
            <w:pPr>
              <w:rPr>
                <w:sz w:val="19"/>
                <w:szCs w:val="19"/>
              </w:rPr>
            </w:pPr>
            <w:r w:rsidRPr="006F34AD">
              <w:rPr>
                <w:sz w:val="19"/>
                <w:szCs w:val="19"/>
              </w:rPr>
              <w:t xml:space="preserve">Метод анализа – сэндвич, двухстадийный, ИФА. </w:t>
            </w:r>
          </w:p>
          <w:p w:rsidR="00D9000D" w:rsidRPr="006F34AD" w:rsidRDefault="002669C9" w:rsidP="002669C9">
            <w:pPr>
              <w:rPr>
                <w:sz w:val="19"/>
                <w:szCs w:val="19"/>
              </w:rPr>
            </w:pPr>
            <w:r w:rsidRPr="006F34AD">
              <w:rPr>
                <w:sz w:val="19"/>
                <w:szCs w:val="19"/>
              </w:rPr>
              <w:t xml:space="preserve">Количество определений не менее 96. </w:t>
            </w:r>
          </w:p>
          <w:p w:rsidR="00D9000D" w:rsidRPr="006F34AD" w:rsidRDefault="002669C9" w:rsidP="002669C9">
            <w:pPr>
              <w:rPr>
                <w:sz w:val="19"/>
                <w:szCs w:val="19"/>
              </w:rPr>
            </w:pPr>
            <w:r w:rsidRPr="006F34AD">
              <w:rPr>
                <w:sz w:val="19"/>
                <w:szCs w:val="19"/>
              </w:rPr>
              <w:t xml:space="preserve">Количество анализируемой сыворотки не более 50 мкл; время инкубации - не более 120 минут (2 стадии по 60 минут). </w:t>
            </w:r>
          </w:p>
          <w:p w:rsidR="00D9000D" w:rsidRPr="006F34AD" w:rsidRDefault="002669C9" w:rsidP="002669C9">
            <w:pPr>
              <w:rPr>
                <w:sz w:val="19"/>
                <w:szCs w:val="19"/>
              </w:rPr>
            </w:pPr>
            <w:r w:rsidRPr="006F34AD">
              <w:rPr>
                <w:sz w:val="19"/>
                <w:szCs w:val="19"/>
              </w:rPr>
              <w:t xml:space="preserve">Максимальное время внесения калибровочных проб, контрольной сыворотки и исследуемых образцов не менее 15 мин.  </w:t>
            </w:r>
          </w:p>
          <w:p w:rsidR="00D9000D" w:rsidRPr="006F34AD" w:rsidRDefault="002669C9" w:rsidP="002669C9">
            <w:pPr>
              <w:rPr>
                <w:sz w:val="19"/>
                <w:szCs w:val="19"/>
              </w:rPr>
            </w:pPr>
            <w:r w:rsidRPr="006F34AD">
              <w:rPr>
                <w:sz w:val="19"/>
                <w:szCs w:val="19"/>
              </w:rPr>
              <w:t xml:space="preserve">Инкубация при + 37°С, без шейкера для обеспечения воспроизводимости результатов. </w:t>
            </w:r>
          </w:p>
          <w:p w:rsidR="00D9000D" w:rsidRPr="006F34AD" w:rsidRDefault="002669C9" w:rsidP="002669C9">
            <w:pPr>
              <w:rPr>
                <w:sz w:val="19"/>
                <w:szCs w:val="19"/>
              </w:rPr>
            </w:pPr>
            <w:r w:rsidRPr="006F34AD">
              <w:rPr>
                <w:sz w:val="19"/>
                <w:szCs w:val="19"/>
              </w:rPr>
              <w:t xml:space="preserve">Диапазон определения концентраций не уже: 0,5- 400 Ед/мл, </w:t>
            </w:r>
          </w:p>
          <w:p w:rsidR="00D9000D" w:rsidRPr="006F34AD" w:rsidRDefault="002669C9" w:rsidP="002669C9">
            <w:pPr>
              <w:rPr>
                <w:sz w:val="19"/>
                <w:szCs w:val="19"/>
              </w:rPr>
            </w:pPr>
            <w:r w:rsidRPr="006F34AD">
              <w:rPr>
                <w:sz w:val="19"/>
                <w:szCs w:val="19"/>
              </w:rPr>
              <w:t xml:space="preserve">Чувствительность: не более 0,5 Ед/мл. </w:t>
            </w:r>
          </w:p>
          <w:p w:rsidR="00D9000D" w:rsidRPr="006F34AD" w:rsidRDefault="002669C9" w:rsidP="002669C9">
            <w:pPr>
              <w:rPr>
                <w:sz w:val="19"/>
                <w:szCs w:val="19"/>
              </w:rPr>
            </w:pPr>
            <w:r w:rsidRPr="006F34AD">
              <w:rPr>
                <w:sz w:val="19"/>
                <w:szCs w:val="19"/>
              </w:rPr>
              <w:t>Отсутствие перекрестных реакций с другими онкомаркерами.</w:t>
            </w:r>
          </w:p>
          <w:p w:rsidR="00D9000D" w:rsidRPr="006F34AD" w:rsidRDefault="002669C9" w:rsidP="002669C9">
            <w:pPr>
              <w:rPr>
                <w:sz w:val="19"/>
                <w:szCs w:val="19"/>
              </w:rPr>
            </w:pPr>
            <w:r w:rsidRPr="006F34AD">
              <w:rPr>
                <w:sz w:val="19"/>
                <w:szCs w:val="19"/>
              </w:rPr>
              <w:t xml:space="preserve">Состав набора: </w:t>
            </w:r>
          </w:p>
          <w:p w:rsidR="00D9000D" w:rsidRPr="006F34AD" w:rsidRDefault="002669C9" w:rsidP="002669C9">
            <w:pPr>
              <w:rPr>
                <w:sz w:val="19"/>
                <w:szCs w:val="19"/>
              </w:rPr>
            </w:pPr>
            <w:r w:rsidRPr="006F34AD">
              <w:rPr>
                <w:sz w:val="19"/>
                <w:szCs w:val="19"/>
              </w:rPr>
              <w:t xml:space="preserve">не менее одного 8-ми луночного, 12-ти стрипового планшета, разделяемого на отдельные лунки. </w:t>
            </w:r>
          </w:p>
          <w:p w:rsidR="00D9000D" w:rsidRPr="006F34AD" w:rsidRDefault="002669C9" w:rsidP="002669C9">
            <w:pPr>
              <w:rPr>
                <w:sz w:val="19"/>
                <w:szCs w:val="19"/>
              </w:rPr>
            </w:pPr>
            <w:r w:rsidRPr="006F34AD">
              <w:rPr>
                <w:sz w:val="19"/>
                <w:szCs w:val="19"/>
              </w:rPr>
              <w:t xml:space="preserve">ТМБ готовый к использованию, однокомпонентный, не менее 1фл. 14 мл. </w:t>
            </w:r>
          </w:p>
          <w:p w:rsidR="00D9000D" w:rsidRPr="006F34AD" w:rsidRDefault="002669C9" w:rsidP="002669C9">
            <w:pPr>
              <w:rPr>
                <w:sz w:val="19"/>
                <w:szCs w:val="19"/>
              </w:rPr>
            </w:pPr>
            <w:r w:rsidRPr="006F34AD">
              <w:rPr>
                <w:sz w:val="19"/>
                <w:szCs w:val="19"/>
              </w:rPr>
              <w:t xml:space="preserve">Калибровочные пробы: не менее 6 фл по 0,5мл (0; 16; 40; 80; 200; 400 Ед/мл). </w:t>
            </w:r>
          </w:p>
          <w:p w:rsidR="00D9000D" w:rsidRPr="006F34AD" w:rsidRDefault="002669C9" w:rsidP="002669C9">
            <w:pPr>
              <w:rPr>
                <w:sz w:val="19"/>
                <w:szCs w:val="19"/>
              </w:rPr>
            </w:pPr>
            <w:r w:rsidRPr="006F34AD">
              <w:rPr>
                <w:sz w:val="19"/>
                <w:szCs w:val="19"/>
              </w:rPr>
              <w:t xml:space="preserve">Контрольная сыворотка - жидкая, готовая к использованию.  </w:t>
            </w:r>
          </w:p>
          <w:p w:rsidR="00D9000D" w:rsidRPr="006F34AD" w:rsidRDefault="002669C9" w:rsidP="002669C9">
            <w:pPr>
              <w:rPr>
                <w:sz w:val="19"/>
                <w:szCs w:val="19"/>
              </w:rPr>
            </w:pPr>
            <w:r w:rsidRPr="006F34AD">
              <w:rPr>
                <w:sz w:val="19"/>
                <w:szCs w:val="19"/>
              </w:rPr>
              <w:t xml:space="preserve">Промывочный буфер: 20-кратный концентрат, не менее 2 флаконов по 20 мл. </w:t>
            </w:r>
          </w:p>
          <w:p w:rsidR="00D9000D" w:rsidRPr="006F34AD" w:rsidRDefault="002669C9" w:rsidP="002669C9">
            <w:pPr>
              <w:rPr>
                <w:sz w:val="19"/>
                <w:szCs w:val="19"/>
              </w:rPr>
            </w:pPr>
            <w:r w:rsidRPr="006F34AD">
              <w:rPr>
                <w:sz w:val="19"/>
                <w:szCs w:val="19"/>
              </w:rPr>
              <w:t xml:space="preserve">Готовый к использованию промывочный буфер </w:t>
            </w:r>
            <w:r w:rsidR="00D9000D" w:rsidRPr="006F34AD">
              <w:rPr>
                <w:sz w:val="19"/>
                <w:szCs w:val="19"/>
              </w:rPr>
              <w:t xml:space="preserve">должен </w:t>
            </w:r>
            <w:r w:rsidRPr="006F34AD">
              <w:rPr>
                <w:sz w:val="19"/>
                <w:szCs w:val="19"/>
              </w:rPr>
              <w:t xml:space="preserve">хранится не менее 5 суток при комнатной температуре. </w:t>
            </w:r>
          </w:p>
          <w:p w:rsidR="00D9000D" w:rsidRPr="006F34AD" w:rsidRDefault="002669C9" w:rsidP="002669C9">
            <w:pPr>
              <w:rPr>
                <w:sz w:val="19"/>
                <w:szCs w:val="19"/>
              </w:rPr>
            </w:pPr>
            <w:r w:rsidRPr="006F34AD">
              <w:rPr>
                <w:sz w:val="19"/>
                <w:szCs w:val="19"/>
              </w:rPr>
              <w:t xml:space="preserve">Все реагенты </w:t>
            </w:r>
            <w:r w:rsidR="00D9000D" w:rsidRPr="006F34AD">
              <w:rPr>
                <w:sz w:val="19"/>
                <w:szCs w:val="19"/>
              </w:rPr>
              <w:t xml:space="preserve">должны быть </w:t>
            </w:r>
            <w:r w:rsidRPr="006F34AD">
              <w:rPr>
                <w:sz w:val="19"/>
                <w:szCs w:val="19"/>
              </w:rPr>
              <w:t xml:space="preserve">готовы к использованию и не </w:t>
            </w:r>
            <w:r w:rsidR="00D9000D" w:rsidRPr="006F34AD">
              <w:rPr>
                <w:sz w:val="19"/>
                <w:szCs w:val="19"/>
              </w:rPr>
              <w:t>должны требовать</w:t>
            </w:r>
            <w:r w:rsidRPr="006F34AD">
              <w:rPr>
                <w:sz w:val="19"/>
                <w:szCs w:val="19"/>
              </w:rPr>
              <w:t xml:space="preserve"> дополнительных разведений. </w:t>
            </w:r>
          </w:p>
          <w:p w:rsidR="00D9000D" w:rsidRPr="006F34AD" w:rsidRDefault="002669C9" w:rsidP="002669C9">
            <w:pPr>
              <w:rPr>
                <w:sz w:val="19"/>
                <w:szCs w:val="19"/>
              </w:rPr>
            </w:pPr>
            <w:r w:rsidRPr="006F34AD">
              <w:rPr>
                <w:sz w:val="19"/>
                <w:szCs w:val="19"/>
              </w:rPr>
              <w:t xml:space="preserve">Количество промывок не менее 5 раз по 300 мкл. </w:t>
            </w:r>
          </w:p>
          <w:p w:rsidR="00D9000D" w:rsidRPr="006F34AD" w:rsidRDefault="002669C9" w:rsidP="002669C9">
            <w:pPr>
              <w:rPr>
                <w:sz w:val="19"/>
                <w:szCs w:val="19"/>
              </w:rPr>
            </w:pPr>
            <w:r w:rsidRPr="006F34AD">
              <w:rPr>
                <w:sz w:val="19"/>
                <w:szCs w:val="19"/>
              </w:rPr>
              <w:t>Дополнительные комплектующие</w:t>
            </w:r>
            <w:r w:rsidR="00D9000D" w:rsidRPr="006F34AD">
              <w:rPr>
                <w:sz w:val="19"/>
                <w:szCs w:val="19"/>
              </w:rPr>
              <w:t>,</w:t>
            </w:r>
            <w:r w:rsidRPr="006F34AD">
              <w:rPr>
                <w:sz w:val="19"/>
                <w:szCs w:val="19"/>
              </w:rPr>
              <w:t xml:space="preserve"> входящие в состав набора: ванночки для реагентов, наконечники, пленка для заклеивания планшета. </w:t>
            </w:r>
          </w:p>
          <w:p w:rsidR="002669C9" w:rsidRPr="006F34AD" w:rsidRDefault="002669C9" w:rsidP="00D9000D">
            <w:pPr>
              <w:rPr>
                <w:sz w:val="19"/>
                <w:szCs w:val="19"/>
              </w:rPr>
            </w:pPr>
            <w:r w:rsidRPr="006F34AD">
              <w:rPr>
                <w:sz w:val="19"/>
                <w:szCs w:val="19"/>
              </w:rPr>
              <w:t>Срок годности набора не менее 18 месяцев. 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69C9" w:rsidRPr="002669C9" w:rsidRDefault="00D9000D" w:rsidP="002669C9">
            <w:pPr>
              <w:jc w:val="center"/>
              <w:rPr>
                <w:sz w:val="20"/>
                <w:szCs w:val="20"/>
              </w:rPr>
            </w:pPr>
            <w:r w:rsidRPr="002669C9">
              <w:rPr>
                <w:sz w:val="20"/>
                <w:szCs w:val="20"/>
              </w:rPr>
              <w:t>Н</w:t>
            </w:r>
            <w:r w:rsidR="002669C9" w:rsidRPr="002669C9">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2669C9" w:rsidRPr="002669C9" w:rsidRDefault="002669C9" w:rsidP="002669C9">
            <w:pPr>
              <w:jc w:val="center"/>
              <w:rPr>
                <w:sz w:val="20"/>
                <w:szCs w:val="20"/>
              </w:rPr>
            </w:pPr>
            <w:r w:rsidRPr="002669C9">
              <w:rPr>
                <w:sz w:val="20"/>
                <w:szCs w:val="20"/>
              </w:rPr>
              <w:t>3</w:t>
            </w:r>
          </w:p>
        </w:tc>
        <w:tc>
          <w:tcPr>
            <w:tcW w:w="1133" w:type="dxa"/>
            <w:tcBorders>
              <w:top w:val="single" w:sz="4" w:space="0" w:color="auto"/>
              <w:left w:val="nil"/>
              <w:bottom w:val="single" w:sz="4" w:space="0" w:color="auto"/>
              <w:right w:val="single" w:sz="4" w:space="0" w:color="auto"/>
            </w:tcBorders>
          </w:tcPr>
          <w:p w:rsidR="002669C9" w:rsidRDefault="006F34AD" w:rsidP="007A12DA">
            <w:pPr>
              <w:jc w:val="center"/>
              <w:rPr>
                <w:sz w:val="20"/>
                <w:szCs w:val="20"/>
              </w:rPr>
            </w:pPr>
            <w:r>
              <w:rPr>
                <w:sz w:val="20"/>
                <w:szCs w:val="20"/>
              </w:rPr>
              <w:t>4306,50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D0ADC" w:rsidRPr="005A07FA" w:rsidRDefault="00DD0ADC" w:rsidP="00DD0ADC">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A74345">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6F34AD" w:rsidRDefault="006F34AD" w:rsidP="00B8322C">
      <w:pPr>
        <w:jc w:val="right"/>
        <w:rPr>
          <w:rFonts w:ascii="Cuprum" w:hAnsi="Cuprum" w:cs="Tahoma"/>
          <w:b/>
          <w:bCs/>
          <w:sz w:val="20"/>
          <w:szCs w:val="20"/>
        </w:rPr>
      </w:pPr>
    </w:p>
    <w:p w:rsidR="006F34AD" w:rsidRDefault="006F34AD" w:rsidP="00B8322C">
      <w:pPr>
        <w:jc w:val="right"/>
        <w:rPr>
          <w:rFonts w:ascii="Cuprum" w:hAnsi="Cuprum" w:cs="Tahoma"/>
          <w:b/>
          <w:bCs/>
          <w:sz w:val="20"/>
          <w:szCs w:val="20"/>
        </w:rPr>
      </w:pPr>
    </w:p>
    <w:p w:rsidR="006F34AD" w:rsidRDefault="006F34AD" w:rsidP="00B8322C">
      <w:pPr>
        <w:jc w:val="right"/>
        <w:rPr>
          <w:rFonts w:ascii="Cuprum" w:hAnsi="Cuprum" w:cs="Tahoma"/>
          <w:b/>
          <w:bCs/>
          <w:sz w:val="20"/>
          <w:szCs w:val="20"/>
        </w:rPr>
      </w:pPr>
    </w:p>
    <w:p w:rsidR="006F34AD" w:rsidRDefault="006F34AD" w:rsidP="00B8322C">
      <w:pPr>
        <w:jc w:val="right"/>
        <w:rPr>
          <w:rFonts w:ascii="Cuprum" w:hAnsi="Cuprum" w:cs="Tahoma"/>
          <w:b/>
          <w:bCs/>
          <w:sz w:val="20"/>
          <w:szCs w:val="20"/>
        </w:rPr>
      </w:pPr>
    </w:p>
    <w:p w:rsidR="006F34AD" w:rsidRDefault="006F34AD" w:rsidP="00B8322C">
      <w:pPr>
        <w:jc w:val="right"/>
        <w:rPr>
          <w:rFonts w:ascii="Cuprum" w:hAnsi="Cuprum" w:cs="Tahoma"/>
          <w:b/>
          <w:bCs/>
          <w:sz w:val="20"/>
          <w:szCs w:val="20"/>
        </w:rPr>
      </w:pPr>
    </w:p>
    <w:p w:rsidR="006F34AD" w:rsidRDefault="006F34AD" w:rsidP="00B8322C">
      <w:pPr>
        <w:jc w:val="right"/>
        <w:rPr>
          <w:rFonts w:ascii="Cuprum" w:hAnsi="Cuprum" w:cs="Tahoma"/>
          <w:b/>
          <w:bCs/>
          <w:sz w:val="20"/>
          <w:szCs w:val="20"/>
        </w:rPr>
      </w:pPr>
    </w:p>
    <w:p w:rsidR="006F34AD" w:rsidRDefault="006F34AD" w:rsidP="00B8322C">
      <w:pPr>
        <w:jc w:val="right"/>
        <w:rPr>
          <w:rFonts w:ascii="Cuprum" w:hAnsi="Cuprum" w:cs="Tahoma"/>
          <w:b/>
          <w:bCs/>
          <w:sz w:val="20"/>
          <w:szCs w:val="20"/>
        </w:rPr>
      </w:pPr>
    </w:p>
    <w:p w:rsidR="006F34AD" w:rsidRDefault="006F34AD" w:rsidP="00B8322C">
      <w:pPr>
        <w:jc w:val="right"/>
        <w:rPr>
          <w:rFonts w:ascii="Cuprum" w:hAnsi="Cuprum" w:cs="Tahoma"/>
          <w:b/>
          <w:bCs/>
          <w:sz w:val="20"/>
          <w:szCs w:val="20"/>
        </w:rPr>
      </w:pPr>
    </w:p>
    <w:p w:rsidR="006F34AD" w:rsidRDefault="006F34AD" w:rsidP="00B8322C">
      <w:pPr>
        <w:jc w:val="right"/>
        <w:rPr>
          <w:rFonts w:ascii="Cuprum" w:hAnsi="Cuprum" w:cs="Tahoma"/>
          <w:b/>
          <w:bCs/>
          <w:sz w:val="20"/>
          <w:szCs w:val="20"/>
        </w:rPr>
      </w:pPr>
    </w:p>
    <w:p w:rsidR="006F34AD" w:rsidRDefault="006F34A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669C9">
        <w:rPr>
          <w:b/>
          <w:sz w:val="20"/>
          <w:szCs w:val="20"/>
        </w:rPr>
        <w:t>онкомаркеров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669C9">
        <w:rPr>
          <w:b/>
          <w:kern w:val="32"/>
          <w:sz w:val="20"/>
          <w:szCs w:val="20"/>
        </w:rPr>
        <w:t>205-20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669C9">
        <w:rPr>
          <w:sz w:val="19"/>
          <w:szCs w:val="19"/>
        </w:rPr>
        <w:t>205-20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669C9">
        <w:rPr>
          <w:b/>
          <w:bCs/>
          <w:sz w:val="19"/>
          <w:szCs w:val="19"/>
        </w:rPr>
        <w:t>онкомаркеров для КЛД</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2669C9">
        <w:rPr>
          <w:rFonts w:ascii="Times New Roman" w:hAnsi="Times New Roman" w:cs="Times New Roman"/>
          <w:bCs/>
          <w:sz w:val="19"/>
          <w:szCs w:val="19"/>
        </w:rPr>
        <w:t>онкомаркеров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w:t>
      </w:r>
      <w:r w:rsidR="00A74345">
        <w:rPr>
          <w:sz w:val="19"/>
          <w:szCs w:val="19"/>
        </w:rPr>
        <w:t>0</w:t>
      </w:r>
      <w:r w:rsidR="00DE0A2C" w:rsidRPr="00DE0A2C">
        <w:rPr>
          <w:sz w:val="19"/>
          <w:szCs w:val="19"/>
        </w:rPr>
        <w:t>.</w:t>
      </w:r>
      <w:r w:rsidR="00DD0ADC">
        <w:rPr>
          <w:sz w:val="19"/>
          <w:szCs w:val="19"/>
        </w:rPr>
        <w:t>0</w:t>
      </w:r>
      <w:r w:rsidR="00A74345">
        <w:rPr>
          <w:sz w:val="19"/>
          <w:szCs w:val="19"/>
        </w:rPr>
        <w:t>6</w:t>
      </w:r>
      <w:r w:rsidR="00DE0A2C" w:rsidRPr="00DE0A2C">
        <w:rPr>
          <w:sz w:val="19"/>
          <w:szCs w:val="19"/>
        </w:rPr>
        <w:t>.202</w:t>
      </w:r>
      <w:r w:rsidR="00DD0ADC">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DD0ADC"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DD0ADC">
        <w:rPr>
          <w:sz w:val="19"/>
          <w:szCs w:val="19"/>
        </w:rPr>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D0ADC">
        <w:rPr>
          <w:sz w:val="19"/>
          <w:szCs w:val="19"/>
        </w:rPr>
        <w:t>ия, которое подписывается экспертом, уполномоченным представителем экспертной организации.</w:t>
      </w:r>
      <w:r w:rsidRPr="00DD0ADC">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D0ADC"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DD0AD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D0ADC">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D0AD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669C9">
        <w:rPr>
          <w:sz w:val="20"/>
          <w:szCs w:val="20"/>
        </w:rPr>
        <w:t>205-20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D0ADC" w:rsidRPr="005A07FA" w:rsidRDefault="00DD0ADC" w:rsidP="00DD0ADC">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669C9">
        <w:rPr>
          <w:b/>
          <w:sz w:val="20"/>
          <w:szCs w:val="20"/>
        </w:rPr>
        <w:t>онкомаркеров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2669C9">
        <w:rPr>
          <w:b/>
          <w:kern w:val="32"/>
          <w:sz w:val="20"/>
          <w:szCs w:val="20"/>
        </w:rPr>
        <w:t>205-20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669C9">
        <w:rPr>
          <w:bCs/>
          <w:sz w:val="20"/>
          <w:szCs w:val="20"/>
        </w:rPr>
        <w:t>онкомаркеров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2669C9">
        <w:rPr>
          <w:bCs/>
          <w:sz w:val="20"/>
          <w:szCs w:val="20"/>
        </w:rPr>
        <w:t>онкомаркеров для КЛД</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669C9">
        <w:rPr>
          <w:bCs/>
          <w:sz w:val="20"/>
          <w:szCs w:val="20"/>
        </w:rPr>
        <w:t>онкомаркеров для КЛД</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DD0ADC" w:rsidRDefault="00DD0ADC"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2669C9">
        <w:rPr>
          <w:bCs/>
          <w:sz w:val="20"/>
          <w:szCs w:val="20"/>
        </w:rPr>
        <w:t>онкомаркеров для КЛД</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1B6" w:rsidRDefault="003541B6" w:rsidP="00ED57EB">
      <w:r>
        <w:separator/>
      </w:r>
    </w:p>
  </w:endnote>
  <w:endnote w:type="continuationSeparator" w:id="1">
    <w:p w:rsidR="003541B6" w:rsidRDefault="003541B6" w:rsidP="00ED57EB">
      <w:r>
        <w:continuationSeparator/>
      </w:r>
    </w:p>
  </w:endnote>
  <w:endnote w:id="2">
    <w:p w:rsidR="002669C9" w:rsidRDefault="002669C9" w:rsidP="00C2608E">
      <w:pPr>
        <w:pStyle w:val="afc"/>
        <w:jc w:val="both"/>
      </w:pPr>
    </w:p>
  </w:endnote>
  <w:endnote w:id="3">
    <w:p w:rsidR="002669C9" w:rsidRDefault="002669C9" w:rsidP="00C2608E">
      <w:pPr>
        <w:pStyle w:val="afc"/>
      </w:pPr>
    </w:p>
  </w:endnote>
  <w:endnote w:id="4">
    <w:p w:rsidR="002669C9" w:rsidRDefault="002669C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669C9" w:rsidRDefault="002669C9">
        <w:pPr>
          <w:pStyle w:val="af7"/>
          <w:jc w:val="right"/>
        </w:pPr>
        <w:fldSimple w:instr=" PAGE   \* MERGEFORMAT ">
          <w:r w:rsidR="006F34AD">
            <w:rPr>
              <w:noProof/>
            </w:rPr>
            <w:t>1</w:t>
          </w:r>
        </w:fldSimple>
      </w:p>
    </w:sdtContent>
  </w:sdt>
  <w:p w:rsidR="002669C9" w:rsidRDefault="002669C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1B6" w:rsidRDefault="003541B6" w:rsidP="00ED57EB">
      <w:r>
        <w:separator/>
      </w:r>
    </w:p>
  </w:footnote>
  <w:footnote w:type="continuationSeparator" w:id="1">
    <w:p w:rsidR="003541B6" w:rsidRDefault="003541B6" w:rsidP="00ED57EB">
      <w:r>
        <w:continuationSeparator/>
      </w:r>
    </w:p>
  </w:footnote>
  <w:footnote w:id="2">
    <w:p w:rsidR="002669C9" w:rsidRPr="000C36EF" w:rsidRDefault="002669C9"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669C9" w:rsidRPr="004B5113" w:rsidRDefault="002669C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2B4C"/>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0DC"/>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484"/>
    <w:rsid w:val="00101658"/>
    <w:rsid w:val="00104557"/>
    <w:rsid w:val="00104A45"/>
    <w:rsid w:val="00106AB2"/>
    <w:rsid w:val="00107CBA"/>
    <w:rsid w:val="00110609"/>
    <w:rsid w:val="00110C38"/>
    <w:rsid w:val="00110DDC"/>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E53"/>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9C9"/>
    <w:rsid w:val="002671E3"/>
    <w:rsid w:val="00271669"/>
    <w:rsid w:val="0027223A"/>
    <w:rsid w:val="00272E79"/>
    <w:rsid w:val="00280360"/>
    <w:rsid w:val="00282193"/>
    <w:rsid w:val="0028645D"/>
    <w:rsid w:val="00290E0A"/>
    <w:rsid w:val="002922AB"/>
    <w:rsid w:val="00292AB4"/>
    <w:rsid w:val="0029475F"/>
    <w:rsid w:val="0029625A"/>
    <w:rsid w:val="0029694F"/>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2F796B"/>
    <w:rsid w:val="003008A0"/>
    <w:rsid w:val="00300AA8"/>
    <w:rsid w:val="003023BC"/>
    <w:rsid w:val="003044B3"/>
    <w:rsid w:val="00305D29"/>
    <w:rsid w:val="0031097B"/>
    <w:rsid w:val="0031384D"/>
    <w:rsid w:val="00316471"/>
    <w:rsid w:val="00317732"/>
    <w:rsid w:val="00321073"/>
    <w:rsid w:val="003213F9"/>
    <w:rsid w:val="00323C02"/>
    <w:rsid w:val="00324211"/>
    <w:rsid w:val="00325DC3"/>
    <w:rsid w:val="00326955"/>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1B6"/>
    <w:rsid w:val="003549EC"/>
    <w:rsid w:val="00356027"/>
    <w:rsid w:val="003573BF"/>
    <w:rsid w:val="0035790D"/>
    <w:rsid w:val="0036108C"/>
    <w:rsid w:val="00361278"/>
    <w:rsid w:val="003630E5"/>
    <w:rsid w:val="0036448D"/>
    <w:rsid w:val="00364D6A"/>
    <w:rsid w:val="00371080"/>
    <w:rsid w:val="003721B9"/>
    <w:rsid w:val="0037293D"/>
    <w:rsid w:val="003739F2"/>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A7AEA"/>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AC0"/>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32F"/>
    <w:rsid w:val="00564615"/>
    <w:rsid w:val="0056593C"/>
    <w:rsid w:val="005671B4"/>
    <w:rsid w:val="005677AB"/>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90F"/>
    <w:rsid w:val="00636A2A"/>
    <w:rsid w:val="00636EB9"/>
    <w:rsid w:val="00637B78"/>
    <w:rsid w:val="00640D7D"/>
    <w:rsid w:val="00641A75"/>
    <w:rsid w:val="00646776"/>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AE3"/>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4AD"/>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6858"/>
    <w:rsid w:val="00867DBE"/>
    <w:rsid w:val="0087419E"/>
    <w:rsid w:val="00874E95"/>
    <w:rsid w:val="00876525"/>
    <w:rsid w:val="00876646"/>
    <w:rsid w:val="008802D5"/>
    <w:rsid w:val="00881263"/>
    <w:rsid w:val="00881800"/>
    <w:rsid w:val="00885D00"/>
    <w:rsid w:val="008867A6"/>
    <w:rsid w:val="008901FF"/>
    <w:rsid w:val="008924F9"/>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AEA"/>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4345"/>
    <w:rsid w:val="00A7516C"/>
    <w:rsid w:val="00A76857"/>
    <w:rsid w:val="00A7754D"/>
    <w:rsid w:val="00A80F46"/>
    <w:rsid w:val="00A82E35"/>
    <w:rsid w:val="00A84ECD"/>
    <w:rsid w:val="00A92053"/>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25FC"/>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4F00"/>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58B"/>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36B"/>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1E20"/>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2D26"/>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000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0ADC"/>
    <w:rsid w:val="00DD22DA"/>
    <w:rsid w:val="00DD5991"/>
    <w:rsid w:val="00DD60BF"/>
    <w:rsid w:val="00DD6670"/>
    <w:rsid w:val="00DD6EF9"/>
    <w:rsid w:val="00DD6FEB"/>
    <w:rsid w:val="00DD725F"/>
    <w:rsid w:val="00DE0A2C"/>
    <w:rsid w:val="00DE0BAC"/>
    <w:rsid w:val="00DE1D21"/>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391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1998"/>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52"/>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0E1"/>
    <w:rsid w:val="00F23578"/>
    <w:rsid w:val="00F23872"/>
    <w:rsid w:val="00F27CA1"/>
    <w:rsid w:val="00F306D4"/>
    <w:rsid w:val="00F30C74"/>
    <w:rsid w:val="00F32793"/>
    <w:rsid w:val="00F328F7"/>
    <w:rsid w:val="00F33F43"/>
    <w:rsid w:val="00F358D3"/>
    <w:rsid w:val="00F364C1"/>
    <w:rsid w:val="00F37EE4"/>
    <w:rsid w:val="00F40231"/>
    <w:rsid w:val="00F42482"/>
    <w:rsid w:val="00F511D2"/>
    <w:rsid w:val="00F51625"/>
    <w:rsid w:val="00F528E2"/>
    <w:rsid w:val="00F52E72"/>
    <w:rsid w:val="00F53519"/>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BAF6-C73F-43AB-8876-9C47ECD0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16019</Words>
  <Characters>91310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107115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2020-07-23T04:47:00Z</cp:lastPrinted>
  <dcterms:created xsi:type="dcterms:W3CDTF">2020-07-23T04:26:00Z</dcterms:created>
  <dcterms:modified xsi:type="dcterms:W3CDTF">2020-07-23T04:47:00Z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