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487B8A">
        <w:rPr>
          <w:b/>
          <w:sz w:val="28"/>
          <w:szCs w:val="28"/>
        </w:rPr>
        <w:t xml:space="preserve">ремонту </w:t>
      </w:r>
      <w:proofErr w:type="spellStart"/>
      <w:r w:rsidR="00487B8A">
        <w:rPr>
          <w:b/>
          <w:sz w:val="28"/>
          <w:szCs w:val="28"/>
        </w:rPr>
        <w:t>фиброколоноскопа</w:t>
      </w:r>
      <w:proofErr w:type="spellEnd"/>
      <w:r w:rsidR="00487B8A">
        <w:rPr>
          <w:b/>
          <w:sz w:val="28"/>
          <w:szCs w:val="28"/>
        </w:rPr>
        <w:t xml:space="preserve"> </w:t>
      </w:r>
      <w:proofErr w:type="spellStart"/>
      <w:r w:rsidR="00487B8A">
        <w:rPr>
          <w:b/>
          <w:sz w:val="28"/>
          <w:szCs w:val="28"/>
        </w:rPr>
        <w:t>Pentax</w:t>
      </w:r>
      <w:proofErr w:type="spellEnd"/>
      <w:r w:rsidR="00487B8A">
        <w:rPr>
          <w:b/>
          <w:sz w:val="28"/>
          <w:szCs w:val="28"/>
        </w:rPr>
        <w:t xml:space="preserve"> FC-38LV</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87B8A">
        <w:rPr>
          <w:b/>
          <w:kern w:val="32"/>
          <w:sz w:val="28"/>
          <w:szCs w:val="28"/>
        </w:rPr>
        <w:t>029-19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F68E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487B8A">
              <w:rPr>
                <w:sz w:val="20"/>
                <w:szCs w:val="20"/>
              </w:rPr>
              <w:t xml:space="preserve">ремонту </w:t>
            </w:r>
            <w:proofErr w:type="spellStart"/>
            <w:r w:rsidR="00487B8A">
              <w:rPr>
                <w:sz w:val="20"/>
                <w:szCs w:val="20"/>
              </w:rPr>
              <w:t>фиброколоноскопа</w:t>
            </w:r>
            <w:proofErr w:type="spellEnd"/>
            <w:r w:rsidR="00487B8A">
              <w:rPr>
                <w:sz w:val="20"/>
                <w:szCs w:val="20"/>
              </w:rPr>
              <w:t xml:space="preserve"> </w:t>
            </w:r>
            <w:proofErr w:type="spellStart"/>
            <w:r w:rsidR="00487B8A">
              <w:rPr>
                <w:sz w:val="20"/>
                <w:szCs w:val="20"/>
              </w:rPr>
              <w:t>Pentax</w:t>
            </w:r>
            <w:proofErr w:type="spellEnd"/>
            <w:r w:rsidR="00487B8A">
              <w:rPr>
                <w:sz w:val="20"/>
                <w:szCs w:val="20"/>
              </w:rPr>
              <w:t xml:space="preserve"> FC-38LV</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487B8A" w:rsidP="00BF5704">
            <w:pPr>
              <w:autoSpaceDE w:val="0"/>
              <w:autoSpaceDN w:val="0"/>
              <w:adjustRightInd w:val="0"/>
              <w:rPr>
                <w:sz w:val="20"/>
                <w:szCs w:val="20"/>
                <w:highlight w:val="yellow"/>
              </w:rPr>
            </w:pPr>
            <w:r w:rsidRPr="00487B8A">
              <w:rPr>
                <w:sz w:val="20"/>
                <w:szCs w:val="20"/>
              </w:rPr>
              <w:t>33.13.12.000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487B8A">
              <w:rPr>
                <w:sz w:val="20"/>
                <w:szCs w:val="20"/>
              </w:rPr>
              <w:t>18</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 xml:space="preserve">Место оказания услуг: </w:t>
            </w:r>
            <w:proofErr w:type="gramStart"/>
            <w:r w:rsidRPr="00865039">
              <w:rPr>
                <w:sz w:val="20"/>
                <w:szCs w:val="20"/>
              </w:rPr>
              <w:t>г</w:t>
            </w:r>
            <w:proofErr w:type="gramEnd"/>
            <w:r w:rsidRPr="00865039">
              <w:rPr>
                <w:sz w:val="20"/>
                <w:szCs w:val="20"/>
              </w:rPr>
              <w:t>. Иркутск</w:t>
            </w:r>
            <w:r w:rsidR="00487B8A">
              <w:rPr>
                <w:sz w:val="20"/>
                <w:szCs w:val="20"/>
              </w:rPr>
              <w:t xml:space="preserve">, </w:t>
            </w:r>
            <w:r w:rsidRPr="00865039">
              <w:rPr>
                <w:sz w:val="20"/>
                <w:szCs w:val="20"/>
              </w:rPr>
              <w:t>ул. Баумана, 214А.</w:t>
            </w:r>
          </w:p>
          <w:p w:rsidR="002339E1" w:rsidRPr="00865039" w:rsidRDefault="00865039" w:rsidP="00487B8A">
            <w:pPr>
              <w:jc w:val="both"/>
              <w:rPr>
                <w:sz w:val="20"/>
                <w:szCs w:val="20"/>
              </w:rPr>
            </w:pPr>
            <w:r w:rsidRPr="00865039">
              <w:rPr>
                <w:sz w:val="20"/>
                <w:szCs w:val="20"/>
              </w:rPr>
              <w:t xml:space="preserve">Период оказания услуг: </w:t>
            </w:r>
            <w:r w:rsidR="00487B8A">
              <w:rPr>
                <w:sz w:val="20"/>
                <w:szCs w:val="20"/>
              </w:rPr>
              <w:t xml:space="preserve">в течение 30 (тридцати) рабочих дней </w:t>
            </w:r>
            <w:r w:rsidRPr="00865039">
              <w:rPr>
                <w:sz w:val="20"/>
                <w:szCs w:val="20"/>
              </w:rPr>
              <w:t>с момента подписания договора.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87B8A" w:rsidP="00487B8A">
            <w:pPr>
              <w:tabs>
                <w:tab w:val="left" w:pos="6022"/>
              </w:tabs>
              <w:ind w:right="72"/>
              <w:rPr>
                <w:sz w:val="20"/>
                <w:szCs w:val="20"/>
              </w:rPr>
            </w:pPr>
            <w:r>
              <w:rPr>
                <w:sz w:val="20"/>
                <w:szCs w:val="20"/>
              </w:rPr>
              <w:t>314 613,00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четырнадцать тысяч шестьсот тринадцать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87B8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87B8A">
              <w:rPr>
                <w:b/>
                <w:sz w:val="20"/>
                <w:szCs w:val="20"/>
              </w:rPr>
              <w:t>25</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A62CDC">
              <w:rPr>
                <w:b/>
                <w:sz w:val="20"/>
                <w:szCs w:val="20"/>
              </w:rPr>
              <w:t>0</w:t>
            </w:r>
            <w:r w:rsidR="00487B8A">
              <w:rPr>
                <w:b/>
                <w:sz w:val="20"/>
                <w:szCs w:val="20"/>
              </w:rPr>
              <w:t>5</w:t>
            </w:r>
            <w:r w:rsidRPr="00FE2446">
              <w:rPr>
                <w:b/>
                <w:sz w:val="20"/>
                <w:szCs w:val="20"/>
              </w:rPr>
              <w:t xml:space="preserve">» </w:t>
            </w:r>
            <w:r w:rsidR="009B021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B021D">
              <w:rPr>
                <w:sz w:val="20"/>
                <w:szCs w:val="20"/>
              </w:rPr>
              <w:t>2</w:t>
            </w:r>
            <w:r w:rsidR="00A62CDC">
              <w:rPr>
                <w:sz w:val="20"/>
                <w:szCs w:val="20"/>
              </w:rPr>
              <w:t>5</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62CDC">
            <w:pPr>
              <w:jc w:val="both"/>
              <w:rPr>
                <w:sz w:val="20"/>
                <w:szCs w:val="20"/>
              </w:rPr>
            </w:pPr>
            <w:r w:rsidRPr="00FE2446">
              <w:rPr>
                <w:bCs/>
                <w:sz w:val="20"/>
                <w:szCs w:val="20"/>
              </w:rPr>
              <w:t>«</w:t>
            </w:r>
            <w:r w:rsidR="00A62CDC">
              <w:rPr>
                <w:bCs/>
                <w:sz w:val="20"/>
                <w:szCs w:val="20"/>
              </w:rPr>
              <w:t>05</w:t>
            </w:r>
            <w:r w:rsidRPr="00FE2446">
              <w:rPr>
                <w:bCs/>
                <w:sz w:val="20"/>
                <w:szCs w:val="20"/>
              </w:rPr>
              <w:t xml:space="preserve">» </w:t>
            </w:r>
            <w:r w:rsidR="009B021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87B8A" w:rsidP="007C0DB3">
            <w:pPr>
              <w:autoSpaceDE w:val="0"/>
              <w:autoSpaceDN w:val="0"/>
              <w:adjustRightInd w:val="0"/>
              <w:jc w:val="both"/>
              <w:outlineLvl w:val="1"/>
              <w:rPr>
                <w:sz w:val="20"/>
                <w:szCs w:val="20"/>
              </w:rPr>
            </w:pPr>
            <w:r>
              <w:rPr>
                <w:sz w:val="20"/>
                <w:szCs w:val="20"/>
              </w:rPr>
              <w:t>15 730,65</w:t>
            </w:r>
            <w:r w:rsidR="0073495D">
              <w:rPr>
                <w:sz w:val="20"/>
                <w:szCs w:val="20"/>
              </w:rPr>
              <w:t xml:space="preserve"> </w:t>
            </w:r>
            <w:r w:rsidR="00A84ECD" w:rsidRPr="00FE2446">
              <w:rPr>
                <w:sz w:val="20"/>
                <w:szCs w:val="20"/>
              </w:rPr>
              <w:t>руб. (</w:t>
            </w:r>
            <w:r>
              <w:rPr>
                <w:sz w:val="20"/>
                <w:szCs w:val="20"/>
              </w:rPr>
              <w:t>пятнадцать тысяч семьсот тридцать рублей шестьдесят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C3012"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C3012">
              <w:rPr>
                <w:rFonts w:ascii="Times New Roman" w:eastAsia="Times New Roman" w:hAnsi="Times New Roman" w:cs="Times New Roman"/>
                <w:b/>
                <w:sz w:val="20"/>
                <w:szCs w:val="20"/>
                <w:lang w:eastAsia="ru-RU"/>
              </w:rPr>
              <w:t xml:space="preserve">- копия </w:t>
            </w:r>
            <w:r w:rsidR="007C3012" w:rsidRPr="007C3012">
              <w:rPr>
                <w:rFonts w:ascii="Times New Roman" w:hAnsi="Times New Roman" w:cs="Times New Roman"/>
                <w:b/>
                <w:sz w:val="20"/>
                <w:szCs w:val="20"/>
              </w:rPr>
              <w:t>лицензи</w:t>
            </w:r>
            <w:r w:rsidR="007C3012">
              <w:rPr>
                <w:rFonts w:ascii="Times New Roman" w:hAnsi="Times New Roman" w:cs="Times New Roman"/>
                <w:b/>
                <w:sz w:val="20"/>
                <w:szCs w:val="20"/>
              </w:rPr>
              <w:t>и</w:t>
            </w:r>
            <w:r w:rsidR="007C3012"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00967E0C" w:rsidRPr="007C3012">
              <w:rPr>
                <w:rFonts w:ascii="Times New Roman" w:hAnsi="Times New Roman" w:cs="Times New Roman"/>
                <w:color w:val="auto"/>
                <w:sz w:val="20"/>
                <w:szCs w:val="20"/>
              </w:rPr>
              <w:t>;</w:t>
            </w:r>
            <w:r w:rsidR="00487F7E" w:rsidRPr="007C3012">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7C3012">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участник закупки должен иметь </w:t>
            </w:r>
            <w:r w:rsidR="007C3012" w:rsidRPr="004A5B09">
              <w:rPr>
                <w:b/>
                <w:sz w:val="20"/>
                <w:szCs w:val="20"/>
              </w:rPr>
              <w:t xml:space="preserve">лицензию на осуществление деятельности по </w:t>
            </w:r>
            <w:r w:rsidR="007C3012">
              <w:rPr>
                <w:b/>
                <w:sz w:val="20"/>
                <w:szCs w:val="20"/>
              </w:rPr>
              <w:t xml:space="preserve">производству и </w:t>
            </w:r>
            <w:r w:rsidR="007C3012" w:rsidRPr="004A5B09">
              <w:rPr>
                <w:b/>
                <w:sz w:val="20"/>
                <w:szCs w:val="20"/>
              </w:rPr>
              <w:t xml:space="preserve">техническому обслуживанию </w:t>
            </w:r>
            <w:r w:rsidR="007C3012">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007C3012" w:rsidRPr="004A5B09">
              <w:rPr>
                <w:b/>
                <w:sz w:val="20"/>
                <w:szCs w:val="20"/>
              </w:rPr>
              <w:t>медицинской техники</w:t>
            </w:r>
            <w:r w:rsidR="007C3012">
              <w:rPr>
                <w:b/>
                <w:sz w:val="20"/>
                <w:szCs w:val="20"/>
              </w:rPr>
              <w:t xml:space="preserve"> (ремонт медицинской техники)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62CDC">
            <w:pPr>
              <w:jc w:val="both"/>
              <w:rPr>
                <w:sz w:val="20"/>
                <w:szCs w:val="20"/>
              </w:rPr>
            </w:pPr>
            <w:r w:rsidRPr="00FE2446">
              <w:rPr>
                <w:sz w:val="20"/>
                <w:szCs w:val="20"/>
              </w:rPr>
              <w:t>«</w:t>
            </w:r>
            <w:r w:rsidR="009B021D">
              <w:rPr>
                <w:sz w:val="20"/>
                <w:szCs w:val="20"/>
              </w:rPr>
              <w:t>0</w:t>
            </w:r>
            <w:r w:rsidR="00A62CDC">
              <w:rPr>
                <w:sz w:val="20"/>
                <w:szCs w:val="20"/>
              </w:rPr>
              <w:t>4</w:t>
            </w:r>
            <w:r w:rsidR="00487F7E" w:rsidRPr="00FE2446">
              <w:rPr>
                <w:sz w:val="20"/>
                <w:szCs w:val="20"/>
              </w:rPr>
              <w:t xml:space="preserve">» </w:t>
            </w:r>
            <w:r w:rsidR="009B021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62CDC">
            <w:pPr>
              <w:jc w:val="both"/>
              <w:rPr>
                <w:sz w:val="20"/>
                <w:szCs w:val="20"/>
              </w:rPr>
            </w:pPr>
            <w:r w:rsidRPr="00FE2446">
              <w:rPr>
                <w:sz w:val="20"/>
                <w:szCs w:val="20"/>
              </w:rPr>
              <w:t>«</w:t>
            </w:r>
            <w:r w:rsidR="00A62CDC">
              <w:rPr>
                <w:sz w:val="20"/>
                <w:szCs w:val="20"/>
              </w:rPr>
              <w:t>05</w:t>
            </w:r>
            <w:r w:rsidRPr="00FE2446">
              <w:rPr>
                <w:sz w:val="20"/>
                <w:szCs w:val="20"/>
              </w:rPr>
              <w:t xml:space="preserve">» </w:t>
            </w:r>
            <w:r w:rsidR="009B021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487B8A">
        <w:rPr>
          <w:b/>
          <w:sz w:val="20"/>
          <w:szCs w:val="20"/>
        </w:rPr>
        <w:t xml:space="preserve">ремонту </w:t>
      </w:r>
      <w:proofErr w:type="spellStart"/>
      <w:r w:rsidR="00487B8A">
        <w:rPr>
          <w:b/>
          <w:sz w:val="20"/>
          <w:szCs w:val="20"/>
        </w:rPr>
        <w:t>фиброколоноскопа</w:t>
      </w:r>
      <w:proofErr w:type="spellEnd"/>
      <w:r w:rsidR="00487B8A">
        <w:rPr>
          <w:b/>
          <w:sz w:val="20"/>
          <w:szCs w:val="20"/>
        </w:rPr>
        <w:t xml:space="preserve"> </w:t>
      </w:r>
      <w:proofErr w:type="spellStart"/>
      <w:r w:rsidR="00487B8A">
        <w:rPr>
          <w:b/>
          <w:sz w:val="20"/>
          <w:szCs w:val="20"/>
        </w:rPr>
        <w:t>Pentax</w:t>
      </w:r>
      <w:proofErr w:type="spellEnd"/>
      <w:r w:rsidR="00487B8A">
        <w:rPr>
          <w:b/>
          <w:sz w:val="20"/>
          <w:szCs w:val="20"/>
        </w:rPr>
        <w:t xml:space="preserve"> FC-38LV</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87B8A">
        <w:rPr>
          <w:b/>
          <w:kern w:val="32"/>
          <w:sz w:val="22"/>
          <w:szCs w:val="22"/>
        </w:rPr>
        <w:t>029-19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487B8A">
        <w:rPr>
          <w:b/>
          <w:bCs/>
          <w:sz w:val="20"/>
        </w:rPr>
        <w:t xml:space="preserve">ремонту </w:t>
      </w:r>
      <w:proofErr w:type="spellStart"/>
      <w:r w:rsidR="00487B8A">
        <w:rPr>
          <w:b/>
          <w:bCs/>
          <w:sz w:val="20"/>
        </w:rPr>
        <w:t>фиброколоноскопа</w:t>
      </w:r>
      <w:proofErr w:type="spellEnd"/>
      <w:r w:rsidR="00487B8A">
        <w:rPr>
          <w:b/>
          <w:bCs/>
          <w:sz w:val="20"/>
        </w:rPr>
        <w:t xml:space="preserve"> </w:t>
      </w:r>
      <w:proofErr w:type="spellStart"/>
      <w:r w:rsidR="00487B8A">
        <w:rPr>
          <w:b/>
          <w:bCs/>
          <w:sz w:val="20"/>
        </w:rPr>
        <w:t>Pentax</w:t>
      </w:r>
      <w:proofErr w:type="spellEnd"/>
      <w:r w:rsidR="00487B8A">
        <w:rPr>
          <w:b/>
          <w:bCs/>
          <w:sz w:val="20"/>
        </w:rPr>
        <w:t xml:space="preserve"> FC-38LV</w:t>
      </w:r>
      <w:r w:rsidRPr="005A07FA">
        <w:rPr>
          <w:b/>
          <w:bCs/>
          <w:sz w:val="20"/>
        </w:rPr>
        <w:t xml:space="preserve"> </w:t>
      </w:r>
      <w:bookmarkEnd w:id="2"/>
    </w:p>
    <w:p w:rsidR="00937DBB" w:rsidRPr="005A07FA" w:rsidRDefault="00937DBB" w:rsidP="000E4C5A">
      <w:pPr>
        <w:jc w:val="center"/>
        <w:rPr>
          <w:b/>
          <w:bCs/>
          <w:sz w:val="20"/>
          <w:szCs w:val="20"/>
        </w:rPr>
      </w:pPr>
    </w:p>
    <w:tbl>
      <w:tblPr>
        <w:tblW w:w="10456" w:type="dxa"/>
        <w:tblInd w:w="-176" w:type="dxa"/>
        <w:tblLayout w:type="fixed"/>
        <w:tblLook w:val="04A0"/>
      </w:tblPr>
      <w:tblGrid>
        <w:gridCol w:w="579"/>
        <w:gridCol w:w="1797"/>
        <w:gridCol w:w="5103"/>
        <w:gridCol w:w="851"/>
        <w:gridCol w:w="850"/>
        <w:gridCol w:w="1276"/>
      </w:tblGrid>
      <w:tr w:rsidR="0097238A" w:rsidRPr="005A07FA" w:rsidTr="009B021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3012" w:rsidRPr="007C3012" w:rsidTr="007C3012">
        <w:trPr>
          <w:trHeight w:val="132"/>
        </w:trPr>
        <w:tc>
          <w:tcPr>
            <w:tcW w:w="579" w:type="dxa"/>
            <w:vMerge w:val="restart"/>
            <w:tcBorders>
              <w:top w:val="single" w:sz="4" w:space="0" w:color="auto"/>
              <w:left w:val="single" w:sz="4" w:space="0" w:color="auto"/>
              <w:right w:val="nil"/>
            </w:tcBorders>
            <w:shd w:val="clear" w:color="auto" w:fill="auto"/>
          </w:tcPr>
          <w:p w:rsidR="007C3012" w:rsidRPr="007C3012" w:rsidRDefault="007C3012" w:rsidP="00865039">
            <w:pPr>
              <w:jc w:val="center"/>
              <w:rPr>
                <w:sz w:val="20"/>
                <w:szCs w:val="20"/>
              </w:rPr>
            </w:pPr>
            <w:r w:rsidRPr="007C3012">
              <w:rPr>
                <w:sz w:val="20"/>
                <w:szCs w:val="20"/>
              </w:rPr>
              <w:t>1</w:t>
            </w:r>
          </w:p>
        </w:tc>
        <w:tc>
          <w:tcPr>
            <w:tcW w:w="1797" w:type="dxa"/>
            <w:vMerge w:val="restart"/>
            <w:tcBorders>
              <w:top w:val="single" w:sz="4" w:space="0" w:color="auto"/>
              <w:left w:val="single" w:sz="4" w:space="0" w:color="auto"/>
              <w:right w:val="single" w:sz="4" w:space="0" w:color="auto"/>
            </w:tcBorders>
            <w:shd w:val="clear" w:color="auto" w:fill="auto"/>
          </w:tcPr>
          <w:p w:rsidR="007C3012" w:rsidRPr="007C3012" w:rsidRDefault="007C3012" w:rsidP="00865039">
            <w:pPr>
              <w:rPr>
                <w:sz w:val="20"/>
                <w:szCs w:val="20"/>
              </w:rPr>
            </w:pPr>
            <w:r w:rsidRPr="007C3012">
              <w:rPr>
                <w:bCs/>
                <w:sz w:val="20"/>
                <w:szCs w:val="20"/>
              </w:rPr>
              <w:t xml:space="preserve">Оказание услуг по ремонту </w:t>
            </w:r>
            <w:proofErr w:type="spellStart"/>
            <w:r w:rsidRPr="007C3012">
              <w:rPr>
                <w:bCs/>
                <w:sz w:val="20"/>
                <w:szCs w:val="20"/>
              </w:rPr>
              <w:t>фиброколоноскопа</w:t>
            </w:r>
            <w:proofErr w:type="spellEnd"/>
            <w:r w:rsidRPr="007C3012">
              <w:rPr>
                <w:bCs/>
                <w:sz w:val="20"/>
                <w:szCs w:val="20"/>
              </w:rPr>
              <w:t xml:space="preserve"> </w:t>
            </w:r>
            <w:proofErr w:type="spellStart"/>
            <w:r w:rsidRPr="007C3012">
              <w:rPr>
                <w:bCs/>
                <w:sz w:val="20"/>
                <w:szCs w:val="20"/>
              </w:rPr>
              <w:t>Pentax</w:t>
            </w:r>
            <w:proofErr w:type="spellEnd"/>
            <w:r w:rsidRPr="007C3012">
              <w:rPr>
                <w:bCs/>
                <w:sz w:val="20"/>
                <w:szCs w:val="20"/>
              </w:rPr>
              <w:t xml:space="preserve"> FC-38LV</w:t>
            </w:r>
          </w:p>
        </w:tc>
        <w:tc>
          <w:tcPr>
            <w:tcW w:w="5103" w:type="dxa"/>
            <w:tcBorders>
              <w:top w:val="single" w:sz="4" w:space="0" w:color="auto"/>
              <w:left w:val="nil"/>
              <w:bottom w:val="single" w:sz="4" w:space="0" w:color="auto"/>
              <w:right w:val="single" w:sz="4" w:space="0" w:color="auto"/>
            </w:tcBorders>
          </w:tcPr>
          <w:p w:rsidR="007C3012" w:rsidRPr="007C3012" w:rsidRDefault="007C3012" w:rsidP="007C3012">
            <w:pPr>
              <w:rPr>
                <w:color w:val="000000"/>
                <w:sz w:val="20"/>
                <w:szCs w:val="20"/>
              </w:rPr>
            </w:pPr>
            <w:r w:rsidRPr="007C3012">
              <w:rPr>
                <w:bCs/>
                <w:sz w:val="20"/>
                <w:szCs w:val="20"/>
              </w:rPr>
              <w:t xml:space="preserve">Ремонт </w:t>
            </w:r>
            <w:proofErr w:type="spellStart"/>
            <w:r w:rsidRPr="007C3012">
              <w:rPr>
                <w:bCs/>
                <w:sz w:val="20"/>
                <w:szCs w:val="20"/>
              </w:rPr>
              <w:t>фиброколоноскопа</w:t>
            </w:r>
            <w:proofErr w:type="spellEnd"/>
            <w:r w:rsidRPr="007C3012">
              <w:rPr>
                <w:bCs/>
                <w:sz w:val="20"/>
                <w:szCs w:val="20"/>
              </w:rPr>
              <w:t xml:space="preserve"> </w:t>
            </w:r>
            <w:proofErr w:type="spellStart"/>
            <w:r w:rsidRPr="007C3012">
              <w:rPr>
                <w:bCs/>
                <w:sz w:val="20"/>
                <w:szCs w:val="20"/>
              </w:rPr>
              <w:t>Pentax</w:t>
            </w:r>
            <w:proofErr w:type="spellEnd"/>
            <w:r w:rsidRPr="007C3012">
              <w:rPr>
                <w:bCs/>
                <w:sz w:val="20"/>
                <w:szCs w:val="20"/>
              </w:rPr>
              <w:t xml:space="preserve"> FC-38LV с заменой запасных частей:</w:t>
            </w:r>
          </w:p>
        </w:tc>
        <w:tc>
          <w:tcPr>
            <w:tcW w:w="851" w:type="dxa"/>
            <w:vMerge w:val="restart"/>
            <w:tcBorders>
              <w:top w:val="single" w:sz="4" w:space="0" w:color="auto"/>
              <w:left w:val="single" w:sz="4" w:space="0" w:color="auto"/>
              <w:right w:val="single" w:sz="4" w:space="0" w:color="auto"/>
            </w:tcBorders>
            <w:shd w:val="clear" w:color="auto" w:fill="auto"/>
          </w:tcPr>
          <w:p w:rsidR="007C3012" w:rsidRPr="007C3012" w:rsidRDefault="007C3012" w:rsidP="009B021D">
            <w:pPr>
              <w:jc w:val="center"/>
              <w:rPr>
                <w:sz w:val="20"/>
                <w:szCs w:val="20"/>
              </w:rPr>
            </w:pPr>
            <w:proofErr w:type="spellStart"/>
            <w:r>
              <w:rPr>
                <w:sz w:val="20"/>
                <w:szCs w:val="20"/>
              </w:rPr>
              <w:t>Усл.ед</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tcPr>
          <w:p w:rsidR="007C3012" w:rsidRPr="007C3012" w:rsidRDefault="007C3012" w:rsidP="00865039">
            <w:pPr>
              <w:jc w:val="center"/>
              <w:rPr>
                <w:sz w:val="20"/>
                <w:szCs w:val="20"/>
              </w:rPr>
            </w:pPr>
            <w:r>
              <w:rPr>
                <w:sz w:val="20"/>
                <w:szCs w:val="20"/>
              </w:rPr>
              <w:t>1</w:t>
            </w:r>
          </w:p>
        </w:tc>
        <w:tc>
          <w:tcPr>
            <w:tcW w:w="1276" w:type="dxa"/>
            <w:vMerge w:val="restart"/>
            <w:tcBorders>
              <w:top w:val="single" w:sz="4" w:space="0" w:color="auto"/>
              <w:left w:val="nil"/>
              <w:right w:val="single" w:sz="4" w:space="0" w:color="auto"/>
            </w:tcBorders>
          </w:tcPr>
          <w:p w:rsidR="007C3012" w:rsidRPr="007C3012" w:rsidRDefault="007C3012" w:rsidP="0097238A">
            <w:pPr>
              <w:jc w:val="center"/>
              <w:rPr>
                <w:sz w:val="20"/>
                <w:szCs w:val="20"/>
              </w:rPr>
            </w:pPr>
            <w:r>
              <w:rPr>
                <w:sz w:val="20"/>
                <w:szCs w:val="20"/>
              </w:rPr>
              <w:t>314613,00</w:t>
            </w: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Трубка воздуха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Трубка воды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Рубашка вводимая гибкая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Рубашка шнура универсального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Резина изгибаемой части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 xml:space="preserve">Линза </w:t>
            </w:r>
            <w:proofErr w:type="spellStart"/>
            <w:r w:rsidRPr="007C3012">
              <w:rPr>
                <w:color w:val="000000"/>
                <w:sz w:val="20"/>
                <w:szCs w:val="20"/>
              </w:rPr>
              <w:t>световода</w:t>
            </w:r>
            <w:proofErr w:type="spellEnd"/>
            <w:r w:rsidRPr="007C3012">
              <w:rPr>
                <w:color w:val="000000"/>
                <w:sz w:val="20"/>
                <w:szCs w:val="20"/>
              </w:rPr>
              <w:t xml:space="preserve">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bottom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bottom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Оптоволокно подсветки – 1шт.</w:t>
            </w:r>
          </w:p>
        </w:tc>
        <w:tc>
          <w:tcPr>
            <w:tcW w:w="851" w:type="dxa"/>
            <w:vMerge/>
            <w:tcBorders>
              <w:left w:val="single" w:sz="4" w:space="0" w:color="auto"/>
              <w:bottom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bottom w:val="single" w:sz="4" w:space="0" w:color="auto"/>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bottom w:val="single" w:sz="4" w:space="0" w:color="auto"/>
              <w:right w:val="single" w:sz="4" w:space="0" w:color="auto"/>
            </w:tcBorders>
          </w:tcPr>
          <w:p w:rsidR="007C3012" w:rsidRPr="007C3012" w:rsidRDefault="007C3012" w:rsidP="0097238A">
            <w:pPr>
              <w:jc w:val="center"/>
              <w:rPr>
                <w:sz w:val="20"/>
                <w:szCs w:val="20"/>
              </w:rPr>
            </w:pP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Pr="00865039" w:rsidRDefault="00DF1491" w:rsidP="00B8322C">
      <w:pPr>
        <w:jc w:val="right"/>
        <w:rPr>
          <w:rFonts w:ascii="Cuprum" w:hAnsi="Cuprum" w:cs="Tahoma"/>
          <w:b/>
          <w:bCs/>
          <w:sz w:val="20"/>
          <w:szCs w:val="20"/>
        </w:rPr>
      </w:pP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487B8A">
        <w:rPr>
          <w:b/>
          <w:sz w:val="20"/>
          <w:szCs w:val="20"/>
        </w:rPr>
        <w:t xml:space="preserve">ремонту </w:t>
      </w:r>
      <w:proofErr w:type="spellStart"/>
      <w:r w:rsidR="00487B8A">
        <w:rPr>
          <w:b/>
          <w:sz w:val="20"/>
          <w:szCs w:val="20"/>
        </w:rPr>
        <w:t>фиброколоноскопа</w:t>
      </w:r>
      <w:proofErr w:type="spellEnd"/>
      <w:r w:rsidR="00487B8A">
        <w:rPr>
          <w:b/>
          <w:sz w:val="20"/>
          <w:szCs w:val="20"/>
        </w:rPr>
        <w:t xml:space="preserve"> </w:t>
      </w:r>
      <w:proofErr w:type="spellStart"/>
      <w:r w:rsidR="00487B8A">
        <w:rPr>
          <w:b/>
          <w:sz w:val="20"/>
          <w:szCs w:val="20"/>
        </w:rPr>
        <w:t>Pentax</w:t>
      </w:r>
      <w:proofErr w:type="spellEnd"/>
      <w:r w:rsidR="00487B8A">
        <w:rPr>
          <w:b/>
          <w:sz w:val="20"/>
          <w:szCs w:val="20"/>
        </w:rPr>
        <w:t xml:space="preserve"> FC-38LV</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87B8A">
        <w:rPr>
          <w:b/>
          <w:kern w:val="32"/>
          <w:sz w:val="20"/>
          <w:szCs w:val="20"/>
        </w:rPr>
        <w:t>029-19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87B8A">
        <w:rPr>
          <w:sz w:val="19"/>
          <w:szCs w:val="19"/>
        </w:rPr>
        <w:t>029-19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по </w:t>
      </w:r>
      <w:r w:rsidR="00487B8A">
        <w:rPr>
          <w:b/>
          <w:bCs/>
          <w:sz w:val="19"/>
          <w:szCs w:val="19"/>
        </w:rPr>
        <w:t xml:space="preserve">ремонту </w:t>
      </w:r>
      <w:proofErr w:type="spellStart"/>
      <w:r w:rsidR="00487B8A">
        <w:rPr>
          <w:b/>
          <w:bCs/>
          <w:sz w:val="19"/>
          <w:szCs w:val="19"/>
        </w:rPr>
        <w:t>фиброколоноскопа</w:t>
      </w:r>
      <w:proofErr w:type="spellEnd"/>
      <w:r w:rsidR="00487B8A">
        <w:rPr>
          <w:b/>
          <w:bCs/>
          <w:sz w:val="19"/>
          <w:szCs w:val="19"/>
        </w:rPr>
        <w:t xml:space="preserve"> </w:t>
      </w:r>
      <w:proofErr w:type="spellStart"/>
      <w:r w:rsidR="00487B8A">
        <w:rPr>
          <w:b/>
          <w:bCs/>
          <w:sz w:val="19"/>
          <w:szCs w:val="19"/>
        </w:rPr>
        <w:t>Pentax</w:t>
      </w:r>
      <w:proofErr w:type="spellEnd"/>
      <w:r w:rsidR="00487B8A">
        <w:rPr>
          <w:b/>
          <w:bCs/>
          <w:sz w:val="19"/>
          <w:szCs w:val="19"/>
        </w:rPr>
        <w:t xml:space="preserve"> FC-38LV</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419B5" w:rsidP="00E94A4D">
      <w:pPr>
        <w:pStyle w:val="ad"/>
        <w:numPr>
          <w:ilvl w:val="1"/>
          <w:numId w:val="21"/>
        </w:numPr>
        <w:tabs>
          <w:tab w:val="left" w:pos="1134"/>
        </w:tabs>
        <w:suppressAutoHyphens w:val="0"/>
        <w:spacing w:after="0" w:line="240" w:lineRule="auto"/>
        <w:ind w:left="0" w:firstLine="0"/>
        <w:jc w:val="both"/>
        <w:rPr>
          <w:rFonts w:ascii="Times New Roman" w:hAnsi="Times New Roman" w:cs="Times New Roman"/>
          <w:sz w:val="19"/>
          <w:szCs w:val="19"/>
        </w:rPr>
      </w:pPr>
      <w:r w:rsidRPr="009B021D">
        <w:rPr>
          <w:rFonts w:ascii="Times New Roman" w:hAnsi="Times New Roman" w:cs="Times New Roman"/>
          <w:sz w:val="19"/>
          <w:szCs w:val="19"/>
        </w:rPr>
        <w:t xml:space="preserve">Поставщик обязуется осуществить </w:t>
      </w:r>
      <w:r w:rsidR="00865039" w:rsidRPr="009B021D">
        <w:rPr>
          <w:rFonts w:ascii="Times New Roman" w:hAnsi="Times New Roman" w:cs="Times New Roman"/>
          <w:sz w:val="19"/>
          <w:szCs w:val="19"/>
        </w:rPr>
        <w:t xml:space="preserve">оказание услуг по </w:t>
      </w:r>
      <w:r w:rsidR="00487B8A">
        <w:rPr>
          <w:rFonts w:ascii="Times New Roman" w:hAnsi="Times New Roman" w:cs="Times New Roman"/>
          <w:sz w:val="19"/>
          <w:szCs w:val="19"/>
        </w:rPr>
        <w:t xml:space="preserve">ремонту </w:t>
      </w:r>
      <w:proofErr w:type="spellStart"/>
      <w:r w:rsidR="00487B8A">
        <w:rPr>
          <w:rFonts w:ascii="Times New Roman" w:hAnsi="Times New Roman" w:cs="Times New Roman"/>
          <w:sz w:val="19"/>
          <w:szCs w:val="19"/>
        </w:rPr>
        <w:t>фиброколоноскопа</w:t>
      </w:r>
      <w:proofErr w:type="spellEnd"/>
      <w:r w:rsidR="00487B8A">
        <w:rPr>
          <w:rFonts w:ascii="Times New Roman" w:hAnsi="Times New Roman" w:cs="Times New Roman"/>
          <w:sz w:val="19"/>
          <w:szCs w:val="19"/>
        </w:rPr>
        <w:t xml:space="preserve"> </w:t>
      </w:r>
      <w:proofErr w:type="spellStart"/>
      <w:r w:rsidR="00487B8A">
        <w:rPr>
          <w:rFonts w:ascii="Times New Roman" w:hAnsi="Times New Roman" w:cs="Times New Roman"/>
          <w:sz w:val="19"/>
          <w:szCs w:val="19"/>
        </w:rPr>
        <w:t>Pentax</w:t>
      </w:r>
      <w:proofErr w:type="spellEnd"/>
      <w:r w:rsidR="00487B8A">
        <w:rPr>
          <w:rFonts w:ascii="Times New Roman" w:hAnsi="Times New Roman" w:cs="Times New Roman"/>
          <w:sz w:val="19"/>
          <w:szCs w:val="19"/>
        </w:rPr>
        <w:t xml:space="preserve"> FC-38LV</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Pr="009B021D">
        <w:rPr>
          <w:rFonts w:ascii="Times New Roman" w:hAnsi="Times New Roman" w:cs="Times New Roman"/>
          <w:sz w:val="19"/>
          <w:szCs w:val="19"/>
        </w:rPr>
        <w:t>.</w:t>
      </w:r>
    </w:p>
    <w:p w:rsidR="00E94A4D" w:rsidRPr="009B021D" w:rsidRDefault="00E94A4D" w:rsidP="00E94A4D">
      <w:pPr>
        <w:jc w:val="both"/>
        <w:rPr>
          <w:sz w:val="19"/>
          <w:szCs w:val="19"/>
        </w:rPr>
      </w:pPr>
      <w:r w:rsidRPr="009B021D">
        <w:rPr>
          <w:color w:val="000000"/>
          <w:sz w:val="19"/>
          <w:szCs w:val="19"/>
        </w:rPr>
        <w:t xml:space="preserve">1.2. </w:t>
      </w:r>
      <w:r w:rsidRPr="009B021D">
        <w:rPr>
          <w:sz w:val="19"/>
          <w:szCs w:val="19"/>
        </w:rPr>
        <w:t xml:space="preserve">Место оказания Услуг: </w:t>
      </w:r>
      <w:proofErr w:type="gramStart"/>
      <w:r w:rsidRPr="009B021D">
        <w:rPr>
          <w:sz w:val="19"/>
          <w:szCs w:val="19"/>
        </w:rPr>
        <w:t>г</w:t>
      </w:r>
      <w:proofErr w:type="gramEnd"/>
      <w:r w:rsidRPr="009B021D">
        <w:rPr>
          <w:sz w:val="19"/>
          <w:szCs w:val="19"/>
        </w:rPr>
        <w:t>. Иркутск: ул. Баумана, 214А</w:t>
      </w:r>
      <w:r w:rsidRPr="009B021D">
        <w:rPr>
          <w:color w:val="000000"/>
          <w:sz w:val="19"/>
          <w:szCs w:val="19"/>
        </w:rPr>
        <w:t>.</w:t>
      </w:r>
      <w:r w:rsidRPr="009B021D">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Срок оказания услуг по настоящему договору: </w:t>
      </w:r>
      <w:r w:rsidR="007C3012">
        <w:rPr>
          <w:sz w:val="19"/>
          <w:szCs w:val="19"/>
        </w:rPr>
        <w:t xml:space="preserve">в течение 30 (тридцати) рабочих дней </w:t>
      </w:r>
      <w:r w:rsidRPr="009B021D">
        <w:rPr>
          <w:sz w:val="19"/>
          <w:szCs w:val="19"/>
        </w:rPr>
        <w:t>с момента подписания договора.</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E94A4D" w:rsidP="00E94A4D">
      <w:pPr>
        <w:pStyle w:val="ad"/>
        <w:numPr>
          <w:ilvl w:val="0"/>
          <w:numId w:val="37"/>
        </w:numPr>
        <w:suppressAutoHyphens w:val="0"/>
        <w:spacing w:after="0" w:line="240" w:lineRule="auto"/>
        <w:jc w:val="center"/>
        <w:rPr>
          <w:rFonts w:ascii="Times New Roman" w:hAnsi="Times New Roman" w:cs="Times New Roman"/>
          <w:b/>
          <w:sz w:val="19"/>
          <w:szCs w:val="19"/>
        </w:rPr>
      </w:pPr>
      <w:r w:rsidRPr="009B021D">
        <w:rPr>
          <w:rFonts w:ascii="Times New Roman" w:hAnsi="Times New Roman" w:cs="Times New Roman"/>
          <w:b/>
          <w:sz w:val="19"/>
          <w:szCs w:val="19"/>
        </w:rPr>
        <w:t>Обеспечение исполнения договора</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6.1. Размер обеспечения исполнения договора составляет _________ рублей.</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B021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E94A4D" w:rsidRPr="009B021D" w:rsidRDefault="00E94A4D" w:rsidP="00E94A4D">
      <w:pPr>
        <w:ind w:left="615"/>
        <w:jc w:val="center"/>
        <w:rPr>
          <w:b/>
          <w:sz w:val="19"/>
          <w:szCs w:val="19"/>
        </w:rPr>
      </w:pPr>
      <w:r w:rsidRPr="009B021D">
        <w:rPr>
          <w:b/>
          <w:sz w:val="19"/>
          <w:szCs w:val="19"/>
        </w:rPr>
        <w:t>7. Действие непреодолимой силы</w:t>
      </w:r>
    </w:p>
    <w:p w:rsidR="00E94A4D" w:rsidRPr="009B021D" w:rsidRDefault="00E94A4D" w:rsidP="00E94A4D">
      <w:pPr>
        <w:suppressAutoHyphens/>
        <w:jc w:val="both"/>
        <w:rPr>
          <w:sz w:val="19"/>
          <w:szCs w:val="19"/>
        </w:rPr>
      </w:pPr>
      <w:r w:rsidRPr="009B021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E94A4D" w:rsidP="00E94A4D">
      <w:pPr>
        <w:suppressAutoHyphens/>
        <w:jc w:val="both"/>
        <w:rPr>
          <w:sz w:val="19"/>
          <w:szCs w:val="19"/>
        </w:rPr>
      </w:pPr>
      <w:r w:rsidRPr="009B021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E94A4D" w:rsidP="00E94A4D">
      <w:pPr>
        <w:suppressAutoHyphens/>
        <w:jc w:val="both"/>
        <w:rPr>
          <w:sz w:val="19"/>
          <w:szCs w:val="19"/>
        </w:rPr>
      </w:pPr>
      <w:r w:rsidRPr="009B021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E94A4D" w:rsidP="00E94A4D">
      <w:pPr>
        <w:ind w:left="615"/>
        <w:jc w:val="center"/>
        <w:rPr>
          <w:b/>
          <w:sz w:val="19"/>
          <w:szCs w:val="19"/>
        </w:rPr>
      </w:pPr>
      <w:r w:rsidRPr="009B021D">
        <w:rPr>
          <w:b/>
          <w:sz w:val="19"/>
          <w:szCs w:val="19"/>
        </w:rPr>
        <w:t>8. Рассмотрение споров</w:t>
      </w:r>
    </w:p>
    <w:p w:rsidR="00E94A4D" w:rsidRPr="009B021D" w:rsidRDefault="00E94A4D" w:rsidP="00E94A4D">
      <w:pPr>
        <w:suppressAutoHyphens/>
        <w:jc w:val="both"/>
        <w:rPr>
          <w:sz w:val="19"/>
          <w:szCs w:val="19"/>
        </w:rPr>
      </w:pPr>
      <w:r w:rsidRPr="009B021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E94A4D" w:rsidP="00E94A4D">
      <w:pPr>
        <w:suppressAutoHyphens/>
        <w:jc w:val="both"/>
        <w:rPr>
          <w:sz w:val="19"/>
          <w:szCs w:val="19"/>
        </w:rPr>
      </w:pPr>
      <w:r w:rsidRPr="009B021D">
        <w:rPr>
          <w:sz w:val="19"/>
          <w:szCs w:val="19"/>
        </w:rPr>
        <w:t>8.2. В случае невозможности разрешения споров или разногласий путем переговоров, они подлежат</w:t>
      </w:r>
      <w:r w:rsidRPr="009B021D">
        <w:rPr>
          <w:b/>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E94A4D" w:rsidP="00E94A4D">
      <w:pPr>
        <w:ind w:left="615"/>
        <w:jc w:val="center"/>
        <w:rPr>
          <w:b/>
          <w:sz w:val="19"/>
          <w:szCs w:val="19"/>
        </w:rPr>
      </w:pPr>
      <w:r w:rsidRPr="009B021D">
        <w:rPr>
          <w:b/>
          <w:sz w:val="19"/>
          <w:szCs w:val="19"/>
        </w:rPr>
        <w:t>9. Срок действия договора.</w:t>
      </w:r>
    </w:p>
    <w:p w:rsidR="00E94A4D" w:rsidRPr="009B021D" w:rsidRDefault="00E94A4D" w:rsidP="00E94A4D">
      <w:pPr>
        <w:suppressAutoHyphens/>
        <w:jc w:val="both"/>
        <w:rPr>
          <w:sz w:val="19"/>
          <w:szCs w:val="19"/>
        </w:rPr>
      </w:pPr>
      <w:r w:rsidRPr="009B021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E94A4D" w:rsidP="00E94A4D">
      <w:pPr>
        <w:pStyle w:val="af1"/>
        <w:tabs>
          <w:tab w:val="left" w:pos="0"/>
        </w:tabs>
        <w:ind w:firstLine="709"/>
        <w:jc w:val="center"/>
        <w:rPr>
          <w:b/>
          <w:sz w:val="19"/>
          <w:szCs w:val="19"/>
        </w:rPr>
      </w:pPr>
      <w:r w:rsidRPr="009B021D">
        <w:rPr>
          <w:b/>
          <w:sz w:val="19"/>
          <w:szCs w:val="19"/>
        </w:rPr>
        <w:t>10. Прочие условия</w:t>
      </w:r>
    </w:p>
    <w:p w:rsidR="00E94A4D" w:rsidRPr="009B021D" w:rsidRDefault="00E94A4D" w:rsidP="00E94A4D">
      <w:pPr>
        <w:pStyle w:val="af1"/>
        <w:tabs>
          <w:tab w:val="left" w:pos="2268"/>
        </w:tabs>
        <w:jc w:val="both"/>
        <w:rPr>
          <w:sz w:val="19"/>
          <w:szCs w:val="19"/>
        </w:rPr>
      </w:pPr>
      <w:r w:rsidRPr="009B021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E94A4D" w:rsidRPr="009B021D" w:rsidRDefault="00E94A4D" w:rsidP="00E94A4D">
      <w:pPr>
        <w:pStyle w:val="20"/>
        <w:ind w:firstLine="0"/>
        <w:rPr>
          <w:sz w:val="19"/>
          <w:szCs w:val="19"/>
        </w:rPr>
      </w:pPr>
      <w:r w:rsidRPr="009B021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E94A4D" w:rsidP="00E94A4D">
      <w:pPr>
        <w:pStyle w:val="20"/>
        <w:ind w:firstLine="0"/>
        <w:rPr>
          <w:sz w:val="19"/>
          <w:szCs w:val="19"/>
        </w:rPr>
      </w:pPr>
      <w:r w:rsidRPr="009B021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10.6. Расторжение договора влечет за собой прекращение обязатель</w:t>
      </w:r>
      <w:proofErr w:type="gramStart"/>
      <w:r w:rsidRPr="009B021D">
        <w:rPr>
          <w:rFonts w:ascii="Times New Roman" w:hAnsi="Times New Roman"/>
          <w:sz w:val="19"/>
          <w:szCs w:val="19"/>
        </w:rPr>
        <w:t>ств ст</w:t>
      </w:r>
      <w:proofErr w:type="gramEnd"/>
      <w:r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E94A4D" w:rsidP="00E94A4D">
      <w:pPr>
        <w:jc w:val="both"/>
        <w:rPr>
          <w:sz w:val="19"/>
          <w:szCs w:val="19"/>
        </w:rPr>
      </w:pPr>
      <w:r w:rsidRPr="009B021D">
        <w:rPr>
          <w:sz w:val="19"/>
          <w:szCs w:val="19"/>
        </w:rPr>
        <w:t>10.7.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7C3012" w:rsidRDefault="007C3012" w:rsidP="00E94A4D">
      <w:pPr>
        <w:jc w:val="right"/>
        <w:rPr>
          <w:sz w:val="20"/>
          <w:szCs w:val="20"/>
        </w:rPr>
      </w:pPr>
    </w:p>
    <w:p w:rsidR="007C3012" w:rsidRDefault="007C3012" w:rsidP="00E94A4D">
      <w:pPr>
        <w:jc w:val="right"/>
        <w:rPr>
          <w:sz w:val="20"/>
          <w:szCs w:val="20"/>
        </w:rPr>
      </w:pPr>
    </w:p>
    <w:p w:rsidR="007C3012" w:rsidRDefault="007C301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002-19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E94A4D" w:rsidRPr="00E94A4D" w:rsidTr="00E94A4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rPr>
                <w:b/>
                <w:color w:val="000000"/>
                <w:sz w:val="20"/>
                <w:szCs w:val="20"/>
              </w:rPr>
            </w:pPr>
            <w:r w:rsidRPr="00E94A4D">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94A4D" w:rsidRPr="00E94A4D" w:rsidRDefault="00E94A4D" w:rsidP="00E94A4D">
            <w:pPr>
              <w:jc w:val="center"/>
              <w:rPr>
                <w:b/>
                <w:color w:val="000000"/>
                <w:sz w:val="20"/>
                <w:szCs w:val="20"/>
              </w:rPr>
            </w:pPr>
            <w:r w:rsidRPr="00E94A4D">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E94A4D" w:rsidRPr="00E94A4D" w:rsidRDefault="00E94A4D" w:rsidP="007C3012">
            <w:pPr>
              <w:jc w:val="center"/>
              <w:rPr>
                <w:b/>
                <w:sz w:val="20"/>
                <w:szCs w:val="20"/>
              </w:rPr>
            </w:pPr>
            <w:r w:rsidRPr="00E94A4D">
              <w:rPr>
                <w:b/>
                <w:sz w:val="20"/>
                <w:szCs w:val="20"/>
              </w:rPr>
              <w:t xml:space="preserve">Стоимость </w:t>
            </w:r>
            <w:r w:rsidR="007C3012">
              <w:rPr>
                <w:b/>
                <w:sz w:val="20"/>
                <w:szCs w:val="20"/>
              </w:rPr>
              <w:t>за ед.</w:t>
            </w:r>
            <w:r w:rsidRPr="00E94A4D">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sz w:val="20"/>
                <w:szCs w:val="20"/>
              </w:rPr>
            </w:pPr>
            <w:r w:rsidRPr="00E94A4D">
              <w:rPr>
                <w:b/>
                <w:sz w:val="20"/>
                <w:szCs w:val="20"/>
              </w:rPr>
              <w:t>Общая стоимость по позиции, руб.</w:t>
            </w: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rPr>
                <w:sz w:val="20"/>
                <w:szCs w:val="20"/>
              </w:rPr>
            </w:pPr>
          </w:p>
        </w:tc>
        <w:tc>
          <w:tcPr>
            <w:tcW w:w="4111" w:type="dxa"/>
            <w:tcBorders>
              <w:top w:val="single" w:sz="4" w:space="0" w:color="auto"/>
              <w:left w:val="nil"/>
              <w:bottom w:val="single" w:sz="4" w:space="0" w:color="auto"/>
              <w:right w:val="single" w:sz="4" w:space="0" w:color="auto"/>
            </w:tcBorders>
          </w:tcPr>
          <w:p w:rsidR="00E94A4D" w:rsidRPr="00E94A4D" w:rsidRDefault="00E94A4D"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E94A4D" w:rsidRDefault="00E94A4D" w:rsidP="00E94A4D">
      <w:pPr>
        <w:jc w:val="center"/>
        <w:rPr>
          <w:b/>
          <w:sz w:val="20"/>
          <w:szCs w:val="20"/>
        </w:rPr>
      </w:pPr>
    </w:p>
    <w:p w:rsid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7C3012" w:rsidRDefault="007C3012"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7C3012" w:rsidRPr="00E94A4D" w:rsidRDefault="007C3012"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487B8A">
        <w:rPr>
          <w:b/>
          <w:sz w:val="20"/>
          <w:szCs w:val="20"/>
        </w:rPr>
        <w:t xml:space="preserve">ремонту </w:t>
      </w:r>
      <w:proofErr w:type="spellStart"/>
      <w:r w:rsidR="00487B8A">
        <w:rPr>
          <w:b/>
          <w:sz w:val="20"/>
          <w:szCs w:val="20"/>
        </w:rPr>
        <w:t>фиброколоноскопа</w:t>
      </w:r>
      <w:proofErr w:type="spellEnd"/>
      <w:r w:rsidR="00487B8A">
        <w:rPr>
          <w:b/>
          <w:sz w:val="20"/>
          <w:szCs w:val="20"/>
        </w:rPr>
        <w:t xml:space="preserve"> </w:t>
      </w:r>
      <w:proofErr w:type="spellStart"/>
      <w:r w:rsidR="00487B8A">
        <w:rPr>
          <w:b/>
          <w:sz w:val="20"/>
          <w:szCs w:val="20"/>
        </w:rPr>
        <w:t>Pentax</w:t>
      </w:r>
      <w:proofErr w:type="spellEnd"/>
      <w:r w:rsidR="00487B8A">
        <w:rPr>
          <w:b/>
          <w:sz w:val="20"/>
          <w:szCs w:val="20"/>
        </w:rPr>
        <w:t xml:space="preserve"> FC-38LV</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87B8A">
        <w:rPr>
          <w:b/>
          <w:kern w:val="32"/>
          <w:sz w:val="20"/>
          <w:szCs w:val="20"/>
        </w:rPr>
        <w:t>029-19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487B8A">
        <w:rPr>
          <w:sz w:val="20"/>
          <w:szCs w:val="20"/>
        </w:rPr>
        <w:t xml:space="preserve">ремонту </w:t>
      </w:r>
      <w:proofErr w:type="spellStart"/>
      <w:r w:rsidR="00487B8A">
        <w:rPr>
          <w:sz w:val="20"/>
          <w:szCs w:val="20"/>
        </w:rPr>
        <w:t>фиброколоноскопа</w:t>
      </w:r>
      <w:proofErr w:type="spellEnd"/>
      <w:r w:rsidR="00487B8A">
        <w:rPr>
          <w:sz w:val="20"/>
          <w:szCs w:val="20"/>
        </w:rPr>
        <w:t xml:space="preserve"> </w:t>
      </w:r>
      <w:proofErr w:type="spellStart"/>
      <w:r w:rsidR="00487B8A">
        <w:rPr>
          <w:sz w:val="20"/>
          <w:szCs w:val="20"/>
        </w:rPr>
        <w:t>Pentax</w:t>
      </w:r>
      <w:proofErr w:type="spellEnd"/>
      <w:r w:rsidR="00487B8A">
        <w:rPr>
          <w:sz w:val="20"/>
          <w:szCs w:val="20"/>
        </w:rPr>
        <w:t xml:space="preserve"> FC-38LV</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487B8A">
        <w:rPr>
          <w:sz w:val="20"/>
          <w:szCs w:val="20"/>
        </w:rPr>
        <w:t xml:space="preserve">ремонту </w:t>
      </w:r>
      <w:proofErr w:type="spellStart"/>
      <w:r w:rsidR="00487B8A">
        <w:rPr>
          <w:sz w:val="20"/>
          <w:szCs w:val="20"/>
        </w:rPr>
        <w:t>фиброколоноскопа</w:t>
      </w:r>
      <w:proofErr w:type="spellEnd"/>
      <w:r w:rsidR="00487B8A">
        <w:rPr>
          <w:sz w:val="20"/>
          <w:szCs w:val="20"/>
        </w:rPr>
        <w:t xml:space="preserve"> </w:t>
      </w:r>
      <w:proofErr w:type="spellStart"/>
      <w:r w:rsidR="00487B8A">
        <w:rPr>
          <w:sz w:val="20"/>
          <w:szCs w:val="20"/>
        </w:rPr>
        <w:t>Pentax</w:t>
      </w:r>
      <w:proofErr w:type="spellEnd"/>
      <w:r w:rsidR="00487B8A">
        <w:rPr>
          <w:sz w:val="20"/>
          <w:szCs w:val="20"/>
        </w:rPr>
        <w:t xml:space="preserve"> FC-38LV</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487B8A">
        <w:rPr>
          <w:sz w:val="20"/>
          <w:szCs w:val="20"/>
        </w:rPr>
        <w:t xml:space="preserve">ремонту </w:t>
      </w:r>
      <w:proofErr w:type="spellStart"/>
      <w:r w:rsidR="00487B8A">
        <w:rPr>
          <w:sz w:val="20"/>
          <w:szCs w:val="20"/>
        </w:rPr>
        <w:t>фиброколоноскопа</w:t>
      </w:r>
      <w:proofErr w:type="spellEnd"/>
      <w:r w:rsidR="00487B8A">
        <w:rPr>
          <w:sz w:val="20"/>
          <w:szCs w:val="20"/>
        </w:rPr>
        <w:t xml:space="preserve"> </w:t>
      </w:r>
      <w:proofErr w:type="spellStart"/>
      <w:r w:rsidR="00487B8A">
        <w:rPr>
          <w:sz w:val="20"/>
          <w:szCs w:val="20"/>
        </w:rPr>
        <w:t>Pentax</w:t>
      </w:r>
      <w:proofErr w:type="spellEnd"/>
      <w:r w:rsidR="00487B8A">
        <w:rPr>
          <w:sz w:val="20"/>
          <w:szCs w:val="20"/>
        </w:rPr>
        <w:t xml:space="preserve"> FC-38LV</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827"/>
        <w:gridCol w:w="709"/>
        <w:gridCol w:w="1276"/>
        <w:gridCol w:w="1276"/>
        <w:gridCol w:w="1275"/>
      </w:tblGrid>
      <w:tr w:rsidR="00E56F3C" w:rsidRPr="00E56F3C" w:rsidTr="009B021D">
        <w:trPr>
          <w:trHeight w:val="1503"/>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 xml:space="preserve">  №</w:t>
            </w:r>
          </w:p>
          <w:p w:rsidR="00E56F3C" w:rsidRPr="00E56F3C" w:rsidRDefault="00E56F3C" w:rsidP="009B021D">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Наименование поставляемого 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Кол-во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7C3012">
            <w:pPr>
              <w:jc w:val="center"/>
              <w:rPr>
                <w:sz w:val="20"/>
                <w:szCs w:val="20"/>
              </w:rPr>
            </w:pPr>
            <w:r w:rsidRPr="00E56F3C">
              <w:rPr>
                <w:bCs/>
                <w:sz w:val="20"/>
                <w:szCs w:val="20"/>
              </w:rPr>
              <w:t xml:space="preserve">Стоимость </w:t>
            </w:r>
            <w:r w:rsidR="007C3012">
              <w:rPr>
                <w:bCs/>
                <w:sz w:val="20"/>
                <w:szCs w:val="20"/>
              </w:rPr>
              <w:t>за ед.</w:t>
            </w:r>
            <w:r w:rsidRPr="00E56F3C">
              <w:rPr>
                <w:bCs/>
                <w:sz w:val="20"/>
                <w:szCs w:val="20"/>
              </w:rPr>
              <w:t>, руб.</w:t>
            </w:r>
          </w:p>
        </w:tc>
        <w:tc>
          <w:tcPr>
            <w:tcW w:w="1275"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Общая стоимость по позиции, руб.</w:t>
            </w:r>
          </w:p>
        </w:tc>
      </w:tr>
      <w:tr w:rsidR="00104A78"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104A78" w:rsidRPr="00865039" w:rsidRDefault="00104A78"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104A78" w:rsidRPr="00865039" w:rsidRDefault="00104A78"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104A78" w:rsidRPr="00104A78" w:rsidRDefault="00104A78"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4A78" w:rsidRPr="00E56F3C" w:rsidRDefault="00104A78"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E56F3C"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bookmarkStart w:id="7" w:name="_GoBack"/>
            <w:bookmarkEnd w:id="7"/>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E56F3C" w:rsidRPr="00E56F3C" w:rsidRDefault="00E56F3C" w:rsidP="00E56F3C">
      <w:pPr>
        <w:jc w:val="both"/>
        <w:rPr>
          <w:sz w:val="20"/>
          <w:szCs w:val="20"/>
          <w:u w:val="single"/>
        </w:rPr>
      </w:pPr>
    </w:p>
    <w:sectPr w:rsidR="00E56F3C" w:rsidRPr="00E56F3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12" w:rsidRDefault="007C3012" w:rsidP="00ED57EB">
      <w:r>
        <w:separator/>
      </w:r>
    </w:p>
  </w:endnote>
  <w:endnote w:type="continuationSeparator" w:id="1">
    <w:p w:rsidR="007C3012" w:rsidRDefault="007C301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C3012" w:rsidRDefault="007C3012">
        <w:pPr>
          <w:pStyle w:val="af7"/>
          <w:jc w:val="right"/>
        </w:pPr>
        <w:fldSimple w:instr=" PAGE   \* MERGEFORMAT ">
          <w:r w:rsidR="00826FB5">
            <w:rPr>
              <w:noProof/>
            </w:rPr>
            <w:t>23</w:t>
          </w:r>
        </w:fldSimple>
      </w:p>
    </w:sdtContent>
  </w:sdt>
  <w:p w:rsidR="007C3012" w:rsidRDefault="007C301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12" w:rsidRDefault="007C3012" w:rsidP="00ED57EB">
      <w:r>
        <w:separator/>
      </w:r>
    </w:p>
  </w:footnote>
  <w:footnote w:type="continuationSeparator" w:id="1">
    <w:p w:rsidR="007C3012" w:rsidRDefault="007C3012" w:rsidP="00ED57EB">
      <w:r>
        <w:continuationSeparator/>
      </w:r>
    </w:p>
  </w:footnote>
  <w:footnote w:id="2">
    <w:p w:rsidR="007C3012" w:rsidRPr="000C36EF" w:rsidRDefault="007C3012"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C3012" w:rsidRPr="004B5113" w:rsidRDefault="007C3012"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3"/>
  </w:num>
  <w:num w:numId="3">
    <w:abstractNumId w:val="34"/>
  </w:num>
  <w:num w:numId="4">
    <w:abstractNumId w:val="1"/>
  </w:num>
  <w:num w:numId="5">
    <w:abstractNumId w:val="21"/>
  </w:num>
  <w:num w:numId="6">
    <w:abstractNumId w:val="26"/>
  </w:num>
  <w:num w:numId="7">
    <w:abstractNumId w:val="22"/>
  </w:num>
  <w:num w:numId="8">
    <w:abstractNumId w:val="15"/>
  </w:num>
  <w:num w:numId="9">
    <w:abstractNumId w:val="39"/>
  </w:num>
  <w:num w:numId="10">
    <w:abstractNumId w:val="40"/>
  </w:num>
  <w:num w:numId="11">
    <w:abstractNumId w:val="28"/>
  </w:num>
  <w:num w:numId="12">
    <w:abstractNumId w:val="4"/>
  </w:num>
  <w:num w:numId="13">
    <w:abstractNumId w:val="41"/>
  </w:num>
  <w:num w:numId="14">
    <w:abstractNumId w:val="25"/>
  </w:num>
  <w:num w:numId="15">
    <w:abstractNumId w:val="27"/>
  </w:num>
  <w:num w:numId="16">
    <w:abstractNumId w:val="16"/>
  </w:num>
  <w:num w:numId="17">
    <w:abstractNumId w:val="10"/>
  </w:num>
  <w:num w:numId="18">
    <w:abstractNumId w:val="36"/>
  </w:num>
  <w:num w:numId="19">
    <w:abstractNumId w:val="3"/>
  </w:num>
  <w:num w:numId="20">
    <w:abstractNumId w:val="30"/>
  </w:num>
  <w:num w:numId="21">
    <w:abstractNumId w:val="17"/>
  </w:num>
  <w:num w:numId="22">
    <w:abstractNumId w:val="0"/>
  </w:num>
  <w:num w:numId="23">
    <w:abstractNumId w:val="5"/>
  </w:num>
  <w:num w:numId="24">
    <w:abstractNumId w:val="33"/>
  </w:num>
  <w:num w:numId="25">
    <w:abstractNumId w:val="6"/>
  </w:num>
  <w:num w:numId="26">
    <w:abstractNumId w:val="38"/>
  </w:num>
  <w:num w:numId="27">
    <w:abstractNumId w:val="19"/>
  </w:num>
  <w:num w:numId="28">
    <w:abstractNumId w:val="37"/>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1"/>
  </w:num>
  <w:num w:numId="38">
    <w:abstractNumId w:val="29"/>
  </w:num>
  <w:num w:numId="39">
    <w:abstractNumId w:val="7"/>
  </w:num>
  <w:num w:numId="40">
    <w:abstractNumId w:val="18"/>
  </w:num>
  <w:num w:numId="41">
    <w:abstractNumId w:val="2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68EB"/>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B8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17B6"/>
    <w:rsid w:val="0052576D"/>
    <w:rsid w:val="0052636A"/>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3012"/>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B5"/>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10121</Words>
  <Characters>73171</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2019-02-22T02:45:00Z</cp:lastPrinted>
  <dcterms:created xsi:type="dcterms:W3CDTF">2019-02-22T02:24:00Z</dcterms:created>
  <dcterms:modified xsi:type="dcterms:W3CDTF">2019-02-22T02:45:00Z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