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7C" w:rsidRPr="00C50044" w:rsidRDefault="00736C7C" w:rsidP="00C500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0044">
        <w:rPr>
          <w:rFonts w:ascii="Times New Roman" w:hAnsi="Times New Roman" w:cs="Times New Roman"/>
          <w:sz w:val="20"/>
          <w:szCs w:val="20"/>
        </w:rPr>
        <w:t>УТВЕРЖДАЮ</w:t>
      </w:r>
    </w:p>
    <w:p w:rsidR="00736C7C" w:rsidRPr="00C50044" w:rsidRDefault="00736C7C" w:rsidP="00C50044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C50044">
        <w:rPr>
          <w:rFonts w:ascii="Times New Roman" w:hAnsi="Times New Roman" w:cs="Times New Roman"/>
          <w:sz w:val="20"/>
          <w:szCs w:val="20"/>
        </w:rPr>
        <w:t>Главный врач ОГАУЗ «ИГКБ № 8»</w:t>
      </w:r>
    </w:p>
    <w:p w:rsidR="00736C7C" w:rsidRPr="00C50044" w:rsidRDefault="00736C7C" w:rsidP="00C50044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C50044">
        <w:rPr>
          <w:rFonts w:ascii="Times New Roman" w:hAnsi="Times New Roman" w:cs="Times New Roman"/>
          <w:sz w:val="20"/>
          <w:szCs w:val="20"/>
        </w:rPr>
        <w:t xml:space="preserve">___________________/ Ж.В. </w:t>
      </w:r>
      <w:proofErr w:type="spellStart"/>
      <w:r w:rsidRPr="00C50044">
        <w:rPr>
          <w:rFonts w:ascii="Times New Roman" w:hAnsi="Times New Roman" w:cs="Times New Roman"/>
          <w:sz w:val="20"/>
          <w:szCs w:val="20"/>
        </w:rPr>
        <w:t>Есева</w:t>
      </w:r>
      <w:proofErr w:type="spellEnd"/>
    </w:p>
    <w:p w:rsidR="00736C7C" w:rsidRPr="00C50044" w:rsidRDefault="00736C7C" w:rsidP="00C50044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C50044">
        <w:rPr>
          <w:rFonts w:ascii="Times New Roman" w:hAnsi="Times New Roman" w:cs="Times New Roman"/>
          <w:sz w:val="20"/>
          <w:szCs w:val="20"/>
        </w:rPr>
        <w:t xml:space="preserve">«____»____________20___ г. </w:t>
      </w:r>
    </w:p>
    <w:p w:rsidR="00736C7C" w:rsidRPr="00C50044" w:rsidRDefault="00736C7C" w:rsidP="00C50044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C50044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C50044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736C7C" w:rsidRPr="00C50044" w:rsidRDefault="00736C7C" w:rsidP="00C50044">
      <w:pPr>
        <w:pStyle w:val="ConsPlusNonformat"/>
        <w:jc w:val="both"/>
        <w:rPr>
          <w:rFonts w:ascii="Times New Roman" w:hAnsi="Times New Roman" w:cs="Times New Roman"/>
        </w:rPr>
      </w:pPr>
    </w:p>
    <w:p w:rsidR="00736C7C" w:rsidRPr="00C50044" w:rsidRDefault="00736C7C" w:rsidP="00C50044">
      <w:pPr>
        <w:pStyle w:val="ConsPlusNonformat"/>
        <w:jc w:val="center"/>
        <w:rPr>
          <w:rFonts w:ascii="Times New Roman" w:hAnsi="Times New Roman" w:cs="Times New Roman"/>
        </w:rPr>
      </w:pPr>
      <w:r w:rsidRPr="00C50044">
        <w:rPr>
          <w:rFonts w:ascii="Times New Roman" w:hAnsi="Times New Roman" w:cs="Times New Roman"/>
        </w:rPr>
        <w:t>ЗАЯВКА НА ЗАКУПКУ</w:t>
      </w:r>
    </w:p>
    <w:p w:rsidR="00736C7C" w:rsidRPr="00C50044" w:rsidRDefault="00736C7C" w:rsidP="00C50044">
      <w:pPr>
        <w:pStyle w:val="ConsPlusNonformat"/>
        <w:jc w:val="center"/>
        <w:rPr>
          <w:rFonts w:ascii="Times New Roman" w:hAnsi="Times New Roman" w:cs="Times New Roman"/>
        </w:rPr>
      </w:pPr>
      <w:r w:rsidRPr="00C50044">
        <w:rPr>
          <w:rFonts w:ascii="Times New Roman" w:hAnsi="Times New Roman" w:cs="Times New Roman"/>
        </w:rPr>
        <w:t>от ___________2017г.</w:t>
      </w:r>
    </w:p>
    <w:p w:rsidR="00736C7C" w:rsidRPr="00C50044" w:rsidRDefault="00736C7C" w:rsidP="00C50044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736C7C" w:rsidRPr="00C50044" w:rsidTr="00382D5C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Информация</w:t>
            </w:r>
          </w:p>
        </w:tc>
      </w:tr>
      <w:tr w:rsidR="00736C7C" w:rsidRPr="00C50044" w:rsidTr="00382D5C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Главная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( г/о, у/о,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пол-ка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36C7C" w:rsidRPr="00C50044" w:rsidTr="00382D5C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отчество;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Главная мед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Ладоня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Виссарионовна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44-31-71</w:t>
            </w:r>
          </w:p>
        </w:tc>
      </w:tr>
      <w:tr w:rsidR="00736C7C" w:rsidRPr="00C50044" w:rsidTr="00382D5C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территориального фонда ОМС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Субсидии бюджета Иркутской области</w:t>
            </w:r>
          </w:p>
        </w:tc>
      </w:tr>
      <w:tr w:rsidR="00736C7C" w:rsidRPr="00C50044" w:rsidTr="00382D5C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 объекта закупки товара (работы, услуги)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30203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Шовный материал.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302030"/>
                <w:sz w:val="20"/>
                <w:szCs w:val="20"/>
              </w:rPr>
            </w:pPr>
          </w:p>
        </w:tc>
      </w:tr>
      <w:tr w:rsidR="00736C7C" w:rsidRPr="00C50044" w:rsidTr="00382D5C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</w:rPr>
              <w:t>Все расходы включены в цену</w:t>
            </w:r>
          </w:p>
        </w:tc>
      </w:tr>
      <w:tr w:rsidR="00736C7C" w:rsidRPr="00C50044" w:rsidTr="00382D5C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36C7C" w:rsidRPr="00C50044" w:rsidTr="00382D5C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г. Иркутск, ул. Ярославского,300 (4 этаж)</w:t>
            </w:r>
            <w:proofErr w:type="gramStart"/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ул. Баумана 214а (2 этаж).  </w:t>
            </w:r>
          </w:p>
        </w:tc>
      </w:tr>
      <w:tr w:rsidR="00736C7C" w:rsidRPr="00C50044" w:rsidTr="00382D5C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Условия поставки товара (выполнения работы, оказания услуги)</w:t>
            </w: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36C7C" w:rsidRPr="00C50044" w:rsidTr="00382D5C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Начальная (максимальная) цена договора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736C7C" w:rsidRPr="00C50044" w:rsidTr="00382D5C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Поставщик (подрядчик, исполнитель) (при наличии):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736C7C" w:rsidRPr="00C50044" w:rsidRDefault="00736C7C" w:rsidP="00C500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36C7C" w:rsidRPr="00C50044" w:rsidRDefault="00736C7C" w:rsidP="00C5004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36C7C" w:rsidRPr="00C50044" w:rsidRDefault="00736C7C" w:rsidP="00C5004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36C7C" w:rsidRPr="00C50044" w:rsidRDefault="00736C7C" w:rsidP="00C5004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36C7C" w:rsidRPr="00C50044" w:rsidRDefault="00736C7C" w:rsidP="00C5004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50044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736C7C" w:rsidRPr="00C50044" w:rsidRDefault="00736C7C" w:rsidP="00C5004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50044">
        <w:rPr>
          <w:rFonts w:ascii="Times New Roman" w:hAnsi="Times New Roman" w:cs="Times New Roman"/>
          <w:sz w:val="20"/>
        </w:rPr>
        <w:t>(ТЕХНИЧЕСКОЕ ЗАДАНИЕ)</w:t>
      </w:r>
    </w:p>
    <w:p w:rsidR="00736C7C" w:rsidRPr="00C50044" w:rsidRDefault="00736C7C" w:rsidP="00C50044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553"/>
        <w:gridCol w:w="5812"/>
        <w:gridCol w:w="600"/>
        <w:gridCol w:w="818"/>
      </w:tblGrid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8935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Пролен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синий  М1.5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( 4/0) 90см две иглы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таперкат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-5 (17мм) тип иглы колюще-режущая, 1/2круга,(нити с 2-мя иглами),тип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монофиламентный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№12шт в коробке.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Нерассасывающийся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хирургический шовный материал.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Обеспечивает постоянную прочность на разрыв в тканях. Исключительно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гладкий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обеспечивает легкое скольжение через ткань, не травмируя ее. Гладкая поверхность нити не способствует контаминации бактерий. Нить имеет «систему раннего оповещения». Перед разрывом шовный материал перестает растягиваться, информируя хирурга о чрезмерном усилии.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Нить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Prolehe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обеспечивает минимальный диаметр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узла за счет своих пластических свойств.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Нить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Prolehe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имеет наиболее полную линейку современных высокотехнологичных игл.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8977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Пролен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синий  М3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(2/0) 90см две иглы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таперкат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-7 (26мм) тип иглы  колюще-режущая 1/2 круга, (нити с 2-мя иглами), 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монофиламентный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№12шт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Нерассасывающийся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хирургический шовный материал.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Обеспечивает постоянную прочность на разрыв в тканях. Исключительно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гладкий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обеспечивает легкое скольжение через ткань, не травмируя ее. Гладкая поверхность нити не способствует контаминации бактерий. Нить имеет «систему раннего оповещения». Перед разрывом шовный материал перестает растягиваться, информируя хирурга о чрезмерном усилии.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Нить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Prolehe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обеспечивает минимальный диаметр узла за счет своих пластических свойств.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Нить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Prolehe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имеет наиболее полную линейку современных высокотехнологичных игл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8976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Пролен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синий М2 (3/0) 90см две иглы </w:t>
            </w:r>
            <w:proofErr w:type="spellStart"/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таперкат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-7 (26мм) тип иглы колюще-режущая, 1/2круга, (нити с 2-мя иглами), 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монофиламентный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№12шт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Нерассасывающийся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хирургический шовный материал.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Обеспечивает постоянную прочность на разрыв в тканях. Исключительно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гладкий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обеспечивает легкое скольжение через ткань, не травмируя ее. Гладкая поверхность нити не способствует контаминации бактерий. Нить имеет «систему раннего оповещения». Перед разрывом шовный материал перестает растягиваться, информируя хирурга о чрезмерном усилии.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Нить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Prolehe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обеспечивает минимальный диаметр узла за счет своих пластических свойств.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Нить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Prolehe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имеет наиболее полную линейку современных высокотехнологичных игл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486 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Пролен</w:t>
            </w:r>
            <w:proofErr w:type="spellEnd"/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синий 0  М3.5(0)  100см одна игла, игла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таперкат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-34 (36мм) 1/2 круга,(нить с 1-й иглой)  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монофиламентный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№12шт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Нерассасывающийся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хирургический шовный материал.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Обеспечивает постоянную прочность на разрыв в тканях. Исключительно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гладкий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обеспечивает легкое скольжение через ткань, не травмируя ее. Гладкая поверхность нити не способствует контаминации бактерий. Нить имеет «систему раннего оповещения». Перед разрывом шовный материал перестает растягиваться, информируя хирурга о чрезмерном усилии.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Нить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Prolehe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обеспечивает минимальный диаметр узла за счет своих пластических свойств.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Нить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Prolehe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имеет наиболее полную линейку современных высокотехнологичных игл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8558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Пролен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синий М2 (3/0) 90см две иглы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колющие 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RB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-1 (17мм) 1/2 круга, , (нити с 2-мя иглами), 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монофиламентный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№12шт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Нерассасывающийся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хирургический шовный материал.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Обеспечивает постоянную прочность на разрыв в тканях. Исключительно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гладкий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обеспечивает легкое скольжение через ткань, не травмируя ее. Гладкая поверхность нити не способствует контаминации бактерий. Нить имеет «систему раннего оповещения». Перед разрывом шовный материал перестает растягиваться, информируя хирурга о чрезмерном усилии.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Нить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Prolehe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обеспечивает минимальный диаметр узла за счет своих пластических свойств.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Нить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Prolehe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имеет наиболее полную линейку современных высокотехнологичных игл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9360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фиолетовый М3 (2/0)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,75см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тип иглы колющая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таперкат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-30,(31мм) 1/2 круга,(нити с 1-й иглой,) 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полифиламентный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>№12шт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Полиглактин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910) –синтетический рассасывающийся шовный материал, широко применяющийся для аппроксимации мягких тканей и наложения лигатур, включая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офтальмонологические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операции.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нить обладает хорошими манипуляционными свойствами и надежно фиксирует узлы.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Процесс рассасывания происходит путем гидролиза. Благодаря реакции гидролиза, у нити 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течени</w:t>
            </w: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срока имплантации в ране уменьшается показатель прочности на разрыв.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9364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фиолетовый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М3.5(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0),75см тип  иглы колюще-режущая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таперкат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-34,(36мм) 1/2 круга, (нити с 1-й иглой), 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полифиламентный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>№12шт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Полиглактин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910) –синтетический рассасывающийся шовный материал, широко применяющийся для аппроксимации мягких тканей и наложения лигатур, включая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офтальмонологические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операции.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нить обладает хорошими манипуляционными свойствами и надежно фиксирует узлы.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Процесс рассасывания происходит путем гидролиза. Благодаря реакции гидролиза, у нити 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течени</w:t>
            </w: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срока имплантации в ране уменьшается показатель прочности на разрыв.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9467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фиолетовый М3.(0),90см игла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таперкат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37,(40мм), 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Тип иглы колюще-режущая 1/2  круга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(нити с 1-й иглой),  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полифиламентный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, ,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>№12шт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Полиглактин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910) –синтетический рассасывающийся шовный материал, широко применяющийся для аппроксимации мягких тканей и наложения лигатур, включая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офтальмонологические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операции.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нить обладает хорошими манипуляционными свойствами и надежно фиксирует узлы.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Процесс рассасывания происходит путем гидролиза. Благодаря реакции гидролиза, у нити 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течени</w:t>
            </w: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срока имплантации в ране уменьшается показатель прочности на разрыв.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JV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522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фиолетовый М4(1), 90см тип иглы колюще-режущая V-39,(45мм) 1/2 круга,(нити с 1-й иглой),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полифиламентный</w:t>
            </w:r>
            <w:proofErr w:type="spellEnd"/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>№36шт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Полиглактин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910) –синтетический рассасывающийся шовный материал, широко применяющийся для аппроксимации мягких тканей и наложения лигатур, включая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офтальмонологические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операции.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нить обладает хорошими манипуляционными свойствами и надежно фиксирует узлы.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Процесс рассасывания происходит путем гидролиза. Благодаря реакции гидролиза, у нити 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течени</w:t>
            </w: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срока имплантации в ране уменьшается показатель прочности на разрыв.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9245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фиолетовый М4(1), 75см тип иглы усиленные-колющаяМО-45,(45мм),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 1/2 круга, (нити с 1-й иглой), 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полифиламентный</w:t>
            </w:r>
            <w:proofErr w:type="spellEnd"/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>№12шт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Полиглактин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910) –синтетический рассасывающийся шовный материал, широко применяющийся для аппроксимации мягких тканей и наложения лигатур, включая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офтальмонологические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операции.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нить обладает хорошими манипуляционными свойствами и надежно фиксирует узлы.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Процесс рассасывания происходит путем гидролиза. Благодаря реакции гидролиза, у нити 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течени</w:t>
            </w: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срока имплантации в ране уменьшается показатель прочности на разрыв.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9113Викрил фиолетовый М1.5(4/0) 75см тип иглы колющие с уплощением кончика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-2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(20мм) ,1/2 круга(нити с 1-й иглой),  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полифиламентный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>№12шт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Полиглактин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910) –синтетический рассасывающийся шовный материал, широко применяющийся для аппроксимации мягких тканей и наложения лигатур, включая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офтальмонологические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операции.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нить обладает хорошими манипуляционными свойствами и надежно фиксирует узлы.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Процесс рассасывания происходит путем гидролиза. Благодаря реакции гидролиза, у нити 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течени</w:t>
            </w: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срока имплантации в ране уменьшается показатель прочности на разрыв.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9140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фиолетовый М3(2/0) 75см М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(36мм), 75см тип иглы колющие с уплощением кончика  1/2 круга, (нити с 1-й иглой),  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полифиламентный</w:t>
            </w:r>
            <w:proofErr w:type="spellEnd"/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>№36шт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Полиглактин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910) –синтетический рассасывающийся шовный материал, широко применяющийся для аппроксимации мягких тканей и наложения лигатур, включая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офтальмонологические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операции.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нить обладает хорошими манипуляционными свойствами и надежно фиксирует узлы.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Процесс рассасывания происходит путем гидролиза. Благодаря реакции гидролиза, у нити 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течени</w:t>
            </w: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срока имплантации в ране уменьшается показатель прочности на разрыв.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9361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фиолетовый М3.5 (0) 75смтип колюще-режущие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таперкат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C50044">
              <w:rPr>
                <w:rFonts w:ascii="Times New Roman" w:hAnsi="Times New Roman" w:cs="Times New Roman"/>
                <w:bCs/>
                <w:sz w:val="20"/>
                <w:szCs w:val="20"/>
              </w:rPr>
              <w:t>-30 (31мм).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1/2 круга, (нити с 1-й иглой), 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полифиламентный</w:t>
            </w:r>
            <w:proofErr w:type="spellEnd"/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>№12шт в упаковке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Полиглактин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910) –синтетический рассасывающийся шовный материал, широко применяющийся для аппроксимации мягких тканей и наложения лигатур, включая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офтальмонологические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операции.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нить обладает хорошими манипуляционными свойствами и надежно фиксирует узлы.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Процесс рассасывания происходит путем гидролиза. Благодаря реакции гидролиза, у нити 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течени</w:t>
            </w: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срока имплантации в ране уменьшается показатель прочности на разрыв.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9289 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фиолетовый М4(1)100см тип иглы усиленные колющие </w:t>
            </w:r>
            <w:r w:rsidRPr="00C50044">
              <w:rPr>
                <w:rFonts w:ascii="Times New Roman" w:hAnsi="Times New Roman" w:cs="Times New Roman"/>
                <w:bCs/>
                <w:sz w:val="20"/>
                <w:szCs w:val="20"/>
              </w:rPr>
              <w:t>МО-80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bCs/>
                <w:sz w:val="20"/>
                <w:szCs w:val="20"/>
              </w:rPr>
              <w:t>( 80мм),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100см 1/2 круга, (нити с 1-й иглой),   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полифиламентный</w:t>
            </w:r>
            <w:proofErr w:type="spellEnd"/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>№12шт в упаковке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Полиглактин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910) –синтетический рассасывающийся шовный материал, широко применяющийся для аппроксимации мягких тканей и наложения лигатур, включая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офтальмонологические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операции.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нить обладает хорошими манипуляционными свойствами и надежно фиксирует узлы.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Процесс рассасывания происходит путем гидролиза. Благодаря реакции гидролиза, у нити 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течени</w:t>
            </w: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срока имплантации в ране уменьшается показатель прочности на разрыв.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VCP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9245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плюс фиолетовый М4(1) 70см тип иглы усиленные колющие МО-45,(45мм) 1/2 круга, (нити с 1-й иглой),   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полифиламентный</w:t>
            </w:r>
            <w:proofErr w:type="spellEnd"/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>№36шт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Полиглактин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910) –синтетический рассасывающийся шовный материал, широко применяющийся для аппроксимации мягких тканей и наложения лигатур, включая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офтальмонологические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операции.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нить обладает хорошими манипуляционными свойствами и надежно фиксирует узлы.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Процесс рассасывания происходит путем гидролиза. Благодаря реакции гидролиза, у нити 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течени</w:t>
            </w: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срока имплантации в ране уменьшается показатель прочности на разрыв.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VCP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317Н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Плюс фиолетовый М3-(2/0)70см тип иглы колющие с уплощением кончика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(26мм),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1/2 круга, (нити с 1-й иглой), 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полифиламентный</w:t>
            </w:r>
            <w:proofErr w:type="spellEnd"/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>№36шт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Полиглактин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910) –синтетический рассасывающийся шовный материал, широко применяющийся для аппроксимации мягких тканей и наложения лигатур, включая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офтальмонологические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операции.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нить обладает хорошими манипуляционными свойствами и надежно фиксирует узлы.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Процесс рассасывания происходит путем гидролиза. Благодаря реакции гидролиза, у нити 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течени</w:t>
            </w: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срока имплантации в ране уменьшается показатель прочности на разрыв.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9158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фиолетовый М3 (2/0)75см тип иглы усиленные колющие ТР-1(65мм)  1/2 круга, (нити с 1-й иглой), 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полифиламентный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№12 </w:t>
            </w:r>
            <w:proofErr w:type="spellStart"/>
            <w:proofErr w:type="gramStart"/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Полиглактин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910) –синтетический рассасывающийся шовный материал, широко применяющийся для аппроксимации мягких тканей и наложения лигатур, включая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офтальмонологические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операции.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нить обладает хорошими манипуляционными свойствами и надежно фиксирует узлы.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Процесс рассасывания происходит путем гидролиза. Благодаря реакции гидролиза, у нити 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течени</w:t>
            </w: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срока имплантации в ране уменьшается показатель прочности на разрыв.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9165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плетеный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фиолетовый  3.5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(0) 75см. тип иглы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колющая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-4, 1/2круга, (нити с 1-й иглой), 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полифиламентный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№12 </w:t>
            </w:r>
            <w:proofErr w:type="spellStart"/>
            <w:proofErr w:type="gramStart"/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Полиглактин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910) –синтетический рассасывающийся шовный материал, широко применяющийся для аппроксимации мягких тканей и наложения лигатур, включая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офтальмонологические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операции.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нить обладает хорошими манипуляционными свойствами и надежно фиксирует узлы.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Процесс рассасывания происходит путем гидролиза. Благодаря реакции гидролиза, у нити 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VICRYL</w:t>
            </w:r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течени</w:t>
            </w:r>
            <w:proofErr w:type="gramStart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C50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срока имплантации в ране уменьшается показатель прочности на разрыв.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9125Н ПДС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фиолетовый М3  (2/0) 70см тип иглы колющая </w:t>
            </w:r>
            <w:r w:rsidRPr="00C5004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SH</w:t>
            </w:r>
            <w:r w:rsidRPr="00C50044">
              <w:rPr>
                <w:rFonts w:ascii="Times New Roman" w:hAnsi="Times New Roman" w:cs="Times New Roman"/>
                <w:bCs/>
                <w:sz w:val="20"/>
                <w:szCs w:val="20"/>
              </w:rPr>
              <w:t>(26мм)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1/2  круга, (нити с 1-й иглой), 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монофиламентный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№36 </w:t>
            </w:r>
            <w:proofErr w:type="spellStart"/>
            <w:proofErr w:type="gramStart"/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C500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упаковке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PDS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Полидиоксанон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) используется для аппроксимации мягких тканей и наложения лигатур в общей хирургии, акушерстве и гинекологии, урологии, а также в детской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хирургии. Нить показана для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ушивания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тканей, когда требуется длительная поддержка раны рассасывающейся нитью: фасция, апоневроз и др.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Благодаря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монофиламентной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структуре, нить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PDS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обеспечивает мягкое (нетравматическое) прохождение через ткани, а также менее подвержена контаминации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патогенами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провоцирующими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инфекции области хирургического вмешательства. Полное рассасывание нити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PDS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в хирургической ране происходит за 182-238 дней.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Как и другие синтетические нити,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PDS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 с  течением времени нахождения в ране снижает показатель прочности на разрыв.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Кетгут (1) 70см тип иглы усиленные колющие СТ-1(36мм</w:t>
            </w:r>
            <w:r w:rsidRPr="00C50044">
              <w:rPr>
                <w:rStyle w:val="a3"/>
                <w:rFonts w:ascii="Times New Roman" w:hAnsi="Times New Roman" w:cs="Times New Roman"/>
                <w:color w:val="302030"/>
                <w:sz w:val="20"/>
                <w:szCs w:val="20"/>
              </w:rPr>
              <w:t>)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1/2 круга, (нити с 1-й иглой), 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тип нити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монофиламентный</w:t>
            </w:r>
            <w:proofErr w:type="spellEnd"/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№24шт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Кетгут является натуральным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монофиламентным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рассасывающимся материалом. Кетгут имеет низкую прочность на разрыв. Нить вызывает ярко выраженную реакцию тканей. Кетгут не отличается хорошими манипуляционными свойствами. Нить кетгут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светло желтого цвета, гладкая ,эластичная,  легко проходит через ткани, обеспечивает прочный узел.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</w:t>
            </w:r>
            <w:r w:rsidRPr="00C50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742 </w:t>
            </w:r>
            <w:proofErr w:type="spellStart"/>
            <w:r w:rsidRPr="00C50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Пролен</w:t>
            </w:r>
            <w:proofErr w:type="spellEnd"/>
            <w:r w:rsidRPr="00C50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синий </w:t>
            </w:r>
            <w:proofErr w:type="gramStart"/>
            <w:r w:rsidRPr="00C50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М4(</w:t>
            </w:r>
            <w:proofErr w:type="gramEnd"/>
            <w:r w:rsidRPr="00C50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100см, тип иглы усиленные  колющие СТ(40мм) 1/2круга,(нити с 1-й иглой). Тип нити </w:t>
            </w:r>
            <w:proofErr w:type="spellStart"/>
            <w:r w:rsidRPr="00C50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монофиламентный</w:t>
            </w:r>
            <w:proofErr w:type="spellEnd"/>
            <w:r w:rsidRPr="00C50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№12шт в упаковке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нерассасывающаяся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монофиламентная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, изготовленная из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синтентического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полиолефина (полипропилен). Нить окрашена в контрастный цвет для улучшения визуализации в ране.  Толщина нити  М 4(1), длина не менее 100см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гла из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корозионностойкого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высокопрочного сплава, обработана силиконом, что способствует уменьшению трения между иглой и тканями. Материал иглы на40%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травмирование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тканей. Твердость иглы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Веккерсу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7151=118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Mna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. Металл иглы  создан на базе специфической углеродной микроструктуры, характеризующейся  максимальной прочностью, дополняемой явлением технологической «памяти металла».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Игла имеет конструкцию, увеличивающую надежность ее фиксации в иглодержателе за счет насечек в месте захвата (для нитей 4/0 и  толще).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Игла (две иглы) ( колющая/режущая/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шпательная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), изгиб1/2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окружности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____ до 40мм, длиной. 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одинарная стерильная упаковка, защищающая содержимое от влаги, 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защищает нить и иглу от повреждения, специальная технология овальной укладки нити обеспечивает ее прямолинейность после извлечения,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минимизируя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возникновения эффекта «памяти формы». Упаковка 9 индивидуальная и  групповая) содержит полную информацию о наименовании изделия,   составе и параметрах нити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параметрах иглы, а также изображение иглы в натуральную величину, для контроля за содержимым после извлечения из индивидуальной упаковки и размещения на стерильном столе.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упаковка (коробка) содержит 12/24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индивидуальных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упакоковок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Герметичная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(полиэтилен или другой материал), предохраняющая  содержимое  от влаги. Каждая коробка содержит инструкцию по медицинскому применению на русском языке. Срок годности на момент поставк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12 месяцев от установленного производителем.  Требование к товару были сформированы с учетом требований ГОСТ31620-2012 материалы хирургические шовные. Общие технические требования. Методы испытаний: ГОСТ26641-85. Иглы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атравматические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. Общие технические требования и методы испытаний.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9468 </w:t>
            </w:r>
            <w:proofErr w:type="spellStart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фиолетовый М4 (1)</w:t>
            </w:r>
            <w:proofErr w:type="gramStart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,90см</w:t>
            </w:r>
            <w:proofErr w:type="gramEnd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 иглы колющая </w:t>
            </w:r>
            <w:proofErr w:type="spellStart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таперкат</w:t>
            </w:r>
            <w:proofErr w:type="spellEnd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-37,(31мм) 1/2 круга,(нити с 1-й иглой,) тип нити </w:t>
            </w:r>
            <w:proofErr w:type="spellStart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полифиламентный</w:t>
            </w:r>
            <w:proofErr w:type="spellEnd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№12шт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плетеная, изготовлена из сополимера на основе </w:t>
            </w:r>
            <w:proofErr w:type="spellStart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</w:t>
            </w:r>
            <w:proofErr w:type="gramStart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сополимера </w:t>
            </w:r>
            <w:proofErr w:type="spellStart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кальция). Используемые материалы не </w:t>
            </w:r>
            <w:proofErr w:type="spellStart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додлжны</w:t>
            </w:r>
            <w:proofErr w:type="spellEnd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иметь </w:t>
            </w:r>
            <w:proofErr w:type="spellStart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антигенной</w:t>
            </w:r>
            <w:proofErr w:type="spellEnd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активности и должны быть </w:t>
            </w:r>
            <w:proofErr w:type="spellStart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. Нить окрашена в контрастный цвет для улучшения визуализации в ране.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Нить сохраняет 75% прочности на разрыв </w:t>
            </w:r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VIVO</w:t>
            </w:r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2 недели, 50% через 3 недели, 25% через 4 недели, срок полного рассасывания 56-70 дней.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нити М</w:t>
            </w:r>
            <w:proofErr w:type="gramStart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.5 (4/0), длина нити не менее 75см. 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Игла из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корозионностойкого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высокопрочного сплава, обработана силиконом, что способствует уменьшению трения между иглой и тканями</w:t>
            </w:r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облегчения  проведение иглы через ткани. Игла имеет конструкцию, увеличивающую надежность ее фиксации в иглодержателе за счет насечек в месте захват</w:t>
            </w:r>
            <w:proofErr w:type="gramStart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нитей 4/0 и толще)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Игла ( колющая/режущая/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шпательная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), изгиб1/2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окружности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____ до 31мм, длиной. Кончик иглы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уплощен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для лучшего разделения тканей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для колющих с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упл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. кончиком).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Геометрия поперечного сечения острия иглы режущих поверхностей для лучшего проникновения и контроля)</w:t>
            </w:r>
            <w:proofErr w:type="gramEnd"/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. Твердость иглы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Веккерсу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7151=118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Mna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. Металл иглы  создан на базе специфической углеродной микроструктуры, характеризующейся  максимальной прочностью, дополняемой явлением технологической «памяти металла»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ля режущих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Prime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одинарная стерильная упаковка из фольги, защищающая содержимое от влаги, 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защищает нить и иглу от повреждения, специальная технология овальной укладки нити обеспечивает ее прямолинейность после извлечения,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минимизируя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возникновения эффекта «памяти формы». Упаковка  индивидуальная и  групповая) содержит полную информацию о наименовании изделия,   составе и параметрах нити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параметрах иглы, а также изображение иглы в натуральную величину, для контроля за содержимым после извлечения из индивидуальной упаковки и размещения на стерильном столе.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упаковка (коробка) содержит 12/24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индивидуальных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упакоковок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Герметичная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(полиэтилен или другой материал), предохраняющая  содержимое  от влаги. Каждая коробка содержит инструкцию по медицинскому применению на русском языке. Срок годности на момент поставк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12 месяцев от установленного производителем.  Требование к товару были сформированы с учетом требований ГОСТ31620-2012 материалы хирургические шовные. Общие технические требования. Методы испытаний: ГОСТ26641-85. Иглы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атравматические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. Общие технические требования и методы испытаний.</w:t>
            </w:r>
          </w:p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736C7C" w:rsidRPr="00C50044" w:rsidTr="00C500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Капрон крученый 2/0(3)  75см,</w:t>
            </w:r>
            <w:r w:rsidRPr="00C50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HR</w:t>
            </w:r>
            <w:r w:rsidRPr="00C50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4/8 круга (нити с 1атравматическими  иглами) тип нити крученная, стерильная </w:t>
            </w:r>
          </w:p>
          <w:p w:rsidR="00736C7C" w:rsidRPr="00C50044" w:rsidRDefault="00736C7C" w:rsidP="00C5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№12шт в коробке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Нить синтетическая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нерассасывающаяся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капроновая (полиамидная) крученая неокрашенная. Условный номер 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USP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2/0,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диаметрический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размер ЕР 3, длина нити не менее 75см, одна игла  с круглым поперечным сечением, длина иглы 25(+) мм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стебень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изгиба иглы 4/8</w:t>
            </w:r>
            <w:r w:rsidRPr="00C500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окружности. Разрывная нагрузка нити в соответствии ГОСТ 31620-2012.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Силиконизированная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игла из высокопрочной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коррозионностойкой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стали.  Игла с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высверлинным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лазером отверстием на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заднейторцевой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части иглы для обеспечения при соединении с нитью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атравматичности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за счет лучшего соотношения диаметров иглы с нитью. Соединение нити с иглой методом  кругового равномерного обжима иглы для предотвращения появления травмирующих частей и заусенец на игле. Диаметр  иглы в зоне крепления шовной нити не должен превышать 1,15 диаметра иглы в начальной зоне крепления. Полный средний ресурс иглы не менее 50 проколов (ГОСТ 26641-85). Игла должна быть упругой, прочной. Не разгибаться, не ломаться, поверхность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блестящей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, без трещин. Раковин, вмятин, царапин и заусенцев. Стерильная упаковка должна обеспечивать легкость вскрытия и доступ к игле (наличие насечек или других приспособлений). Конструкция носителя должна обеспечивать легкое, без образования узлов и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сукрутин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, извлечение нити с иглой из упаковки. Медицинское изделие в соответствии с ГОСТ 2601-2013 должно сопровождаться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эксплутационной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 документацией: инструкцией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информацией)  на русском языке по применению, необходимой для безопасного использования. Маркировка шовного материала должна  содержать номер регистрационного удостоверения медицинского изделия утвержденного </w:t>
            </w: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Росздрав</w:t>
            </w:r>
            <w:proofErr w:type="spell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надзором для возможности подачи запроса на предмет определения достоверных сведений и для предотвращения поставки фальсифицированной продукции. Остаточный срок годности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е менее 80%.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C7C" w:rsidRPr="00C50044" w:rsidRDefault="00736C7C" w:rsidP="00C5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</w:tbl>
    <w:p w:rsidR="00736C7C" w:rsidRPr="00C50044" w:rsidRDefault="00736C7C" w:rsidP="00C50044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p w:rsidR="00736C7C" w:rsidRPr="00C50044" w:rsidRDefault="00736C7C" w:rsidP="00C500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0044">
        <w:rPr>
          <w:rFonts w:ascii="Times New Roman" w:hAnsi="Times New Roman" w:cs="Times New Roman"/>
          <w:sz w:val="20"/>
          <w:szCs w:val="20"/>
        </w:rPr>
        <w:t>Дополнительные условия:</w:t>
      </w:r>
    </w:p>
    <w:p w:rsidR="00736C7C" w:rsidRPr="00C50044" w:rsidRDefault="00736C7C" w:rsidP="00C500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0044">
        <w:rPr>
          <w:rFonts w:ascii="Times New Roman" w:hAnsi="Times New Roman" w:cs="Times New Roman"/>
          <w:sz w:val="20"/>
          <w:szCs w:val="20"/>
        </w:rPr>
        <w:t>Приложение к заявке:</w:t>
      </w:r>
    </w:p>
    <w:p w:rsidR="00736C7C" w:rsidRPr="00C50044" w:rsidRDefault="00736C7C" w:rsidP="00C500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0044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(указать организацию 1)</w:t>
      </w:r>
    </w:p>
    <w:p w:rsidR="00736C7C" w:rsidRPr="00C50044" w:rsidRDefault="00736C7C" w:rsidP="00C500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0044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(указать организацию 2)</w:t>
      </w:r>
    </w:p>
    <w:p w:rsidR="00736C7C" w:rsidRPr="00C50044" w:rsidRDefault="00736C7C" w:rsidP="00C500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0044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(указать организацию 3)</w:t>
      </w:r>
    </w:p>
    <w:p w:rsidR="00736C7C" w:rsidRPr="00C50044" w:rsidRDefault="00736C7C" w:rsidP="00C500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736C7C" w:rsidRPr="00C50044" w:rsidTr="00382D5C">
        <w:tc>
          <w:tcPr>
            <w:tcW w:w="10485" w:type="dxa"/>
          </w:tcPr>
          <w:p w:rsidR="00736C7C" w:rsidRPr="00C50044" w:rsidRDefault="00736C7C" w:rsidP="00C50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Либо: Локальный сметный ресурсный расчет </w:t>
            </w:r>
            <w:proofErr w:type="gramStart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5004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</w:p>
        </w:tc>
      </w:tr>
    </w:tbl>
    <w:p w:rsidR="00736C7C" w:rsidRPr="00C50044" w:rsidRDefault="00736C7C" w:rsidP="00C5004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50044">
        <w:rPr>
          <w:rFonts w:ascii="Times New Roman" w:hAnsi="Times New Roman" w:cs="Times New Roman"/>
          <w:sz w:val="20"/>
        </w:rPr>
        <w:t>Руководитель структурного подразделения _______________/</w:t>
      </w:r>
      <w:r w:rsidRPr="00C50044">
        <w:rPr>
          <w:rFonts w:ascii="Times New Roman" w:hAnsi="Times New Roman" w:cs="Times New Roman"/>
          <w:sz w:val="20"/>
          <w:u w:val="single"/>
        </w:rPr>
        <w:t xml:space="preserve">   </w:t>
      </w:r>
      <w:proofErr w:type="spellStart"/>
      <w:r w:rsidRPr="00C50044">
        <w:rPr>
          <w:rFonts w:ascii="Times New Roman" w:hAnsi="Times New Roman" w:cs="Times New Roman"/>
          <w:sz w:val="20"/>
          <w:u w:val="single"/>
        </w:rPr>
        <w:t>Ладоня</w:t>
      </w:r>
      <w:proofErr w:type="spellEnd"/>
      <w:r w:rsidRPr="00C50044">
        <w:rPr>
          <w:rFonts w:ascii="Times New Roman" w:hAnsi="Times New Roman" w:cs="Times New Roman"/>
          <w:sz w:val="20"/>
          <w:u w:val="single"/>
        </w:rPr>
        <w:t xml:space="preserve">  М. В.   </w:t>
      </w:r>
      <w:r w:rsidRPr="00C50044">
        <w:rPr>
          <w:rFonts w:ascii="Times New Roman" w:hAnsi="Times New Roman" w:cs="Times New Roman"/>
          <w:sz w:val="20"/>
        </w:rPr>
        <w:t>/</w:t>
      </w:r>
    </w:p>
    <w:p w:rsidR="00736C7C" w:rsidRPr="00C50044" w:rsidRDefault="00736C7C" w:rsidP="00C5004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5004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Подпись                                     ФИО</w:t>
      </w:r>
    </w:p>
    <w:p w:rsidR="00316B17" w:rsidRPr="00C50044" w:rsidRDefault="00316B17" w:rsidP="00C500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16B17" w:rsidRPr="00C50044" w:rsidSect="00C5004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36F3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C7C"/>
    <w:rsid w:val="00316B17"/>
    <w:rsid w:val="00736C7C"/>
    <w:rsid w:val="00C5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36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736C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3336</Words>
  <Characters>19021</Characters>
  <Application>Microsoft Office Word</Application>
  <DocSecurity>0</DocSecurity>
  <Lines>158</Lines>
  <Paragraphs>44</Paragraphs>
  <ScaleCrop>false</ScaleCrop>
  <Company/>
  <LinksUpToDate>false</LinksUpToDate>
  <CharactersWithSpaces>22313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Островская</cp:lastModifiedBy>
  <cp:revision>3</cp:revision>
  <dcterms:created xsi:type="dcterms:W3CDTF">2019-02-19T03:35:00Z</dcterms:created>
  <dcterms:modified xsi:type="dcterms:W3CDTF">2019-02-27T01:34:00Z</dcterms:modified>
</cp:coreProperties>
</file>