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УТВЕРЖДАЮ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613651" w:rsidRDefault="00613651" w:rsidP="0061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7.06.2019 г.</w:t>
      </w:r>
    </w:p>
    <w:p w:rsidR="00613651" w:rsidRDefault="00613651" w:rsidP="0061365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613651" w:rsidTr="005056CB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клинической лабораторной диагностики 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Долгова Светлана Михайловна </w:t>
            </w:r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55-26-88</w:t>
            </w:r>
          </w:p>
        </w:tc>
      </w:tr>
      <w:tr w:rsidR="00613651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613651" w:rsidRPr="00A26796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07688A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Реактивы для мочевого анализатора и мочевой станции</w:t>
            </w:r>
          </w:p>
        </w:tc>
      </w:tr>
      <w:tr w:rsidR="00613651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1.07.2019-31.12.2019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Баумана 214/а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802B65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 хранения 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1160899,6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613651" w:rsidRDefault="00613651" w:rsidP="00613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613651" w:rsidRDefault="00613651" w:rsidP="00613651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613651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F90C24" w:rsidRDefault="00613651" w:rsidP="005056CB">
            <w:pPr>
              <w:ind w:firstLineChars="100" w:firstLine="240"/>
              <w:rPr>
                <w:sz w:val="24"/>
                <w:szCs w:val="24"/>
              </w:rPr>
            </w:pPr>
            <w:proofErr w:type="spellStart"/>
            <w:proofErr w:type="gramStart"/>
            <w:r w:rsidRPr="00F90C24">
              <w:rPr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F90C24">
              <w:rPr>
                <w:sz w:val="24"/>
                <w:szCs w:val="24"/>
              </w:rPr>
              <w:t xml:space="preserve"> для автоматического анализатора мочи </w:t>
            </w:r>
            <w:proofErr w:type="spellStart"/>
            <w:r w:rsidRPr="00F90C24">
              <w:rPr>
                <w:sz w:val="24"/>
                <w:szCs w:val="24"/>
              </w:rPr>
              <w:t>Uriscan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F90C24" w:rsidRDefault="00613651" w:rsidP="005056CB">
            <w:pPr>
              <w:ind w:firstLineChars="100" w:firstLine="240"/>
              <w:rPr>
                <w:sz w:val="24"/>
                <w:szCs w:val="24"/>
              </w:rPr>
            </w:pPr>
            <w:r w:rsidRPr="00F90C24">
              <w:rPr>
                <w:sz w:val="24"/>
                <w:szCs w:val="24"/>
              </w:rPr>
              <w:t xml:space="preserve">Оригинальные тест-системы </w:t>
            </w:r>
            <w:proofErr w:type="spellStart"/>
            <w:r w:rsidRPr="00F90C24">
              <w:rPr>
                <w:sz w:val="24"/>
                <w:szCs w:val="24"/>
              </w:rPr>
              <w:t>предназназначенне</w:t>
            </w:r>
            <w:proofErr w:type="spellEnd"/>
            <w:r w:rsidRPr="00F90C24">
              <w:rPr>
                <w:sz w:val="24"/>
                <w:szCs w:val="24"/>
              </w:rPr>
              <w:t xml:space="preserve"> для автоматического анализатора мочи  URISCAN имеющегося у заказчика.</w:t>
            </w:r>
            <w:r w:rsidRPr="00F90C24">
              <w:rPr>
                <w:sz w:val="24"/>
                <w:szCs w:val="24"/>
              </w:rPr>
              <w:br/>
              <w:t>Принцип  измерения - Сухая химия</w:t>
            </w:r>
            <w:r w:rsidRPr="00F90C24">
              <w:rPr>
                <w:sz w:val="24"/>
                <w:szCs w:val="24"/>
              </w:rPr>
              <w:br/>
              <w:t>Упаковка  - не менее 100 тестов в тубусе.</w:t>
            </w:r>
            <w:r w:rsidRPr="00F90C24">
              <w:rPr>
                <w:sz w:val="24"/>
                <w:szCs w:val="24"/>
              </w:rPr>
              <w:br/>
              <w:t>Количество определяемых параметров: не менее 11</w:t>
            </w:r>
            <w:r w:rsidRPr="00F90C24">
              <w:rPr>
                <w:sz w:val="24"/>
                <w:szCs w:val="24"/>
              </w:rPr>
              <w:br/>
              <w:t xml:space="preserve"> Кровь (Эритроциты) Химический принцип: </w:t>
            </w:r>
            <w:proofErr w:type="spellStart"/>
            <w:r w:rsidRPr="00F90C24">
              <w:rPr>
                <w:sz w:val="24"/>
                <w:szCs w:val="24"/>
              </w:rPr>
              <w:t>пероксидазная</w:t>
            </w:r>
            <w:proofErr w:type="spellEnd"/>
            <w:r w:rsidRPr="00F90C24">
              <w:rPr>
                <w:sz w:val="24"/>
                <w:szCs w:val="24"/>
              </w:rPr>
              <w:t xml:space="preserve"> активность гемоглобина, катализирующего реакцию </w:t>
            </w:r>
            <w:proofErr w:type="spellStart"/>
            <w:r w:rsidRPr="00F90C24">
              <w:rPr>
                <w:sz w:val="24"/>
                <w:szCs w:val="24"/>
              </w:rPr>
              <w:t>гидропероксида</w:t>
            </w:r>
            <w:proofErr w:type="spellEnd"/>
            <w:r w:rsidRPr="00F90C24">
              <w:rPr>
                <w:sz w:val="24"/>
                <w:szCs w:val="24"/>
              </w:rPr>
              <w:t xml:space="preserve"> и </w:t>
            </w:r>
            <w:proofErr w:type="spellStart"/>
            <w:r w:rsidRPr="00F90C24">
              <w:rPr>
                <w:sz w:val="24"/>
                <w:szCs w:val="24"/>
              </w:rPr>
              <w:t>О-тилидина</w:t>
            </w:r>
            <w:proofErr w:type="spellEnd"/>
            <w:r w:rsidRPr="00F90C24">
              <w:rPr>
                <w:sz w:val="24"/>
                <w:szCs w:val="24"/>
              </w:rPr>
              <w:t xml:space="preserve">. Изменение окраски </w:t>
            </w:r>
            <w:proofErr w:type="gramStart"/>
            <w:r w:rsidRPr="00F90C24">
              <w:rPr>
                <w:sz w:val="24"/>
                <w:szCs w:val="24"/>
              </w:rPr>
              <w:t>от</w:t>
            </w:r>
            <w:proofErr w:type="gramEnd"/>
            <w:r w:rsidRPr="00F90C24">
              <w:rPr>
                <w:sz w:val="24"/>
                <w:szCs w:val="24"/>
              </w:rPr>
              <w:t xml:space="preserve"> желтой до зеленой. Чувствительность: 0,015мг/дл</w:t>
            </w:r>
            <w:proofErr w:type="gramStart"/>
            <w:r w:rsidRPr="00F90C24">
              <w:rPr>
                <w:sz w:val="24"/>
                <w:szCs w:val="24"/>
              </w:rPr>
              <w:t>.</w:t>
            </w:r>
            <w:proofErr w:type="gramEnd"/>
            <w:r w:rsidRPr="00F90C24">
              <w:rPr>
                <w:sz w:val="24"/>
                <w:szCs w:val="24"/>
              </w:rPr>
              <w:t xml:space="preserve"> </w:t>
            </w:r>
            <w:proofErr w:type="gramStart"/>
            <w:r w:rsidRPr="00F90C24">
              <w:rPr>
                <w:sz w:val="24"/>
                <w:szCs w:val="24"/>
              </w:rPr>
              <w:t>с</w:t>
            </w:r>
            <w:proofErr w:type="gramEnd"/>
            <w:r w:rsidRPr="00F90C24">
              <w:rPr>
                <w:sz w:val="24"/>
                <w:szCs w:val="24"/>
              </w:rPr>
              <w:t xml:space="preserve">вободного гемоглобина (или 5-15 </w:t>
            </w:r>
            <w:proofErr w:type="spellStart"/>
            <w:r w:rsidRPr="00F90C24">
              <w:rPr>
                <w:sz w:val="24"/>
                <w:szCs w:val="24"/>
              </w:rPr>
              <w:t>интактных</w:t>
            </w:r>
            <w:proofErr w:type="spellEnd"/>
            <w:r w:rsidRPr="00F90C24">
              <w:rPr>
                <w:sz w:val="24"/>
                <w:szCs w:val="24"/>
              </w:rPr>
              <w:t xml:space="preserve"> эритроцитов на 1 мкл)</w:t>
            </w:r>
            <w:r w:rsidRPr="00F90C24">
              <w:rPr>
                <w:sz w:val="24"/>
                <w:szCs w:val="24"/>
              </w:rPr>
              <w:br/>
              <w:t xml:space="preserve">Билирубин Химический принцип: реакция билирубина со стабилизированной </w:t>
            </w:r>
            <w:proofErr w:type="spellStart"/>
            <w:r w:rsidRPr="00F90C24">
              <w:rPr>
                <w:sz w:val="24"/>
                <w:szCs w:val="24"/>
              </w:rPr>
              <w:t>диазосолью</w:t>
            </w:r>
            <w:proofErr w:type="spellEnd"/>
            <w:r w:rsidRPr="00F90C24">
              <w:rPr>
                <w:sz w:val="24"/>
                <w:szCs w:val="24"/>
              </w:rPr>
              <w:t xml:space="preserve"> (</w:t>
            </w:r>
            <w:proofErr w:type="spellStart"/>
            <w:r w:rsidRPr="00F90C24">
              <w:rPr>
                <w:sz w:val="24"/>
                <w:szCs w:val="24"/>
              </w:rPr>
              <w:t>дихлоранилиндиазониум</w:t>
            </w:r>
            <w:proofErr w:type="spellEnd"/>
            <w:r w:rsidRPr="00F90C24">
              <w:rPr>
                <w:sz w:val="24"/>
                <w:szCs w:val="24"/>
              </w:rPr>
              <w:t xml:space="preserve">) в кислой среде. Изменение окраски от белого или розового до светло красного и фиолетового. Чувствительность: 8, 55 </w:t>
            </w:r>
            <w:proofErr w:type="spellStart"/>
            <w:r w:rsidRPr="00F90C24">
              <w:rPr>
                <w:sz w:val="24"/>
                <w:szCs w:val="24"/>
              </w:rPr>
              <w:t>мкмоль</w:t>
            </w:r>
            <w:proofErr w:type="spellEnd"/>
            <w:r w:rsidRPr="00F90C24">
              <w:rPr>
                <w:sz w:val="24"/>
                <w:szCs w:val="24"/>
              </w:rPr>
              <w:t>/л (0,5мг/дл,.)</w:t>
            </w:r>
            <w:r w:rsidRPr="00F90C24">
              <w:rPr>
                <w:sz w:val="24"/>
                <w:szCs w:val="24"/>
              </w:rPr>
              <w:br/>
              <w:t>Результаты определения: +(0,5мг/дл),++ (1мг/дл), +++ (3мг/дл)</w:t>
            </w:r>
            <w:r w:rsidRPr="00F90C24">
              <w:rPr>
                <w:sz w:val="24"/>
                <w:szCs w:val="24"/>
              </w:rPr>
              <w:br/>
            </w:r>
            <w:proofErr w:type="spellStart"/>
            <w:r w:rsidRPr="00F90C24">
              <w:rPr>
                <w:sz w:val="24"/>
                <w:szCs w:val="24"/>
              </w:rPr>
              <w:t>Уробилиноген</w:t>
            </w:r>
            <w:proofErr w:type="spellEnd"/>
            <w:r w:rsidRPr="00F90C24">
              <w:rPr>
                <w:sz w:val="24"/>
                <w:szCs w:val="24"/>
              </w:rPr>
              <w:t xml:space="preserve"> Химический принцип: реакция </w:t>
            </w:r>
            <w:proofErr w:type="spellStart"/>
            <w:r w:rsidRPr="00F90C24">
              <w:rPr>
                <w:sz w:val="24"/>
                <w:szCs w:val="24"/>
              </w:rPr>
              <w:t>парадиметиламинобензальдегида</w:t>
            </w:r>
            <w:proofErr w:type="spellEnd"/>
            <w:r w:rsidRPr="00F90C24">
              <w:rPr>
                <w:sz w:val="24"/>
                <w:szCs w:val="24"/>
              </w:rPr>
              <w:t xml:space="preserve"> с </w:t>
            </w:r>
            <w:proofErr w:type="spellStart"/>
            <w:r w:rsidRPr="00F90C24">
              <w:rPr>
                <w:sz w:val="24"/>
                <w:szCs w:val="24"/>
              </w:rPr>
              <w:t>уробилиногеном</w:t>
            </w:r>
            <w:proofErr w:type="spellEnd"/>
            <w:r w:rsidRPr="00F90C24">
              <w:rPr>
                <w:sz w:val="24"/>
                <w:szCs w:val="24"/>
              </w:rPr>
              <w:t xml:space="preserve"> </w:t>
            </w:r>
            <w:proofErr w:type="gramStart"/>
            <w:r w:rsidRPr="00F90C24">
              <w:rPr>
                <w:sz w:val="24"/>
                <w:szCs w:val="24"/>
              </w:rPr>
              <w:t xml:space="preserve">( </w:t>
            </w:r>
            <w:proofErr w:type="gramEnd"/>
            <w:r w:rsidRPr="00F90C24">
              <w:rPr>
                <w:sz w:val="24"/>
                <w:szCs w:val="24"/>
              </w:rPr>
              <w:t xml:space="preserve">реакция Эрлиха). Изменение окраски от </w:t>
            </w:r>
            <w:proofErr w:type="gramStart"/>
            <w:r w:rsidRPr="00F90C24">
              <w:rPr>
                <w:sz w:val="24"/>
                <w:szCs w:val="24"/>
              </w:rPr>
              <w:t>бежевого</w:t>
            </w:r>
            <w:proofErr w:type="gramEnd"/>
            <w:r w:rsidRPr="00F90C24">
              <w:rPr>
                <w:sz w:val="24"/>
                <w:szCs w:val="24"/>
              </w:rPr>
              <w:t xml:space="preserve"> через розовый к темно-розовому.</w:t>
            </w:r>
            <w:r w:rsidRPr="00F90C24">
              <w:rPr>
                <w:sz w:val="24"/>
                <w:szCs w:val="24"/>
              </w:rPr>
              <w:br/>
              <w:t>Чувствительность: 0,1 ед</w:t>
            </w:r>
            <w:proofErr w:type="gramStart"/>
            <w:r w:rsidRPr="00F90C24">
              <w:rPr>
                <w:sz w:val="24"/>
                <w:szCs w:val="24"/>
              </w:rPr>
              <w:t>.Э</w:t>
            </w:r>
            <w:proofErr w:type="gramEnd"/>
            <w:r w:rsidRPr="00F90C24">
              <w:rPr>
                <w:sz w:val="24"/>
                <w:szCs w:val="24"/>
              </w:rPr>
              <w:t>рлиха/дл</w:t>
            </w:r>
            <w:r w:rsidRPr="00F90C24">
              <w:rPr>
                <w:sz w:val="24"/>
                <w:szCs w:val="24"/>
              </w:rPr>
              <w:br/>
              <w:t xml:space="preserve">Кетоновые тела Химический принцип: реакция ацетоуксусной кислоты с </w:t>
            </w:r>
            <w:proofErr w:type="spellStart"/>
            <w:r w:rsidRPr="00F90C24">
              <w:rPr>
                <w:sz w:val="24"/>
                <w:szCs w:val="24"/>
              </w:rPr>
              <w:t>нитропруссидом</w:t>
            </w:r>
            <w:proofErr w:type="spellEnd"/>
            <w:r w:rsidRPr="00F90C24">
              <w:rPr>
                <w:sz w:val="24"/>
                <w:szCs w:val="24"/>
              </w:rPr>
              <w:t xml:space="preserve">. Изменение окраски от </w:t>
            </w:r>
            <w:proofErr w:type="gramStart"/>
            <w:r w:rsidRPr="00F90C24">
              <w:rPr>
                <w:sz w:val="24"/>
                <w:szCs w:val="24"/>
              </w:rPr>
              <w:t>бледно-розового</w:t>
            </w:r>
            <w:proofErr w:type="gramEnd"/>
            <w:r w:rsidRPr="00F90C24">
              <w:rPr>
                <w:sz w:val="24"/>
                <w:szCs w:val="24"/>
              </w:rPr>
              <w:t xml:space="preserve"> до каштанового.</w:t>
            </w:r>
            <w:r w:rsidRPr="00F90C24">
              <w:rPr>
                <w:sz w:val="24"/>
                <w:szCs w:val="24"/>
              </w:rPr>
              <w:br/>
              <w:t xml:space="preserve">Чувствительность:  0,49 </w:t>
            </w:r>
            <w:proofErr w:type="spellStart"/>
            <w:r w:rsidRPr="00F90C24">
              <w:rPr>
                <w:sz w:val="24"/>
                <w:szCs w:val="24"/>
              </w:rPr>
              <w:t>ммоль</w:t>
            </w:r>
            <w:proofErr w:type="spellEnd"/>
            <w:r w:rsidRPr="00F90C24">
              <w:rPr>
                <w:sz w:val="24"/>
                <w:szCs w:val="24"/>
              </w:rPr>
              <w:t xml:space="preserve">/л – </w:t>
            </w:r>
            <w:proofErr w:type="spellStart"/>
            <w:r w:rsidRPr="00F90C24">
              <w:rPr>
                <w:sz w:val="24"/>
                <w:szCs w:val="24"/>
              </w:rPr>
              <w:t>ацтоуксусная</w:t>
            </w:r>
            <w:proofErr w:type="spellEnd"/>
            <w:r w:rsidRPr="00F90C24">
              <w:rPr>
                <w:sz w:val="24"/>
                <w:szCs w:val="24"/>
              </w:rPr>
              <w:t xml:space="preserve"> кислота  (5 мг/дл) </w:t>
            </w:r>
            <w:r w:rsidRPr="00F90C24">
              <w:rPr>
                <w:sz w:val="24"/>
                <w:szCs w:val="24"/>
              </w:rPr>
              <w:br/>
              <w:t xml:space="preserve">Белок Химический принцип: изменение окраски </w:t>
            </w:r>
            <w:proofErr w:type="spellStart"/>
            <w:r w:rsidRPr="00F90C24">
              <w:rPr>
                <w:sz w:val="24"/>
                <w:szCs w:val="24"/>
              </w:rPr>
              <w:t>тетрабромфенолового</w:t>
            </w:r>
            <w:proofErr w:type="spellEnd"/>
            <w:r w:rsidRPr="00F90C24">
              <w:rPr>
                <w:sz w:val="24"/>
                <w:szCs w:val="24"/>
              </w:rPr>
              <w:t xml:space="preserve"> голубого с белком. </w:t>
            </w:r>
            <w:proofErr w:type="gramStart"/>
            <w:r w:rsidRPr="00F90C24">
              <w:rPr>
                <w:sz w:val="24"/>
                <w:szCs w:val="24"/>
              </w:rPr>
              <w:t>Изменение окраски от желтой до зеленой;               Чувствительность: 10мг/дл;</w:t>
            </w:r>
            <w:r w:rsidRPr="00F90C24">
              <w:rPr>
                <w:sz w:val="24"/>
                <w:szCs w:val="24"/>
              </w:rPr>
              <w:br/>
              <w:t xml:space="preserve">Нитриты Химический принцип: взаимодействие нитритов с </w:t>
            </w:r>
            <w:proofErr w:type="spellStart"/>
            <w:r w:rsidRPr="00F90C24">
              <w:rPr>
                <w:sz w:val="24"/>
                <w:szCs w:val="24"/>
              </w:rPr>
              <w:t>параарсалиновой</w:t>
            </w:r>
            <w:proofErr w:type="spellEnd"/>
            <w:r w:rsidRPr="00F90C24">
              <w:rPr>
                <w:sz w:val="24"/>
                <w:szCs w:val="24"/>
              </w:rPr>
              <w:t xml:space="preserve"> кислотой, с образованием </w:t>
            </w:r>
            <w:proofErr w:type="spellStart"/>
            <w:r w:rsidRPr="00F90C24">
              <w:rPr>
                <w:sz w:val="24"/>
                <w:szCs w:val="24"/>
              </w:rPr>
              <w:t>диазосоли</w:t>
            </w:r>
            <w:proofErr w:type="spellEnd"/>
            <w:r w:rsidRPr="00F90C24">
              <w:rPr>
                <w:sz w:val="24"/>
                <w:szCs w:val="24"/>
              </w:rPr>
              <w:t>.</w:t>
            </w:r>
            <w:proofErr w:type="gramEnd"/>
            <w:r w:rsidRPr="00F90C24">
              <w:rPr>
                <w:sz w:val="24"/>
                <w:szCs w:val="24"/>
              </w:rPr>
              <w:t xml:space="preserve"> Изменение окраски от белого </w:t>
            </w:r>
            <w:proofErr w:type="gramStart"/>
            <w:r w:rsidRPr="00F90C24">
              <w:rPr>
                <w:sz w:val="24"/>
                <w:szCs w:val="24"/>
              </w:rPr>
              <w:t>до</w:t>
            </w:r>
            <w:proofErr w:type="gramEnd"/>
            <w:r w:rsidRPr="00F90C24">
              <w:rPr>
                <w:sz w:val="24"/>
                <w:szCs w:val="24"/>
              </w:rPr>
              <w:t xml:space="preserve"> розового. Чувствительность: 0, 05мг/дл.</w:t>
            </w:r>
            <w:r w:rsidRPr="00F90C24">
              <w:rPr>
                <w:sz w:val="24"/>
                <w:szCs w:val="24"/>
              </w:rPr>
              <w:br/>
              <w:t xml:space="preserve">Глюкоза Химический принцип: </w:t>
            </w:r>
            <w:proofErr w:type="spellStart"/>
            <w:r w:rsidRPr="00F90C24">
              <w:rPr>
                <w:sz w:val="24"/>
                <w:szCs w:val="24"/>
              </w:rPr>
              <w:t>двустадийная</w:t>
            </w:r>
            <w:proofErr w:type="spellEnd"/>
            <w:r w:rsidRPr="00F90C24">
              <w:rPr>
                <w:sz w:val="24"/>
                <w:szCs w:val="24"/>
              </w:rPr>
              <w:t xml:space="preserve">  ферментативная реакция </w:t>
            </w:r>
            <w:proofErr w:type="gramStart"/>
            <w:r w:rsidRPr="00F90C24">
              <w:rPr>
                <w:sz w:val="24"/>
                <w:szCs w:val="24"/>
              </w:rPr>
              <w:t xml:space="preserve">( </w:t>
            </w:r>
            <w:proofErr w:type="gramEnd"/>
            <w:r w:rsidRPr="00F90C24">
              <w:rPr>
                <w:sz w:val="24"/>
                <w:szCs w:val="24"/>
              </w:rPr>
              <w:t xml:space="preserve">образование </w:t>
            </w:r>
            <w:proofErr w:type="spellStart"/>
            <w:r w:rsidRPr="00F90C24">
              <w:rPr>
                <w:sz w:val="24"/>
                <w:szCs w:val="24"/>
              </w:rPr>
              <w:t>глюконовой</w:t>
            </w:r>
            <w:proofErr w:type="spellEnd"/>
            <w:r w:rsidRPr="00F90C24">
              <w:rPr>
                <w:sz w:val="24"/>
                <w:szCs w:val="24"/>
              </w:rPr>
              <w:t xml:space="preserve"> кислоты и перекиси водорода; перекись водорода с хромогеном </w:t>
            </w:r>
            <w:proofErr w:type="spellStart"/>
            <w:r w:rsidRPr="00F90C24">
              <w:rPr>
                <w:sz w:val="24"/>
                <w:szCs w:val="24"/>
              </w:rPr>
              <w:t>иодистым</w:t>
            </w:r>
            <w:proofErr w:type="spellEnd"/>
            <w:r w:rsidRPr="00F90C24">
              <w:rPr>
                <w:sz w:val="24"/>
                <w:szCs w:val="24"/>
              </w:rPr>
              <w:t xml:space="preserve"> калия) Изменение окраски от голубой до коричневой. Чувствительность: 100 мг/дл (5,55 </w:t>
            </w:r>
            <w:proofErr w:type="spellStart"/>
            <w:r w:rsidRPr="00F90C24">
              <w:rPr>
                <w:sz w:val="24"/>
                <w:szCs w:val="24"/>
              </w:rPr>
              <w:t>ммоль</w:t>
            </w:r>
            <w:proofErr w:type="spellEnd"/>
            <w:r w:rsidRPr="00F90C24">
              <w:rPr>
                <w:sz w:val="24"/>
                <w:szCs w:val="24"/>
              </w:rPr>
              <w:t>/л)</w:t>
            </w:r>
            <w:r w:rsidRPr="00F90C24">
              <w:rPr>
                <w:sz w:val="24"/>
                <w:szCs w:val="24"/>
              </w:rPr>
              <w:br/>
            </w:r>
            <w:proofErr w:type="spellStart"/>
            <w:r w:rsidRPr="00F90C24">
              <w:rPr>
                <w:sz w:val="24"/>
                <w:szCs w:val="24"/>
              </w:rPr>
              <w:t>рН</w:t>
            </w:r>
            <w:proofErr w:type="spellEnd"/>
            <w:r w:rsidRPr="00F90C24">
              <w:rPr>
                <w:sz w:val="24"/>
                <w:szCs w:val="24"/>
              </w:rPr>
              <w:t xml:space="preserve"> Химический принцип: двойная реакция, с изменением окраски </w:t>
            </w:r>
            <w:proofErr w:type="gramStart"/>
            <w:r w:rsidRPr="00F90C24">
              <w:rPr>
                <w:sz w:val="24"/>
                <w:szCs w:val="24"/>
              </w:rPr>
              <w:t>от</w:t>
            </w:r>
            <w:proofErr w:type="gramEnd"/>
            <w:r w:rsidRPr="00F90C24">
              <w:rPr>
                <w:sz w:val="24"/>
                <w:szCs w:val="24"/>
              </w:rPr>
              <w:t xml:space="preserve"> желтого до голубого. Чувствительность: до 0,5 </w:t>
            </w:r>
            <w:proofErr w:type="spellStart"/>
            <w:r w:rsidRPr="00F90C24">
              <w:rPr>
                <w:sz w:val="24"/>
                <w:szCs w:val="24"/>
              </w:rPr>
              <w:t>рН</w:t>
            </w:r>
            <w:proofErr w:type="spellEnd"/>
            <w:r w:rsidRPr="00F90C24">
              <w:rPr>
                <w:sz w:val="24"/>
                <w:szCs w:val="24"/>
              </w:rPr>
              <w:t xml:space="preserve">, начиная с 5 </w:t>
            </w:r>
            <w:proofErr w:type="spellStart"/>
            <w:r w:rsidRPr="00F90C24">
              <w:rPr>
                <w:sz w:val="24"/>
                <w:szCs w:val="24"/>
              </w:rPr>
              <w:t>рН</w:t>
            </w:r>
            <w:proofErr w:type="spellEnd"/>
            <w:r w:rsidRPr="00F90C24">
              <w:rPr>
                <w:sz w:val="24"/>
                <w:szCs w:val="24"/>
              </w:rPr>
              <w:br/>
              <w:t xml:space="preserve">Относительная плотность Химический принцип: зависимость изменения окраски от концентрации </w:t>
            </w:r>
            <w:proofErr w:type="spellStart"/>
            <w:r w:rsidRPr="00F90C24">
              <w:rPr>
                <w:sz w:val="24"/>
                <w:szCs w:val="24"/>
              </w:rPr>
              <w:t>эликтролитов</w:t>
            </w:r>
            <w:proofErr w:type="spellEnd"/>
            <w:r w:rsidRPr="00F90C24">
              <w:rPr>
                <w:sz w:val="24"/>
                <w:szCs w:val="24"/>
              </w:rPr>
              <w:t xml:space="preserve"> </w:t>
            </w:r>
            <w:proofErr w:type="gramStart"/>
            <w:r w:rsidRPr="00F90C24">
              <w:rPr>
                <w:sz w:val="24"/>
                <w:szCs w:val="24"/>
              </w:rPr>
              <w:t>от</w:t>
            </w:r>
            <w:proofErr w:type="gramEnd"/>
            <w:r w:rsidRPr="00F90C24">
              <w:rPr>
                <w:sz w:val="24"/>
                <w:szCs w:val="24"/>
              </w:rPr>
              <w:t xml:space="preserve"> голубой до зеленой.</w:t>
            </w:r>
            <w:r w:rsidRPr="00F90C24">
              <w:rPr>
                <w:sz w:val="24"/>
                <w:szCs w:val="24"/>
              </w:rPr>
              <w:br/>
              <w:t>Чувствительность:  ± 0,005 (начиная с 1.000)</w:t>
            </w:r>
            <w:r w:rsidRPr="00F90C24">
              <w:rPr>
                <w:sz w:val="24"/>
                <w:szCs w:val="24"/>
              </w:rPr>
              <w:br/>
              <w:t xml:space="preserve">Лейкоциты Химический принцип: </w:t>
            </w:r>
            <w:proofErr w:type="spellStart"/>
            <w:r w:rsidRPr="00F90C24">
              <w:rPr>
                <w:sz w:val="24"/>
                <w:szCs w:val="24"/>
              </w:rPr>
              <w:t>гедролиз</w:t>
            </w:r>
            <w:proofErr w:type="spellEnd"/>
            <w:r w:rsidRPr="00F90C24">
              <w:rPr>
                <w:sz w:val="24"/>
                <w:szCs w:val="24"/>
              </w:rPr>
              <w:t xml:space="preserve"> </w:t>
            </w:r>
            <w:proofErr w:type="spellStart"/>
            <w:r w:rsidRPr="00F90C24">
              <w:rPr>
                <w:sz w:val="24"/>
                <w:szCs w:val="24"/>
              </w:rPr>
              <w:t>эстеразой</w:t>
            </w:r>
            <w:proofErr w:type="spellEnd"/>
            <w:r w:rsidRPr="00F90C24">
              <w:rPr>
                <w:sz w:val="24"/>
                <w:szCs w:val="24"/>
              </w:rPr>
              <w:t xml:space="preserve"> нафтол AS-D </w:t>
            </w:r>
            <w:proofErr w:type="spellStart"/>
            <w:r w:rsidRPr="00F90C24">
              <w:rPr>
                <w:sz w:val="24"/>
                <w:szCs w:val="24"/>
              </w:rPr>
              <w:t>хлорацетата</w:t>
            </w:r>
            <w:proofErr w:type="spellEnd"/>
            <w:r w:rsidRPr="00F90C24">
              <w:rPr>
                <w:sz w:val="24"/>
                <w:szCs w:val="24"/>
              </w:rPr>
              <w:t xml:space="preserve"> и соединения с </w:t>
            </w:r>
            <w:proofErr w:type="spellStart"/>
            <w:r w:rsidRPr="00F90C24">
              <w:rPr>
                <w:sz w:val="24"/>
                <w:szCs w:val="24"/>
              </w:rPr>
              <w:t>диазосолью</w:t>
            </w:r>
            <w:proofErr w:type="spellEnd"/>
            <w:r w:rsidRPr="00F90C24">
              <w:rPr>
                <w:sz w:val="24"/>
                <w:szCs w:val="24"/>
              </w:rPr>
              <w:t xml:space="preserve">. Изменение окраски от </w:t>
            </w:r>
            <w:proofErr w:type="gramStart"/>
            <w:r w:rsidRPr="00F90C24">
              <w:rPr>
                <w:sz w:val="24"/>
                <w:szCs w:val="24"/>
              </w:rPr>
              <w:t>бежевого</w:t>
            </w:r>
            <w:proofErr w:type="gramEnd"/>
            <w:r w:rsidRPr="00F90C24">
              <w:rPr>
                <w:sz w:val="24"/>
                <w:szCs w:val="24"/>
              </w:rPr>
              <w:t xml:space="preserve"> до фиолетового. </w:t>
            </w:r>
            <w:proofErr w:type="spellStart"/>
            <w:r w:rsidRPr="00F90C24">
              <w:rPr>
                <w:sz w:val="24"/>
                <w:szCs w:val="24"/>
              </w:rPr>
              <w:t>Чувствительность:+</w:t>
            </w:r>
            <w:proofErr w:type="spellEnd"/>
            <w:r w:rsidRPr="00F90C24">
              <w:rPr>
                <w:sz w:val="24"/>
                <w:szCs w:val="24"/>
              </w:rPr>
              <w:t xml:space="preserve"> (10-25 клеток/мкл), ++ (75 клеток/мкл), +++ (500 клеток/мкл)</w:t>
            </w:r>
            <w:r w:rsidRPr="00F90C24">
              <w:rPr>
                <w:sz w:val="24"/>
                <w:szCs w:val="24"/>
              </w:rPr>
              <w:br/>
              <w:t xml:space="preserve">Аскорбиновая кислота Химический принцип: реакция аскорбиновой кислоты с </w:t>
            </w:r>
            <w:proofErr w:type="spellStart"/>
            <w:r w:rsidRPr="00F90C24">
              <w:rPr>
                <w:sz w:val="24"/>
                <w:szCs w:val="24"/>
              </w:rPr>
              <w:t>триазином</w:t>
            </w:r>
            <w:proofErr w:type="spellEnd"/>
            <w:r w:rsidRPr="00F90C24">
              <w:rPr>
                <w:sz w:val="24"/>
                <w:szCs w:val="24"/>
              </w:rPr>
              <w:t xml:space="preserve"> и </w:t>
            </w:r>
            <w:proofErr w:type="spellStart"/>
            <w:r w:rsidRPr="00F90C24">
              <w:rPr>
                <w:sz w:val="24"/>
                <w:szCs w:val="24"/>
              </w:rPr>
              <w:t>оксазином</w:t>
            </w:r>
            <w:proofErr w:type="spellEnd"/>
            <w:r w:rsidRPr="00F90C24">
              <w:rPr>
                <w:sz w:val="24"/>
                <w:szCs w:val="24"/>
              </w:rPr>
              <w:t xml:space="preserve">. Изменение окраски </w:t>
            </w:r>
            <w:proofErr w:type="gramStart"/>
            <w:r w:rsidRPr="00F90C24">
              <w:rPr>
                <w:sz w:val="24"/>
                <w:szCs w:val="24"/>
              </w:rPr>
              <w:t>от</w:t>
            </w:r>
            <w:proofErr w:type="gramEnd"/>
            <w:r w:rsidRPr="00F90C24">
              <w:rPr>
                <w:sz w:val="24"/>
                <w:szCs w:val="24"/>
              </w:rPr>
              <w:t xml:space="preserve"> серо-зеленой до оранжевой. Чувствительность: 10 мг/дл.</w:t>
            </w:r>
            <w:r w:rsidRPr="00F90C24">
              <w:rPr>
                <w:sz w:val="24"/>
                <w:szCs w:val="24"/>
              </w:rPr>
              <w:br/>
              <w:t>Расчетные параметры - Цвет образца, Мутность образца</w:t>
            </w:r>
            <w:r w:rsidRPr="00F90C24">
              <w:rPr>
                <w:sz w:val="24"/>
                <w:szCs w:val="24"/>
              </w:rPr>
              <w:br/>
              <w:t xml:space="preserve"> Хранение: В закрытом пенале при </w:t>
            </w:r>
            <w:proofErr w:type="spellStart"/>
            <w:r w:rsidRPr="00F90C24">
              <w:rPr>
                <w:sz w:val="24"/>
                <w:szCs w:val="24"/>
              </w:rPr>
              <w:t>тпературе</w:t>
            </w:r>
            <w:proofErr w:type="spellEnd"/>
            <w:r w:rsidRPr="00F90C24">
              <w:rPr>
                <w:sz w:val="24"/>
                <w:szCs w:val="24"/>
              </w:rPr>
              <w:t xml:space="preserve"> от 15С до 30С</w:t>
            </w:r>
            <w:r w:rsidRPr="00F90C24">
              <w:rPr>
                <w:sz w:val="24"/>
                <w:szCs w:val="24"/>
              </w:rPr>
              <w:br/>
              <w:t>Поглотитель влаги в каждом тубусе.</w:t>
            </w:r>
            <w:r w:rsidRPr="00F90C24">
              <w:rPr>
                <w:sz w:val="24"/>
                <w:szCs w:val="24"/>
              </w:rPr>
              <w:br/>
              <w:t xml:space="preserve">Инструкция и описание тестов на русском языке </w:t>
            </w:r>
            <w:r w:rsidRPr="00F90C2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F90C24" w:rsidRDefault="00613651" w:rsidP="005056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F90C24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>Контроли CA/CB/CC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 xml:space="preserve">Контроли CA/CB/CC являются материалом контроля качества работы анализатора IRIS </w:t>
            </w:r>
            <w:proofErr w:type="spellStart"/>
            <w:r w:rsidRPr="00E1647C">
              <w:rPr>
                <w:sz w:val="24"/>
                <w:szCs w:val="24"/>
              </w:rPr>
              <w:t>IChem</w:t>
            </w:r>
            <w:proofErr w:type="spellEnd"/>
            <w:r w:rsidRPr="00E1647C">
              <w:rPr>
                <w:sz w:val="24"/>
                <w:szCs w:val="24"/>
              </w:rPr>
              <w:t xml:space="preserve"> VELOC</w:t>
            </w:r>
            <w:r>
              <w:rPr>
                <w:sz w:val="24"/>
                <w:szCs w:val="24"/>
              </w:rPr>
              <w:t xml:space="preserve">ITY, имеющегося у заказчика, </w:t>
            </w:r>
            <w:proofErr w:type="spellStart"/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1647C">
              <w:rPr>
                <w:sz w:val="24"/>
                <w:szCs w:val="24"/>
              </w:rPr>
              <w:t xml:space="preserve"> заданными значениями </w:t>
            </w:r>
            <w:proofErr w:type="spellStart"/>
            <w:r w:rsidRPr="00E1647C">
              <w:rPr>
                <w:sz w:val="24"/>
                <w:szCs w:val="24"/>
              </w:rPr>
              <w:t>аналитов</w:t>
            </w:r>
            <w:proofErr w:type="spellEnd"/>
            <w:r w:rsidRPr="00E1647C">
              <w:rPr>
                <w:sz w:val="24"/>
                <w:szCs w:val="24"/>
              </w:rPr>
              <w:t xml:space="preserve"> химического анализа мочи, согласно перечню:</w:t>
            </w:r>
            <w:r w:rsidRPr="00E1647C">
              <w:rPr>
                <w:sz w:val="24"/>
                <w:szCs w:val="24"/>
              </w:rPr>
              <w:br/>
              <w:t xml:space="preserve">Контроль CA - Билирубин(80 мг/дл); </w:t>
            </w:r>
            <w:r w:rsidRPr="00E1647C">
              <w:rPr>
                <w:sz w:val="24"/>
                <w:szCs w:val="24"/>
              </w:rPr>
              <w:br/>
              <w:t>Глюкоза(11 г/дл); Бело</w:t>
            </w:r>
            <w:proofErr w:type="gramStart"/>
            <w:r w:rsidRPr="00E1647C">
              <w:rPr>
                <w:sz w:val="24"/>
                <w:szCs w:val="24"/>
              </w:rPr>
              <w:t>к(</w:t>
            </w:r>
            <w:proofErr w:type="gramEnd"/>
            <w:r w:rsidRPr="00E1647C">
              <w:rPr>
                <w:sz w:val="24"/>
                <w:szCs w:val="24"/>
              </w:rPr>
              <w:t xml:space="preserve">альбумин -4.5 г/л); Кровь(гемоглобин-14.3 мг/л); </w:t>
            </w:r>
            <w:proofErr w:type="spellStart"/>
            <w:r w:rsidRPr="00E1647C">
              <w:rPr>
                <w:sz w:val="24"/>
                <w:szCs w:val="24"/>
              </w:rPr>
              <w:t>pH;Плотность</w:t>
            </w:r>
            <w:proofErr w:type="spellEnd"/>
            <w:r w:rsidRPr="00E1647C">
              <w:rPr>
                <w:sz w:val="24"/>
                <w:szCs w:val="24"/>
              </w:rPr>
              <w:t xml:space="preserve">(хлорид кальция-8,0 г/л). </w:t>
            </w:r>
            <w:r w:rsidRPr="00E1647C">
              <w:rPr>
                <w:sz w:val="24"/>
                <w:szCs w:val="24"/>
              </w:rPr>
              <w:br/>
              <w:t xml:space="preserve">Контроль CB - </w:t>
            </w:r>
            <w:proofErr w:type="spellStart"/>
            <w:r w:rsidRPr="00E1647C">
              <w:rPr>
                <w:sz w:val="24"/>
                <w:szCs w:val="24"/>
              </w:rPr>
              <w:t>Уробилиноген</w:t>
            </w:r>
            <w:proofErr w:type="spellEnd"/>
            <w:r w:rsidRPr="00E1647C">
              <w:rPr>
                <w:sz w:val="24"/>
                <w:szCs w:val="24"/>
              </w:rPr>
              <w:t xml:space="preserve"> (2,5-диметилиндол -50 мг/л); Кетоны (Ацетон -16 мл/л)</w:t>
            </w:r>
            <w:proofErr w:type="gramStart"/>
            <w:r w:rsidRPr="00E1647C">
              <w:rPr>
                <w:sz w:val="24"/>
                <w:szCs w:val="24"/>
              </w:rPr>
              <w:t>;</w:t>
            </w:r>
            <w:proofErr w:type="spellStart"/>
            <w:r w:rsidRPr="00E1647C">
              <w:rPr>
                <w:sz w:val="24"/>
                <w:szCs w:val="24"/>
              </w:rPr>
              <w:t>р</w:t>
            </w:r>
            <w:proofErr w:type="gramEnd"/>
            <w:r w:rsidRPr="00E1647C">
              <w:rPr>
                <w:sz w:val="24"/>
                <w:szCs w:val="24"/>
              </w:rPr>
              <w:t>Н;Нитриты</w:t>
            </w:r>
            <w:proofErr w:type="spellEnd"/>
            <w:r w:rsidRPr="00E1647C">
              <w:rPr>
                <w:sz w:val="24"/>
                <w:szCs w:val="24"/>
              </w:rPr>
              <w:t xml:space="preserve"> (нитрит натрия - 6,7 мг/л); Лейкоциты (бактериальная </w:t>
            </w:r>
            <w:proofErr w:type="spellStart"/>
            <w:r w:rsidRPr="00E1647C">
              <w:rPr>
                <w:sz w:val="24"/>
                <w:szCs w:val="24"/>
              </w:rPr>
              <w:t>эстераза</w:t>
            </w:r>
            <w:proofErr w:type="spellEnd"/>
            <w:r w:rsidRPr="00E1647C">
              <w:rPr>
                <w:sz w:val="24"/>
                <w:szCs w:val="24"/>
              </w:rPr>
              <w:t xml:space="preserve"> - 120 мг/л); Плотность(хлорид кальция-8,0 г/л). Контроль C</w:t>
            </w:r>
            <w:proofErr w:type="gramStart"/>
            <w:r w:rsidRPr="00E1647C">
              <w:rPr>
                <w:sz w:val="24"/>
                <w:szCs w:val="24"/>
              </w:rPr>
              <w:t>С-</w:t>
            </w:r>
            <w:proofErr w:type="gramEnd"/>
            <w:r w:rsidRPr="00E1647C">
              <w:rPr>
                <w:sz w:val="24"/>
                <w:szCs w:val="24"/>
              </w:rPr>
              <w:t xml:space="preserve"> Аскорбиновая кислота(100 мг/дл); </w:t>
            </w:r>
            <w:proofErr w:type="spellStart"/>
            <w:r w:rsidRPr="00E1647C">
              <w:rPr>
                <w:sz w:val="24"/>
                <w:szCs w:val="24"/>
              </w:rPr>
              <w:t>рН</w:t>
            </w:r>
            <w:proofErr w:type="spellEnd"/>
            <w:r w:rsidRPr="00E1647C">
              <w:rPr>
                <w:sz w:val="24"/>
                <w:szCs w:val="24"/>
              </w:rPr>
              <w:t xml:space="preserve">. Индивидуальная картонная коробка с 9 флаконами из </w:t>
            </w:r>
            <w:proofErr w:type="spellStart"/>
            <w:r w:rsidRPr="00E1647C">
              <w:rPr>
                <w:sz w:val="24"/>
                <w:szCs w:val="24"/>
              </w:rPr>
              <w:t>борсиликатного</w:t>
            </w:r>
            <w:proofErr w:type="spellEnd"/>
            <w:r w:rsidRPr="00E1647C">
              <w:rPr>
                <w:sz w:val="24"/>
                <w:szCs w:val="24"/>
              </w:rPr>
              <w:t xml:space="preserve"> стекла по 100 мл (по 3 флакона каждого вида).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proofErr w:type="spellStart"/>
            <w:r w:rsidRPr="00E1647C">
              <w:rPr>
                <w:sz w:val="24"/>
                <w:szCs w:val="24"/>
              </w:rPr>
              <w:t>упак</w:t>
            </w:r>
            <w:proofErr w:type="spellEnd"/>
            <w:r w:rsidRPr="00E16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>Набор калибраторов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>Набор калибраторов состоит из: 1. Набора растворов, предназначенных для калибровки и проверки работы блока определения плотности (</w:t>
            </w:r>
            <w:proofErr w:type="spellStart"/>
            <w:r w:rsidRPr="00E1647C">
              <w:rPr>
                <w:sz w:val="24"/>
                <w:szCs w:val="24"/>
              </w:rPr>
              <w:t>рефрактометрически</w:t>
            </w:r>
            <w:proofErr w:type="spellEnd"/>
            <w:r w:rsidRPr="00E1647C">
              <w:rPr>
                <w:sz w:val="24"/>
                <w:szCs w:val="24"/>
              </w:rPr>
              <w:t xml:space="preserve">), цвета и прозрачности (напрямую при помощи пучка рассеянного света с использованием специальных алгоритмов системы) для химического анализа мочи </w:t>
            </w:r>
            <w:proofErr w:type="spellStart"/>
            <w:r w:rsidRPr="00E1647C">
              <w:rPr>
                <w:sz w:val="24"/>
                <w:szCs w:val="24"/>
              </w:rPr>
              <w:t>iChemVELOCITY</w:t>
            </w:r>
            <w:proofErr w:type="spellEnd"/>
            <w:r w:rsidRPr="00E1647C">
              <w:rPr>
                <w:sz w:val="24"/>
                <w:szCs w:val="24"/>
              </w:rPr>
              <w:t xml:space="preserve">. </w:t>
            </w:r>
            <w:r w:rsidRPr="00E1647C">
              <w:rPr>
                <w:sz w:val="24"/>
                <w:szCs w:val="24"/>
              </w:rPr>
              <w:br/>
              <w:t xml:space="preserve">2. Индикаторных полосок, предназначенных для мониторинга и проверки измерений, выполненных при помощи системы для химического анализа мочи IRIS </w:t>
            </w:r>
            <w:proofErr w:type="spellStart"/>
            <w:r w:rsidRPr="00E1647C">
              <w:rPr>
                <w:sz w:val="24"/>
                <w:szCs w:val="24"/>
              </w:rPr>
              <w:t>iChemVELOCITY</w:t>
            </w:r>
            <w:proofErr w:type="spellEnd"/>
            <w:r w:rsidRPr="00E1647C">
              <w:rPr>
                <w:sz w:val="24"/>
                <w:szCs w:val="24"/>
              </w:rPr>
              <w:t>, имеющегося у заказчика. Индивидуальная картонная упаковка, включающая 10 флаконов по 10 мл из пластика с буферными растворами и 2 пластиковые емкости с 5 индикаторными полосками (в каждой)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proofErr w:type="spellStart"/>
            <w:r w:rsidRPr="00E1647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>Калибратор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 xml:space="preserve">Суспензия, состоящая из красных клеток крови человека с известной концентрацией. Используется для автоматической калибровки мочевого анализатора </w:t>
            </w:r>
            <w:proofErr w:type="spellStart"/>
            <w:r w:rsidRPr="00E1647C">
              <w:rPr>
                <w:sz w:val="24"/>
                <w:szCs w:val="24"/>
              </w:rPr>
              <w:t>Iris</w:t>
            </w:r>
            <w:proofErr w:type="spellEnd"/>
            <w:r w:rsidRPr="00E1647C">
              <w:rPr>
                <w:sz w:val="24"/>
                <w:szCs w:val="24"/>
              </w:rPr>
              <w:t xml:space="preserve"> IQ 200, имеющегося у Заказчика. Ожидаемые значения нанесены на каждый </w:t>
            </w:r>
            <w:proofErr w:type="spellStart"/>
            <w:r w:rsidRPr="00E1647C">
              <w:rPr>
                <w:sz w:val="24"/>
                <w:szCs w:val="24"/>
              </w:rPr>
              <w:t>баркод-этикеток</w:t>
            </w:r>
            <w:proofErr w:type="spellEnd"/>
            <w:r w:rsidRPr="00E1647C">
              <w:rPr>
                <w:sz w:val="24"/>
                <w:szCs w:val="24"/>
              </w:rPr>
              <w:t xml:space="preserve"> вместе с информацией о номере лота и сроке годности. Картонная коробка с 4 пластиковыми флаконами по 125 мл каждый + набор </w:t>
            </w:r>
            <w:proofErr w:type="spellStart"/>
            <w:r w:rsidRPr="00E1647C">
              <w:rPr>
                <w:sz w:val="24"/>
                <w:szCs w:val="24"/>
              </w:rPr>
              <w:t>баркод-этикеток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proofErr w:type="spellStart"/>
            <w:r w:rsidRPr="00E1647C">
              <w:rPr>
                <w:sz w:val="24"/>
                <w:szCs w:val="24"/>
              </w:rPr>
              <w:t>упак</w:t>
            </w:r>
            <w:proofErr w:type="spellEnd"/>
            <w:r w:rsidRPr="00E16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>Фокус-контроль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  <w:r w:rsidRPr="00E1647C">
              <w:rPr>
                <w:sz w:val="24"/>
                <w:szCs w:val="24"/>
              </w:rPr>
              <w:t xml:space="preserve">Раствор используется для настройки оптической системы (фокусирования) и проверки точности анализов, выполняемых на анализаторе </w:t>
            </w:r>
            <w:proofErr w:type="spellStart"/>
            <w:r w:rsidRPr="00E1647C">
              <w:rPr>
                <w:sz w:val="24"/>
                <w:szCs w:val="24"/>
              </w:rPr>
              <w:t>Iris</w:t>
            </w:r>
            <w:proofErr w:type="spellEnd"/>
            <w:r w:rsidRPr="00E1647C">
              <w:rPr>
                <w:sz w:val="24"/>
                <w:szCs w:val="24"/>
              </w:rPr>
              <w:t xml:space="preserve"> IQ 200, имеющемся у Заказчика. Индивидуальная картонная коробка с пластиковыми флаконами: 1 флакон (125 мл) Негативный контроль, 1 флакон-125 мл Позитивный контроль , 2 флакона по 125 мл Фокус</w:t>
            </w:r>
            <w:proofErr w:type="gramStart"/>
            <w:r w:rsidRPr="00E1647C">
              <w:rPr>
                <w:sz w:val="24"/>
                <w:szCs w:val="24"/>
              </w:rPr>
              <w:t xml:space="preserve"> ;</w:t>
            </w:r>
            <w:proofErr w:type="gramEnd"/>
            <w:r w:rsidRPr="00E1647C">
              <w:rPr>
                <w:sz w:val="24"/>
                <w:szCs w:val="24"/>
              </w:rPr>
              <w:t xml:space="preserve"> набор </w:t>
            </w:r>
            <w:proofErr w:type="spellStart"/>
            <w:r w:rsidRPr="00E1647C">
              <w:rPr>
                <w:sz w:val="24"/>
                <w:szCs w:val="24"/>
              </w:rPr>
              <w:t>баркод</w:t>
            </w:r>
            <w:proofErr w:type="spellEnd"/>
            <w:r w:rsidRPr="00E1647C">
              <w:rPr>
                <w:sz w:val="24"/>
                <w:szCs w:val="24"/>
              </w:rPr>
              <w:t xml:space="preserve"> этикеток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proofErr w:type="spellStart"/>
            <w:r w:rsidRPr="00E1647C">
              <w:rPr>
                <w:sz w:val="24"/>
                <w:szCs w:val="24"/>
              </w:rPr>
              <w:t>упак</w:t>
            </w:r>
            <w:proofErr w:type="spellEnd"/>
            <w:r w:rsidRPr="00E16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E1647C" w:rsidRDefault="00613651" w:rsidP="005056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3651" w:rsidRPr="00201A82" w:rsidRDefault="00613651" w:rsidP="00613651">
      <w:pPr>
        <w:rPr>
          <w:sz w:val="24"/>
          <w:szCs w:val="24"/>
        </w:rPr>
      </w:pPr>
    </w:p>
    <w:p w:rsidR="00613651" w:rsidRPr="00DC34BF" w:rsidRDefault="00613651" w:rsidP="00613651">
      <w:r w:rsidRPr="00DC34BF">
        <w:t>Приложение к заявке:</w:t>
      </w:r>
    </w:p>
    <w:p w:rsidR="00613651" w:rsidRPr="00DC34BF" w:rsidRDefault="00613651" w:rsidP="00613651">
      <w:pPr>
        <w:numPr>
          <w:ilvl w:val="0"/>
          <w:numId w:val="3"/>
        </w:numPr>
      </w:pPr>
      <w:r w:rsidRPr="00DC34BF">
        <w:t xml:space="preserve">Коммерческое предложение  </w:t>
      </w:r>
      <w:r w:rsidRPr="00DC34BF">
        <w:rPr>
          <w:u w:val="single"/>
        </w:rPr>
        <w:t>О</w:t>
      </w:r>
      <w:r>
        <w:rPr>
          <w:u w:val="single"/>
        </w:rPr>
        <w:t>ОО «</w:t>
      </w:r>
      <w:proofErr w:type="spellStart"/>
      <w:r>
        <w:rPr>
          <w:u w:val="single"/>
        </w:rPr>
        <w:t>СиЛаб</w:t>
      </w:r>
      <w:proofErr w:type="spellEnd"/>
      <w:r w:rsidRPr="00DC34BF">
        <w:rPr>
          <w:u w:val="single"/>
        </w:rPr>
        <w:t xml:space="preserve">» </w:t>
      </w:r>
    </w:p>
    <w:p w:rsidR="00613651" w:rsidRPr="00DC34BF" w:rsidRDefault="00613651" w:rsidP="00613651">
      <w:pPr>
        <w:numPr>
          <w:ilvl w:val="0"/>
          <w:numId w:val="3"/>
        </w:numPr>
      </w:pPr>
      <w:r w:rsidRPr="00DC34BF">
        <w:t xml:space="preserve">Коммерческое предложение  </w:t>
      </w:r>
      <w:r w:rsidRPr="00DC34BF">
        <w:rPr>
          <w:u w:val="single"/>
        </w:rPr>
        <w:t xml:space="preserve">ООО «Паритет»        </w:t>
      </w:r>
      <w:r w:rsidRPr="00DC34BF">
        <w:t xml:space="preserve"> </w:t>
      </w:r>
    </w:p>
    <w:p w:rsidR="00613651" w:rsidRPr="00DC34BF" w:rsidRDefault="00613651" w:rsidP="00613651">
      <w:pPr>
        <w:numPr>
          <w:ilvl w:val="0"/>
          <w:numId w:val="3"/>
        </w:numPr>
      </w:pPr>
      <w:r w:rsidRPr="00DC34BF">
        <w:t xml:space="preserve">Коммерческое предложение  </w:t>
      </w:r>
      <w:r w:rsidRPr="00DC34BF">
        <w:rPr>
          <w:u w:val="single"/>
        </w:rPr>
        <w:t>ООО «</w:t>
      </w:r>
      <w:proofErr w:type="spellStart"/>
      <w:r w:rsidRPr="00DC34BF">
        <w:rPr>
          <w:u w:val="single"/>
        </w:rPr>
        <w:t>Лабора</w:t>
      </w:r>
      <w:proofErr w:type="spellEnd"/>
      <w:r w:rsidRPr="00DC34BF">
        <w:rPr>
          <w:u w:val="single"/>
        </w:rPr>
        <w:t xml:space="preserve">»           </w:t>
      </w:r>
      <w:r w:rsidRPr="00DC34BF">
        <w:t xml:space="preserve"> </w:t>
      </w:r>
    </w:p>
    <w:p w:rsidR="00613651" w:rsidRPr="00DC34BF" w:rsidRDefault="00613651" w:rsidP="00613651">
      <w:r w:rsidRPr="00DC34BF">
        <w:t xml:space="preserve">Либо: Локальный сметный ресурсный расчет </w:t>
      </w:r>
      <w:proofErr w:type="gramStart"/>
      <w:r w:rsidRPr="00DC34BF">
        <w:t>на</w:t>
      </w:r>
      <w:proofErr w:type="gramEnd"/>
      <w:r w:rsidRPr="00DC34BF"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613651" w:rsidRPr="00DC34BF" w:rsidTr="005056CB">
        <w:tc>
          <w:tcPr>
            <w:tcW w:w="9853" w:type="dxa"/>
          </w:tcPr>
          <w:p w:rsidR="00613651" w:rsidRPr="00DC34BF" w:rsidRDefault="00613651" w:rsidP="005056CB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613651" w:rsidRPr="00DC34BF" w:rsidRDefault="00613651" w:rsidP="00613651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DC34BF">
        <w:rPr>
          <w:rFonts w:ascii="Times New Roman" w:hAnsi="Times New Roman" w:cs="Times New Roman"/>
          <w:sz w:val="20"/>
        </w:rPr>
        <w:t>Руководитель структурного подразделения _______________/_____________________/</w:t>
      </w:r>
    </w:p>
    <w:p w:rsidR="00613651" w:rsidRPr="00DC34BF" w:rsidRDefault="00613651" w:rsidP="00613651"/>
    <w:p w:rsidR="00613651" w:rsidRDefault="00613651" w:rsidP="00613651"/>
    <w:p w:rsidR="00613651" w:rsidRDefault="00613651" w:rsidP="00613651"/>
    <w:p w:rsidR="00EE1284" w:rsidRDefault="00EE1284" w:rsidP="003D64FD">
      <w:pPr>
        <w:ind w:left="4500"/>
        <w:jc w:val="right"/>
        <w:rPr>
          <w:sz w:val="24"/>
          <w:szCs w:val="24"/>
        </w:rPr>
      </w:pPr>
    </w:p>
    <w:sectPr w:rsidR="00EE1284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A9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38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E3DDF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5E4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3737"/>
    <w:rsid w:val="00033831"/>
    <w:rsid w:val="00066F3D"/>
    <w:rsid w:val="00071A7C"/>
    <w:rsid w:val="0007688A"/>
    <w:rsid w:val="00097BC7"/>
    <w:rsid w:val="000B4663"/>
    <w:rsid w:val="000C4619"/>
    <w:rsid w:val="000D03CA"/>
    <w:rsid w:val="000D0DAF"/>
    <w:rsid w:val="000D3959"/>
    <w:rsid w:val="000E508A"/>
    <w:rsid w:val="000E63A2"/>
    <w:rsid w:val="000E7178"/>
    <w:rsid w:val="00114DF6"/>
    <w:rsid w:val="0013306E"/>
    <w:rsid w:val="001450F5"/>
    <w:rsid w:val="00165FB1"/>
    <w:rsid w:val="00172483"/>
    <w:rsid w:val="0019154B"/>
    <w:rsid w:val="001B4930"/>
    <w:rsid w:val="001C7E68"/>
    <w:rsid w:val="001E29B0"/>
    <w:rsid w:val="001F555D"/>
    <w:rsid w:val="00201A82"/>
    <w:rsid w:val="00210136"/>
    <w:rsid w:val="00214468"/>
    <w:rsid w:val="00221354"/>
    <w:rsid w:val="002222B3"/>
    <w:rsid w:val="002338E5"/>
    <w:rsid w:val="00242F54"/>
    <w:rsid w:val="00263C54"/>
    <w:rsid w:val="00293B98"/>
    <w:rsid w:val="00295946"/>
    <w:rsid w:val="002B2413"/>
    <w:rsid w:val="002C6122"/>
    <w:rsid w:val="002C6B2E"/>
    <w:rsid w:val="002D1563"/>
    <w:rsid w:val="00344672"/>
    <w:rsid w:val="00346E35"/>
    <w:rsid w:val="00357861"/>
    <w:rsid w:val="00366CFF"/>
    <w:rsid w:val="0038665F"/>
    <w:rsid w:val="003939DC"/>
    <w:rsid w:val="00393EB7"/>
    <w:rsid w:val="00394885"/>
    <w:rsid w:val="00397A5A"/>
    <w:rsid w:val="003C12B8"/>
    <w:rsid w:val="003D64FD"/>
    <w:rsid w:val="003D72FD"/>
    <w:rsid w:val="003E144E"/>
    <w:rsid w:val="003E5103"/>
    <w:rsid w:val="003F4EB3"/>
    <w:rsid w:val="00400439"/>
    <w:rsid w:val="00415BD8"/>
    <w:rsid w:val="00430598"/>
    <w:rsid w:val="00445B01"/>
    <w:rsid w:val="00455037"/>
    <w:rsid w:val="00465BE1"/>
    <w:rsid w:val="004867A3"/>
    <w:rsid w:val="00494469"/>
    <w:rsid w:val="00496D6C"/>
    <w:rsid w:val="004A02E1"/>
    <w:rsid w:val="004A4FD4"/>
    <w:rsid w:val="004D28EC"/>
    <w:rsid w:val="004E47C8"/>
    <w:rsid w:val="004F2472"/>
    <w:rsid w:val="004F7CC3"/>
    <w:rsid w:val="005019A6"/>
    <w:rsid w:val="0050217F"/>
    <w:rsid w:val="0050565A"/>
    <w:rsid w:val="005417EB"/>
    <w:rsid w:val="005449FF"/>
    <w:rsid w:val="005571EF"/>
    <w:rsid w:val="00563E5E"/>
    <w:rsid w:val="00572B7C"/>
    <w:rsid w:val="00586BD2"/>
    <w:rsid w:val="005A5A19"/>
    <w:rsid w:val="005A5F95"/>
    <w:rsid w:val="005A7A6B"/>
    <w:rsid w:val="005C7239"/>
    <w:rsid w:val="005E7493"/>
    <w:rsid w:val="0060423E"/>
    <w:rsid w:val="0060545E"/>
    <w:rsid w:val="00613651"/>
    <w:rsid w:val="00614BF5"/>
    <w:rsid w:val="00625D51"/>
    <w:rsid w:val="006277FF"/>
    <w:rsid w:val="0063255F"/>
    <w:rsid w:val="00634041"/>
    <w:rsid w:val="00634F8C"/>
    <w:rsid w:val="00656DFA"/>
    <w:rsid w:val="006648CF"/>
    <w:rsid w:val="00664D73"/>
    <w:rsid w:val="00686B1A"/>
    <w:rsid w:val="006A2E6B"/>
    <w:rsid w:val="006A738D"/>
    <w:rsid w:val="006D7382"/>
    <w:rsid w:val="006E228D"/>
    <w:rsid w:val="0071024A"/>
    <w:rsid w:val="00735C69"/>
    <w:rsid w:val="00741B58"/>
    <w:rsid w:val="00746191"/>
    <w:rsid w:val="0076439C"/>
    <w:rsid w:val="0076526A"/>
    <w:rsid w:val="007727FB"/>
    <w:rsid w:val="00774102"/>
    <w:rsid w:val="007803CC"/>
    <w:rsid w:val="0078560F"/>
    <w:rsid w:val="007968F1"/>
    <w:rsid w:val="007A51E8"/>
    <w:rsid w:val="007B55E1"/>
    <w:rsid w:val="007B7718"/>
    <w:rsid w:val="007C6AA8"/>
    <w:rsid w:val="007F3464"/>
    <w:rsid w:val="00802B65"/>
    <w:rsid w:val="00817D6C"/>
    <w:rsid w:val="00826F52"/>
    <w:rsid w:val="00827755"/>
    <w:rsid w:val="00843D26"/>
    <w:rsid w:val="00852AC8"/>
    <w:rsid w:val="00860F6A"/>
    <w:rsid w:val="00890D8D"/>
    <w:rsid w:val="008A2937"/>
    <w:rsid w:val="008A2D4C"/>
    <w:rsid w:val="008B7AA9"/>
    <w:rsid w:val="008C4DDF"/>
    <w:rsid w:val="008D2BF3"/>
    <w:rsid w:val="008D3F4C"/>
    <w:rsid w:val="008D670F"/>
    <w:rsid w:val="008E7482"/>
    <w:rsid w:val="008F73F8"/>
    <w:rsid w:val="00911D06"/>
    <w:rsid w:val="00915D98"/>
    <w:rsid w:val="00916DD5"/>
    <w:rsid w:val="00925DCA"/>
    <w:rsid w:val="009301AB"/>
    <w:rsid w:val="00930F8F"/>
    <w:rsid w:val="009365F7"/>
    <w:rsid w:val="00952D08"/>
    <w:rsid w:val="0095430D"/>
    <w:rsid w:val="009741B5"/>
    <w:rsid w:val="00981A59"/>
    <w:rsid w:val="00991101"/>
    <w:rsid w:val="009955F5"/>
    <w:rsid w:val="009B1292"/>
    <w:rsid w:val="009B3EB5"/>
    <w:rsid w:val="009B749E"/>
    <w:rsid w:val="009F04CC"/>
    <w:rsid w:val="00A132A7"/>
    <w:rsid w:val="00A26796"/>
    <w:rsid w:val="00A31B94"/>
    <w:rsid w:val="00A4090B"/>
    <w:rsid w:val="00A44281"/>
    <w:rsid w:val="00A554C8"/>
    <w:rsid w:val="00A57D6A"/>
    <w:rsid w:val="00A76D16"/>
    <w:rsid w:val="00A86344"/>
    <w:rsid w:val="00A90ED6"/>
    <w:rsid w:val="00AA5022"/>
    <w:rsid w:val="00AB2997"/>
    <w:rsid w:val="00AB41E4"/>
    <w:rsid w:val="00AB4F86"/>
    <w:rsid w:val="00AC1C2B"/>
    <w:rsid w:val="00AD0044"/>
    <w:rsid w:val="00AE3AB3"/>
    <w:rsid w:val="00AE5115"/>
    <w:rsid w:val="00AE5C50"/>
    <w:rsid w:val="00B0038B"/>
    <w:rsid w:val="00B02E83"/>
    <w:rsid w:val="00B0411B"/>
    <w:rsid w:val="00B049E1"/>
    <w:rsid w:val="00B04DC6"/>
    <w:rsid w:val="00B30DAA"/>
    <w:rsid w:val="00B30F06"/>
    <w:rsid w:val="00B351E5"/>
    <w:rsid w:val="00B46396"/>
    <w:rsid w:val="00B54060"/>
    <w:rsid w:val="00B55420"/>
    <w:rsid w:val="00B65395"/>
    <w:rsid w:val="00B7015D"/>
    <w:rsid w:val="00B7654E"/>
    <w:rsid w:val="00B7767C"/>
    <w:rsid w:val="00B9032B"/>
    <w:rsid w:val="00B905B8"/>
    <w:rsid w:val="00B91718"/>
    <w:rsid w:val="00B93531"/>
    <w:rsid w:val="00BA2BB9"/>
    <w:rsid w:val="00BD06F3"/>
    <w:rsid w:val="00BD5A4D"/>
    <w:rsid w:val="00BE5F21"/>
    <w:rsid w:val="00BE664E"/>
    <w:rsid w:val="00BF2C31"/>
    <w:rsid w:val="00BF3425"/>
    <w:rsid w:val="00C0253A"/>
    <w:rsid w:val="00C111DB"/>
    <w:rsid w:val="00C11BB7"/>
    <w:rsid w:val="00C32D3E"/>
    <w:rsid w:val="00C33EB4"/>
    <w:rsid w:val="00C45E16"/>
    <w:rsid w:val="00C5015A"/>
    <w:rsid w:val="00C50FF1"/>
    <w:rsid w:val="00C56D9B"/>
    <w:rsid w:val="00C629EA"/>
    <w:rsid w:val="00C718D7"/>
    <w:rsid w:val="00C90D5C"/>
    <w:rsid w:val="00C925E4"/>
    <w:rsid w:val="00C9347D"/>
    <w:rsid w:val="00C9378C"/>
    <w:rsid w:val="00CB717E"/>
    <w:rsid w:val="00CC711A"/>
    <w:rsid w:val="00CD6AD8"/>
    <w:rsid w:val="00CE1B0B"/>
    <w:rsid w:val="00CF4318"/>
    <w:rsid w:val="00CF47FC"/>
    <w:rsid w:val="00D026F0"/>
    <w:rsid w:val="00D17A2B"/>
    <w:rsid w:val="00D239B6"/>
    <w:rsid w:val="00D240ED"/>
    <w:rsid w:val="00D25F0E"/>
    <w:rsid w:val="00D811CE"/>
    <w:rsid w:val="00D8663B"/>
    <w:rsid w:val="00DB6E81"/>
    <w:rsid w:val="00DD309E"/>
    <w:rsid w:val="00DE672C"/>
    <w:rsid w:val="00E1647C"/>
    <w:rsid w:val="00E222B1"/>
    <w:rsid w:val="00E32460"/>
    <w:rsid w:val="00E372E5"/>
    <w:rsid w:val="00E37FB1"/>
    <w:rsid w:val="00E53F48"/>
    <w:rsid w:val="00E80F53"/>
    <w:rsid w:val="00E810F9"/>
    <w:rsid w:val="00E838BE"/>
    <w:rsid w:val="00E96ABA"/>
    <w:rsid w:val="00EB58D7"/>
    <w:rsid w:val="00EC2978"/>
    <w:rsid w:val="00EC69E8"/>
    <w:rsid w:val="00ED0540"/>
    <w:rsid w:val="00ED60E6"/>
    <w:rsid w:val="00EE1284"/>
    <w:rsid w:val="00EF0DEA"/>
    <w:rsid w:val="00F17A54"/>
    <w:rsid w:val="00F35F10"/>
    <w:rsid w:val="00F4466A"/>
    <w:rsid w:val="00F55E1D"/>
    <w:rsid w:val="00F74B56"/>
    <w:rsid w:val="00F7649A"/>
    <w:rsid w:val="00F879B5"/>
    <w:rsid w:val="00F96666"/>
    <w:rsid w:val="00F96ED4"/>
    <w:rsid w:val="00FC7E97"/>
    <w:rsid w:val="00FD27C6"/>
    <w:rsid w:val="00FD4EEC"/>
    <w:rsid w:val="00FE04FA"/>
    <w:rsid w:val="00FE6629"/>
    <w:rsid w:val="00FE7319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97A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97A5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F"/>
  </w:style>
  <w:style w:type="paragraph" w:customStyle="1" w:styleId="Default">
    <w:name w:val="Default"/>
    <w:rsid w:val="00974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550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65FB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9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B56B-A0D8-4B84-BA7A-B57020D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2019-05-30T05:10:00Z</cp:lastPrinted>
  <dcterms:created xsi:type="dcterms:W3CDTF">2019-06-14T02:17:00Z</dcterms:created>
  <dcterms:modified xsi:type="dcterms:W3CDTF">2019-06-14T02:24:00Z</dcterms:modified>
</cp:coreProperties>
</file>