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E5" w:rsidRPr="00775444" w:rsidRDefault="00023CE5" w:rsidP="00023CE5">
      <w:pPr>
        <w:pStyle w:val="a6"/>
        <w:widowControl w:val="0"/>
        <w:rPr>
          <w:sz w:val="22"/>
          <w:szCs w:val="22"/>
        </w:rPr>
      </w:pPr>
      <w:r w:rsidRPr="00775444">
        <w:rPr>
          <w:sz w:val="22"/>
          <w:szCs w:val="22"/>
        </w:rPr>
        <w:t xml:space="preserve">Договор № 142-19  </w:t>
      </w:r>
    </w:p>
    <w:p w:rsidR="00023CE5" w:rsidRPr="00775444" w:rsidRDefault="00023CE5" w:rsidP="00023CE5">
      <w:pPr>
        <w:widowControl w:val="0"/>
        <w:jc w:val="center"/>
        <w:rPr>
          <w:b/>
          <w:bCs/>
          <w:sz w:val="22"/>
          <w:szCs w:val="22"/>
        </w:rPr>
      </w:pPr>
      <w:r w:rsidRPr="00775444">
        <w:rPr>
          <w:b/>
          <w:bCs/>
          <w:sz w:val="22"/>
          <w:szCs w:val="22"/>
        </w:rPr>
        <w:t xml:space="preserve">на оказание услуг по проведению лабораторных исследований  </w:t>
      </w:r>
    </w:p>
    <w:p w:rsidR="00023CE5" w:rsidRPr="00775444" w:rsidRDefault="00023CE5" w:rsidP="00023CE5">
      <w:pPr>
        <w:widowControl w:val="0"/>
        <w:jc w:val="center"/>
        <w:rPr>
          <w:b/>
          <w:bCs/>
          <w:sz w:val="22"/>
          <w:szCs w:val="22"/>
        </w:rPr>
      </w:pPr>
    </w:p>
    <w:p w:rsidR="00023CE5" w:rsidRPr="00775444" w:rsidRDefault="00023CE5" w:rsidP="00023CE5">
      <w:pPr>
        <w:jc w:val="both"/>
        <w:rPr>
          <w:b/>
          <w:sz w:val="22"/>
          <w:szCs w:val="22"/>
        </w:rPr>
      </w:pPr>
      <w:r w:rsidRPr="00775444">
        <w:rPr>
          <w:b/>
          <w:sz w:val="22"/>
          <w:szCs w:val="22"/>
        </w:rPr>
        <w:t xml:space="preserve">        г. Иркутск                                                              </w:t>
      </w:r>
      <w:r w:rsidR="00775444">
        <w:rPr>
          <w:b/>
          <w:sz w:val="22"/>
          <w:szCs w:val="22"/>
        </w:rPr>
        <w:t xml:space="preserve">                              </w:t>
      </w:r>
      <w:r w:rsidRPr="00775444">
        <w:rPr>
          <w:b/>
          <w:sz w:val="22"/>
          <w:szCs w:val="22"/>
        </w:rPr>
        <w:t xml:space="preserve">«___»  _____________  2019г. </w:t>
      </w:r>
    </w:p>
    <w:p w:rsidR="00023CE5" w:rsidRPr="00775444" w:rsidRDefault="00023CE5" w:rsidP="00023CE5">
      <w:pPr>
        <w:jc w:val="both"/>
        <w:rPr>
          <w:b/>
          <w:sz w:val="22"/>
          <w:szCs w:val="22"/>
        </w:rPr>
      </w:pPr>
    </w:p>
    <w:p w:rsidR="00023CE5" w:rsidRPr="00775444" w:rsidRDefault="00023CE5" w:rsidP="00023CE5">
      <w:pPr>
        <w:jc w:val="both"/>
        <w:rPr>
          <w:sz w:val="22"/>
          <w:szCs w:val="22"/>
        </w:rPr>
      </w:pPr>
      <w:proofErr w:type="gramStart"/>
      <w:r w:rsidRPr="00775444">
        <w:rPr>
          <w:b/>
          <w:sz w:val="22"/>
          <w:szCs w:val="22"/>
        </w:rPr>
        <w:t>Областное государственное автономное учреждение здравоохранения «Иркутская городская клиническая больница №8»</w:t>
      </w:r>
      <w:r w:rsidRPr="00775444">
        <w:rPr>
          <w:sz w:val="22"/>
          <w:szCs w:val="22"/>
        </w:rPr>
        <w:t xml:space="preserve">, именуемое в дальнейшем  </w:t>
      </w:r>
      <w:r w:rsidRPr="00775444">
        <w:rPr>
          <w:b/>
          <w:sz w:val="22"/>
          <w:szCs w:val="22"/>
        </w:rPr>
        <w:t xml:space="preserve">Заказчик, </w:t>
      </w:r>
      <w:r w:rsidRPr="00775444">
        <w:rPr>
          <w:sz w:val="22"/>
          <w:szCs w:val="22"/>
        </w:rPr>
        <w:t xml:space="preserve">в лице главного врача </w:t>
      </w:r>
      <w:proofErr w:type="spellStart"/>
      <w:r w:rsidRPr="00775444">
        <w:rPr>
          <w:sz w:val="22"/>
          <w:szCs w:val="22"/>
        </w:rPr>
        <w:t>Есевой</w:t>
      </w:r>
      <w:proofErr w:type="spellEnd"/>
      <w:r w:rsidRPr="00775444">
        <w:rPr>
          <w:sz w:val="22"/>
          <w:szCs w:val="22"/>
        </w:rPr>
        <w:t xml:space="preserve"> Жанны Владимировны, действующего на основании Устава, с одной стороны, и О</w:t>
      </w:r>
      <w:r w:rsidRPr="00775444">
        <w:rPr>
          <w:b/>
          <w:sz w:val="22"/>
          <w:szCs w:val="22"/>
        </w:rPr>
        <w:t>бщество с ограниченной ответственностью «</w:t>
      </w:r>
      <w:proofErr w:type="spellStart"/>
      <w:r w:rsidRPr="00775444">
        <w:rPr>
          <w:b/>
          <w:sz w:val="22"/>
          <w:szCs w:val="22"/>
        </w:rPr>
        <w:t>ЮНИЛАБ-Иркутск</w:t>
      </w:r>
      <w:proofErr w:type="spellEnd"/>
      <w:r w:rsidRPr="00775444">
        <w:rPr>
          <w:b/>
          <w:sz w:val="22"/>
          <w:szCs w:val="22"/>
        </w:rPr>
        <w:t>»,</w:t>
      </w:r>
      <w:r w:rsidRPr="00775444">
        <w:rPr>
          <w:sz w:val="22"/>
          <w:szCs w:val="22"/>
        </w:rPr>
        <w:t xml:space="preserve"> именуемый  в дальнейшем  </w:t>
      </w:r>
      <w:r w:rsidRPr="00775444">
        <w:rPr>
          <w:b/>
          <w:sz w:val="22"/>
          <w:szCs w:val="22"/>
        </w:rPr>
        <w:t xml:space="preserve">Исполнитель, </w:t>
      </w:r>
      <w:r w:rsidRPr="00775444">
        <w:rPr>
          <w:sz w:val="22"/>
          <w:szCs w:val="22"/>
        </w:rPr>
        <w:t xml:space="preserve">в лице </w:t>
      </w:r>
      <w:r w:rsidR="00775444" w:rsidRPr="00775444">
        <w:rPr>
          <w:iCs/>
          <w:sz w:val="22"/>
          <w:szCs w:val="22"/>
        </w:rPr>
        <w:t xml:space="preserve">директора </w:t>
      </w:r>
      <w:proofErr w:type="spellStart"/>
      <w:r w:rsidR="00775444" w:rsidRPr="00775444">
        <w:rPr>
          <w:iCs/>
          <w:sz w:val="22"/>
          <w:szCs w:val="22"/>
        </w:rPr>
        <w:t>Тяренковой</w:t>
      </w:r>
      <w:proofErr w:type="spellEnd"/>
      <w:r w:rsidR="00775444" w:rsidRPr="00775444">
        <w:rPr>
          <w:iCs/>
          <w:sz w:val="22"/>
          <w:szCs w:val="22"/>
        </w:rPr>
        <w:t xml:space="preserve"> Светланы Викторовны</w:t>
      </w:r>
      <w:r w:rsidRPr="00775444">
        <w:rPr>
          <w:b/>
          <w:sz w:val="22"/>
          <w:szCs w:val="22"/>
        </w:rPr>
        <w:t>,</w:t>
      </w:r>
      <w:r w:rsidRPr="00775444">
        <w:rPr>
          <w:sz w:val="22"/>
          <w:szCs w:val="22"/>
        </w:rPr>
        <w:t xml:space="preserve"> действующего на основании </w:t>
      </w:r>
      <w:r w:rsidR="00775444">
        <w:rPr>
          <w:iCs/>
          <w:sz w:val="20"/>
          <w:szCs w:val="20"/>
        </w:rPr>
        <w:t>д</w:t>
      </w:r>
      <w:r w:rsidR="00775444" w:rsidRPr="00775444">
        <w:rPr>
          <w:iCs/>
          <w:sz w:val="20"/>
          <w:szCs w:val="20"/>
        </w:rPr>
        <w:t>оверенности 25АА 2786130 от 03.07.2019 г.</w:t>
      </w:r>
      <w:r w:rsidRPr="00775444">
        <w:rPr>
          <w:sz w:val="22"/>
          <w:szCs w:val="22"/>
        </w:rPr>
        <w:t>, с другой стороны, в дальнейшем совместно именуемые</w:t>
      </w:r>
      <w:proofErr w:type="gramEnd"/>
      <w:r w:rsidRPr="00775444">
        <w:rPr>
          <w:sz w:val="22"/>
          <w:szCs w:val="22"/>
        </w:rPr>
        <w:t xml:space="preserve"> Стороны, на основании  результатов определения Исполнителя путем проведения запроса котировок в электронной форме (протокол рассмотрения и оценки заявок на участие в запросе котировок в электронной форме на оказание услуг </w:t>
      </w:r>
      <w:proofErr w:type="gramStart"/>
      <w:r w:rsidRPr="00775444">
        <w:rPr>
          <w:sz w:val="22"/>
          <w:szCs w:val="22"/>
        </w:rPr>
        <w:t>про</w:t>
      </w:r>
      <w:proofErr w:type="gramEnd"/>
      <w:r w:rsidRPr="00775444">
        <w:rPr>
          <w:sz w:val="22"/>
          <w:szCs w:val="22"/>
        </w:rPr>
        <w:t xml:space="preserve"> </w:t>
      </w:r>
      <w:proofErr w:type="gramStart"/>
      <w:r w:rsidRPr="00775444">
        <w:rPr>
          <w:sz w:val="22"/>
          <w:szCs w:val="22"/>
        </w:rPr>
        <w:t>проведению</w:t>
      </w:r>
      <w:proofErr w:type="gramEnd"/>
      <w:r w:rsidRPr="00775444">
        <w:rPr>
          <w:sz w:val="22"/>
          <w:szCs w:val="22"/>
        </w:rPr>
        <w:t xml:space="preserve"> лабораторных исследований</w:t>
      </w:r>
      <w:r w:rsidR="00775444" w:rsidRPr="00775444">
        <w:rPr>
          <w:sz w:val="22"/>
          <w:szCs w:val="22"/>
        </w:rPr>
        <w:t xml:space="preserve"> (142-19)</w:t>
      </w:r>
      <w:r w:rsidRPr="00775444">
        <w:rPr>
          <w:sz w:val="22"/>
          <w:szCs w:val="22"/>
        </w:rPr>
        <w:t xml:space="preserve"> № 31908147406 от 07.08.2019г.), заключили настоящий Договор о нижеследующем:</w:t>
      </w:r>
    </w:p>
    <w:p w:rsidR="00023CE5" w:rsidRPr="00775444" w:rsidRDefault="00023CE5" w:rsidP="00023CE5">
      <w:pPr>
        <w:jc w:val="both"/>
        <w:rPr>
          <w:sz w:val="22"/>
          <w:szCs w:val="22"/>
        </w:rPr>
      </w:pPr>
    </w:p>
    <w:p w:rsidR="00023CE5" w:rsidRPr="00775444" w:rsidRDefault="00023CE5" w:rsidP="00023CE5">
      <w:pPr>
        <w:pStyle w:val="3"/>
        <w:numPr>
          <w:ilvl w:val="0"/>
          <w:numId w:val="1"/>
        </w:numPr>
        <w:tabs>
          <w:tab w:val="left" w:pos="720"/>
        </w:tabs>
        <w:ind w:left="720"/>
        <w:jc w:val="center"/>
        <w:rPr>
          <w:rFonts w:ascii="Times New Roman" w:hAnsi="Times New Roman"/>
          <w:b/>
          <w:sz w:val="22"/>
          <w:szCs w:val="22"/>
        </w:rPr>
      </w:pPr>
      <w:r w:rsidRPr="00775444">
        <w:rPr>
          <w:rFonts w:ascii="Times New Roman" w:hAnsi="Times New Roman"/>
          <w:b/>
          <w:sz w:val="22"/>
          <w:szCs w:val="22"/>
        </w:rPr>
        <w:t>Предмет договора</w:t>
      </w:r>
    </w:p>
    <w:p w:rsidR="00023CE5" w:rsidRPr="00775444" w:rsidRDefault="00023CE5" w:rsidP="00023CE5">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rPr>
      </w:pPr>
      <w:r w:rsidRPr="00775444">
        <w:rPr>
          <w:rFonts w:ascii="Times New Roman" w:hAnsi="Times New Roman" w:cs="Times New Roman"/>
        </w:rPr>
        <w:t>Поставщик обязуется осуществить оказание услуг по проведению лабораторных исследований в количестве и по ценам, указанным в спецификации (Приложение № 1), Заказчик обязуется принять и оплатить услуги.</w:t>
      </w:r>
    </w:p>
    <w:p w:rsidR="00023CE5" w:rsidRPr="00775444" w:rsidRDefault="00023CE5" w:rsidP="00023CE5">
      <w:pPr>
        <w:jc w:val="both"/>
        <w:rPr>
          <w:sz w:val="22"/>
          <w:szCs w:val="22"/>
        </w:rPr>
      </w:pPr>
      <w:r w:rsidRPr="00775444">
        <w:rPr>
          <w:color w:val="000000"/>
          <w:sz w:val="22"/>
          <w:szCs w:val="22"/>
        </w:rPr>
        <w:t xml:space="preserve">1.2. </w:t>
      </w:r>
      <w:r w:rsidRPr="00775444">
        <w:rPr>
          <w:sz w:val="22"/>
          <w:szCs w:val="22"/>
        </w:rPr>
        <w:t xml:space="preserve">Место оказания Услуг: </w:t>
      </w:r>
      <w:proofErr w:type="gramStart"/>
      <w:r w:rsidRPr="00775444">
        <w:rPr>
          <w:sz w:val="22"/>
          <w:szCs w:val="22"/>
        </w:rPr>
        <w:t>г</w:t>
      </w:r>
      <w:proofErr w:type="gramEnd"/>
      <w:r w:rsidRPr="00775444">
        <w:rPr>
          <w:sz w:val="22"/>
          <w:szCs w:val="22"/>
        </w:rPr>
        <w:t xml:space="preserve">. Иркутск, по месту нахождения Исполнителя. </w:t>
      </w:r>
    </w:p>
    <w:p w:rsidR="00023CE5" w:rsidRPr="00775444" w:rsidRDefault="00023CE5" w:rsidP="00023CE5">
      <w:pPr>
        <w:jc w:val="both"/>
        <w:rPr>
          <w:sz w:val="22"/>
          <w:szCs w:val="22"/>
        </w:rPr>
      </w:pPr>
      <w:proofErr w:type="gramStart"/>
      <w:r w:rsidRPr="00775444">
        <w:rPr>
          <w:sz w:val="22"/>
          <w:szCs w:val="22"/>
        </w:rPr>
        <w:t>Забор исследуемого материала осуществляется Исполнителем по адресу: г. Иркутск, ул. Академика Образцова, 27Ш, ул. Академика Образцова, 27Ч, ул. Баумана, 214А, ул. Баумана, 206.</w:t>
      </w:r>
      <w:proofErr w:type="gramEnd"/>
    </w:p>
    <w:p w:rsidR="00023CE5" w:rsidRPr="00775444" w:rsidRDefault="00023CE5" w:rsidP="00023CE5">
      <w:pPr>
        <w:tabs>
          <w:tab w:val="center" w:pos="4677"/>
          <w:tab w:val="right" w:pos="9355"/>
        </w:tabs>
        <w:snapToGrid w:val="0"/>
        <w:jc w:val="both"/>
        <w:rPr>
          <w:sz w:val="22"/>
          <w:szCs w:val="22"/>
        </w:rPr>
      </w:pPr>
      <w:r w:rsidRPr="00775444">
        <w:rPr>
          <w:color w:val="000000"/>
          <w:sz w:val="22"/>
          <w:szCs w:val="22"/>
        </w:rPr>
        <w:t xml:space="preserve">1.3. </w:t>
      </w:r>
      <w:r w:rsidRPr="00775444">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023CE5" w:rsidRPr="00775444" w:rsidRDefault="00023CE5" w:rsidP="00023CE5">
      <w:pPr>
        <w:jc w:val="both"/>
        <w:rPr>
          <w:sz w:val="22"/>
          <w:szCs w:val="22"/>
        </w:rPr>
      </w:pPr>
      <w:r w:rsidRPr="00775444">
        <w:rPr>
          <w:sz w:val="22"/>
          <w:szCs w:val="22"/>
        </w:rPr>
        <w:t>1.4. Срок оказания услуг по настоящему договору: с момента подписания договора по 31.03.2020г.</w:t>
      </w:r>
    </w:p>
    <w:p w:rsidR="00023CE5" w:rsidRPr="00775444" w:rsidRDefault="00023CE5" w:rsidP="00023CE5">
      <w:pPr>
        <w:pStyle w:val="a4"/>
        <w:spacing w:after="0" w:line="240" w:lineRule="auto"/>
        <w:ind w:left="480"/>
        <w:jc w:val="both"/>
        <w:rPr>
          <w:rFonts w:ascii="Times New Roman" w:hAnsi="Times New Roman" w:cs="Times New Roman"/>
        </w:rPr>
      </w:pPr>
    </w:p>
    <w:p w:rsidR="00023CE5" w:rsidRPr="00775444" w:rsidRDefault="00023CE5" w:rsidP="00023CE5">
      <w:pPr>
        <w:pStyle w:val="1"/>
        <w:numPr>
          <w:ilvl w:val="0"/>
          <w:numId w:val="1"/>
        </w:numPr>
        <w:spacing w:before="0" w:after="0"/>
        <w:jc w:val="center"/>
        <w:rPr>
          <w:rFonts w:ascii="Times New Roman" w:hAnsi="Times New Roman" w:cs="Times New Roman"/>
          <w:sz w:val="22"/>
          <w:szCs w:val="22"/>
        </w:rPr>
      </w:pPr>
      <w:r w:rsidRPr="00775444">
        <w:rPr>
          <w:rFonts w:ascii="Times New Roman" w:hAnsi="Times New Roman" w:cs="Times New Roman"/>
          <w:sz w:val="22"/>
          <w:szCs w:val="22"/>
        </w:rPr>
        <w:t>Цена договора и порядок расчетов</w:t>
      </w:r>
    </w:p>
    <w:p w:rsidR="00023CE5" w:rsidRPr="00775444" w:rsidRDefault="00023CE5" w:rsidP="00023CE5">
      <w:pPr>
        <w:jc w:val="both"/>
        <w:rPr>
          <w:sz w:val="22"/>
          <w:szCs w:val="22"/>
        </w:rPr>
      </w:pPr>
      <w:r w:rsidRPr="00775444">
        <w:rPr>
          <w:sz w:val="22"/>
          <w:szCs w:val="22"/>
        </w:rPr>
        <w:t xml:space="preserve">2.1. </w:t>
      </w:r>
      <w:proofErr w:type="gramStart"/>
      <w:r w:rsidRPr="00775444">
        <w:rPr>
          <w:sz w:val="22"/>
          <w:szCs w:val="22"/>
        </w:rPr>
        <w:t xml:space="preserve">Цена настоящего договора составляет </w:t>
      </w:r>
      <w:r w:rsidRPr="00775444">
        <w:rPr>
          <w:b/>
          <w:sz w:val="22"/>
          <w:szCs w:val="22"/>
          <w:u w:val="single"/>
        </w:rPr>
        <w:t>1 393 508 (Один миллион триста девяносто три тысячи пятьсот восемь) рублей 30 копеек</w:t>
      </w:r>
      <w:r w:rsidRPr="00775444">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w:t>
      </w:r>
      <w:proofErr w:type="gramEnd"/>
      <w:r w:rsidRPr="00775444">
        <w:rPr>
          <w:sz w:val="22"/>
          <w:szCs w:val="22"/>
        </w:rPr>
        <w:t xml:space="preserve"> настоящим договором, является твердой и определяется на весь срок исполнения договора, то есть является конечной.</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75444">
        <w:rPr>
          <w:sz w:val="22"/>
          <w:szCs w:val="22"/>
        </w:rPr>
        <w:t>дств с р</w:t>
      </w:r>
      <w:proofErr w:type="gramEnd"/>
      <w:r w:rsidRPr="00775444">
        <w:rPr>
          <w:sz w:val="22"/>
          <w:szCs w:val="22"/>
        </w:rPr>
        <w:t>асчетного счета Заказчика.</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 xml:space="preserve">2.4. В случае изменения потребности </w:t>
      </w:r>
      <w:proofErr w:type="gramStart"/>
      <w:r w:rsidRPr="00775444">
        <w:rPr>
          <w:sz w:val="22"/>
          <w:szCs w:val="22"/>
        </w:rPr>
        <w:t>Заказчика</w:t>
      </w:r>
      <w:proofErr w:type="gramEnd"/>
      <w:r w:rsidRPr="00775444">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023CE5" w:rsidRPr="00775444" w:rsidRDefault="00023CE5" w:rsidP="00023CE5">
      <w:pPr>
        <w:widowControl w:val="0"/>
        <w:shd w:val="clear" w:color="auto" w:fill="FFFFFF"/>
        <w:autoSpaceDE w:val="0"/>
        <w:autoSpaceDN w:val="0"/>
        <w:adjustRightInd w:val="0"/>
        <w:jc w:val="both"/>
        <w:rPr>
          <w:sz w:val="22"/>
          <w:szCs w:val="22"/>
        </w:rPr>
      </w:pPr>
      <w:r w:rsidRPr="00775444">
        <w:rPr>
          <w:sz w:val="22"/>
          <w:szCs w:val="22"/>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5 настоящего Договора.</w:t>
      </w:r>
    </w:p>
    <w:p w:rsidR="00023CE5" w:rsidRPr="00775444" w:rsidRDefault="00023CE5" w:rsidP="00023CE5">
      <w:pPr>
        <w:pStyle w:val="aa"/>
        <w:ind w:firstLine="709"/>
        <w:rPr>
          <w:sz w:val="22"/>
          <w:szCs w:val="22"/>
        </w:rPr>
      </w:pPr>
    </w:p>
    <w:p w:rsidR="00023CE5" w:rsidRPr="00775444" w:rsidRDefault="00023CE5" w:rsidP="00023CE5">
      <w:pPr>
        <w:numPr>
          <w:ilvl w:val="0"/>
          <w:numId w:val="3"/>
        </w:numPr>
        <w:jc w:val="center"/>
        <w:rPr>
          <w:sz w:val="22"/>
          <w:szCs w:val="22"/>
        </w:rPr>
      </w:pPr>
      <w:r w:rsidRPr="00775444">
        <w:rPr>
          <w:b/>
          <w:sz w:val="22"/>
          <w:szCs w:val="22"/>
        </w:rPr>
        <w:t>Обязанности Сторон</w:t>
      </w:r>
    </w:p>
    <w:p w:rsidR="00023CE5" w:rsidRPr="00775444" w:rsidRDefault="00023CE5" w:rsidP="00023CE5">
      <w:pPr>
        <w:suppressAutoHyphens/>
        <w:jc w:val="both"/>
        <w:rPr>
          <w:sz w:val="22"/>
          <w:szCs w:val="22"/>
        </w:rPr>
      </w:pPr>
      <w:r w:rsidRPr="00775444">
        <w:rPr>
          <w:b/>
          <w:bCs/>
          <w:sz w:val="22"/>
          <w:szCs w:val="22"/>
        </w:rPr>
        <w:t>3.1. Исполнитель обязан:</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3.1.1. Своевременно и надлежащим образом оказать услуги в соответствии со спецификацией (Приложение № 1 к договору).</w:t>
      </w:r>
      <w:r w:rsidRPr="00775444">
        <w:t xml:space="preserve"> </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023CE5" w:rsidRPr="00775444" w:rsidRDefault="00023CE5" w:rsidP="00023CE5">
      <w:pPr>
        <w:pStyle w:val="a4"/>
        <w:widowControl w:val="0"/>
        <w:suppressAutoHyphens w:val="0"/>
        <w:autoSpaceDE w:val="0"/>
        <w:autoSpaceDN w:val="0"/>
        <w:adjustRightInd w:val="0"/>
        <w:spacing w:after="0" w:line="240" w:lineRule="auto"/>
        <w:ind w:left="0"/>
        <w:jc w:val="both"/>
        <w:rPr>
          <w:rFonts w:ascii="Times New Roman" w:hAnsi="Times New Roman"/>
          <w:b/>
        </w:rPr>
      </w:pPr>
      <w:r w:rsidRPr="00775444">
        <w:rPr>
          <w:rFonts w:ascii="Times New Roman" w:hAnsi="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023CE5" w:rsidRPr="00775444" w:rsidRDefault="00023CE5" w:rsidP="00023CE5">
      <w:pPr>
        <w:widowControl w:val="0"/>
        <w:suppressAutoHyphens/>
        <w:autoSpaceDE w:val="0"/>
        <w:autoSpaceDN w:val="0"/>
        <w:adjustRightInd w:val="0"/>
        <w:jc w:val="both"/>
        <w:rPr>
          <w:sz w:val="22"/>
          <w:szCs w:val="22"/>
        </w:rPr>
      </w:pPr>
      <w:r w:rsidRPr="00775444">
        <w:rPr>
          <w:b/>
          <w:bCs/>
          <w:sz w:val="22"/>
          <w:szCs w:val="22"/>
        </w:rPr>
        <w:lastRenderedPageBreak/>
        <w:t>3.2. Заказчик обязан:</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3.2.3. Своевременно принять и оплатить надлежащим образом оказанные услуги в соответствии с договором.</w:t>
      </w:r>
    </w:p>
    <w:p w:rsidR="00023CE5" w:rsidRPr="00775444" w:rsidRDefault="00023CE5" w:rsidP="00023CE5">
      <w:pPr>
        <w:pStyle w:val="a4"/>
        <w:widowControl w:val="0"/>
        <w:autoSpaceDE w:val="0"/>
        <w:autoSpaceDN w:val="0"/>
        <w:adjustRightInd w:val="0"/>
        <w:spacing w:after="0" w:line="240" w:lineRule="auto"/>
        <w:ind w:left="0"/>
        <w:jc w:val="both"/>
        <w:rPr>
          <w:rFonts w:ascii="Times New Roman" w:hAnsi="Times New Roman"/>
        </w:rPr>
      </w:pPr>
      <w:r w:rsidRPr="00775444">
        <w:rPr>
          <w:rFonts w:ascii="Times New Roman" w:hAnsi="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023CE5" w:rsidRPr="00775444" w:rsidRDefault="00023CE5" w:rsidP="00023CE5">
      <w:pPr>
        <w:pStyle w:val="a4"/>
        <w:widowControl w:val="0"/>
        <w:autoSpaceDE w:val="0"/>
        <w:autoSpaceDN w:val="0"/>
        <w:adjustRightInd w:val="0"/>
        <w:spacing w:after="0" w:line="240" w:lineRule="auto"/>
        <w:jc w:val="both"/>
      </w:pPr>
    </w:p>
    <w:p w:rsidR="00023CE5" w:rsidRPr="00775444" w:rsidRDefault="00023CE5" w:rsidP="00023CE5">
      <w:pPr>
        <w:pStyle w:val="a4"/>
        <w:numPr>
          <w:ilvl w:val="0"/>
          <w:numId w:val="3"/>
        </w:numPr>
        <w:suppressAutoHyphens w:val="0"/>
        <w:spacing w:after="0" w:line="240" w:lineRule="auto"/>
        <w:jc w:val="center"/>
        <w:rPr>
          <w:rFonts w:ascii="Times New Roman" w:hAnsi="Times New Roman"/>
        </w:rPr>
      </w:pPr>
      <w:r w:rsidRPr="00775444">
        <w:rPr>
          <w:rFonts w:ascii="Times New Roman" w:hAnsi="Times New Roman"/>
          <w:b/>
          <w:bCs/>
        </w:rPr>
        <w:t>Порядок приемки услуг.</w:t>
      </w:r>
    </w:p>
    <w:p w:rsidR="00023CE5" w:rsidRPr="00775444" w:rsidRDefault="00023CE5" w:rsidP="00023CE5">
      <w:pPr>
        <w:pStyle w:val="a3"/>
        <w:shd w:val="clear" w:color="auto" w:fill="FFFFFF"/>
        <w:spacing w:after="0" w:line="100" w:lineRule="atLeast"/>
        <w:jc w:val="both"/>
        <w:rPr>
          <w:rFonts w:ascii="Times New Roman" w:hAnsi="Times New Roman" w:cs="Times New Roman"/>
          <w:color w:val="auto"/>
        </w:rPr>
      </w:pPr>
      <w:r w:rsidRPr="00775444">
        <w:rPr>
          <w:rFonts w:ascii="Times New Roman" w:hAnsi="Times New Roman" w:cs="Times New Roman"/>
        </w:rPr>
        <w:t xml:space="preserve">4.1. Приемка услуг по настоящему Договору оформляется актом об оказании услуг.  </w:t>
      </w:r>
      <w:r w:rsidRPr="0077544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w:t>
      </w:r>
      <w:r w:rsidRPr="00775444">
        <w:rPr>
          <w:rFonts w:ascii="Times New Roman" w:hAnsi="Times New Roman" w:cs="Times New Roman"/>
        </w:rPr>
        <w:t xml:space="preserve"> </w:t>
      </w:r>
      <w:r w:rsidRPr="00775444">
        <w:rPr>
          <w:rFonts w:ascii="Times New Roman" w:hAnsi="Times New Roman" w:cs="Times New Roman"/>
          <w:color w:val="auto"/>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7544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7544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75444">
        <w:rPr>
          <w:rFonts w:ascii="Times New Roman" w:hAnsi="Times New Roman" w:cs="Times New Roman"/>
          <w:color w:val="auto"/>
        </w:rPr>
        <w:t>и</w:t>
      </w:r>
      <w:proofErr w:type="gramEnd"/>
      <w:r w:rsidRPr="0077544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023CE5" w:rsidRPr="00775444" w:rsidRDefault="00023CE5" w:rsidP="00023CE5">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7544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77544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7544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023CE5" w:rsidRPr="00775444" w:rsidRDefault="00023CE5" w:rsidP="00023CE5">
      <w:pPr>
        <w:suppressAutoHyphens/>
        <w:jc w:val="both"/>
        <w:rPr>
          <w:sz w:val="22"/>
          <w:szCs w:val="22"/>
        </w:rPr>
      </w:pPr>
      <w:r w:rsidRPr="0077544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023CE5" w:rsidRPr="00775444" w:rsidRDefault="00023CE5" w:rsidP="00023CE5">
      <w:pPr>
        <w:suppressAutoHyphens/>
        <w:jc w:val="both"/>
        <w:rPr>
          <w:sz w:val="22"/>
          <w:szCs w:val="22"/>
        </w:rPr>
      </w:pPr>
      <w:r w:rsidRPr="0077544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23CE5" w:rsidRPr="00775444" w:rsidRDefault="00023CE5" w:rsidP="00023CE5">
      <w:pPr>
        <w:widowControl w:val="0"/>
        <w:suppressAutoHyphens/>
        <w:jc w:val="both"/>
        <w:outlineLvl w:val="2"/>
        <w:rPr>
          <w:bCs/>
          <w:sz w:val="22"/>
          <w:szCs w:val="22"/>
        </w:rPr>
      </w:pPr>
    </w:p>
    <w:p w:rsidR="00023CE5" w:rsidRPr="00775444" w:rsidRDefault="00023CE5" w:rsidP="00023CE5">
      <w:pPr>
        <w:numPr>
          <w:ilvl w:val="0"/>
          <w:numId w:val="3"/>
        </w:numPr>
        <w:jc w:val="center"/>
        <w:rPr>
          <w:b/>
          <w:sz w:val="22"/>
          <w:szCs w:val="22"/>
        </w:rPr>
      </w:pPr>
      <w:r w:rsidRPr="00775444">
        <w:rPr>
          <w:b/>
          <w:sz w:val="22"/>
          <w:szCs w:val="22"/>
        </w:rPr>
        <w:t>Ответственность сторон</w:t>
      </w:r>
    </w:p>
    <w:p w:rsidR="00023CE5" w:rsidRPr="00775444" w:rsidRDefault="00023CE5" w:rsidP="00023CE5">
      <w:pPr>
        <w:jc w:val="both"/>
        <w:rPr>
          <w:sz w:val="22"/>
          <w:szCs w:val="22"/>
        </w:rPr>
      </w:pPr>
      <w:r w:rsidRPr="0077544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023CE5" w:rsidRPr="00775444" w:rsidRDefault="00023CE5" w:rsidP="00023CE5">
      <w:pPr>
        <w:pStyle w:val="a4"/>
        <w:spacing w:after="0" w:line="240" w:lineRule="auto"/>
        <w:ind w:left="0"/>
        <w:jc w:val="both"/>
        <w:rPr>
          <w:rFonts w:ascii="Times New Roman" w:hAnsi="Times New Roman"/>
        </w:rPr>
      </w:pPr>
      <w:r w:rsidRPr="00775444">
        <w:rPr>
          <w:rFonts w:ascii="Times New Roman" w:hAnsi="Times New Roman"/>
        </w:rPr>
        <w:t xml:space="preserve">5.2. За ненадлежащее исполнение или неисполнение обязательств, предусмотренных </w:t>
      </w:r>
      <w:proofErr w:type="spellStart"/>
      <w:r w:rsidRPr="00775444">
        <w:rPr>
          <w:rFonts w:ascii="Times New Roman" w:hAnsi="Times New Roman"/>
        </w:rPr>
        <w:t>пп</w:t>
      </w:r>
      <w:proofErr w:type="spellEnd"/>
      <w:r w:rsidRPr="00775444">
        <w:rPr>
          <w:rFonts w:ascii="Times New Roman" w:hAnsi="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775444">
        <w:rPr>
          <w:rFonts w:ascii="Times New Roman" w:hAnsi="Times New Roman"/>
        </w:rPr>
        <w:t>ненадлежаще</w:t>
      </w:r>
      <w:proofErr w:type="spellEnd"/>
      <w:r w:rsidRPr="00775444">
        <w:rPr>
          <w:rFonts w:ascii="Times New Roman" w:hAnsi="Times New Roman"/>
        </w:rPr>
        <w:t xml:space="preserve"> выполненных обязательств.</w:t>
      </w:r>
    </w:p>
    <w:p w:rsidR="00023CE5" w:rsidRPr="00775444" w:rsidRDefault="00023CE5" w:rsidP="00023CE5">
      <w:pPr>
        <w:pStyle w:val="a4"/>
        <w:spacing w:after="0" w:line="240" w:lineRule="auto"/>
        <w:ind w:left="0"/>
        <w:jc w:val="both"/>
        <w:rPr>
          <w:rFonts w:ascii="Times New Roman" w:hAnsi="Times New Roman"/>
        </w:rPr>
      </w:pPr>
      <w:r w:rsidRPr="00775444">
        <w:rPr>
          <w:rFonts w:ascii="Times New Roman" w:hAnsi="Times New Roman"/>
        </w:rPr>
        <w:t xml:space="preserve">5.3. </w:t>
      </w:r>
      <w:proofErr w:type="gramStart"/>
      <w:r w:rsidRPr="00775444">
        <w:rPr>
          <w:rFonts w:ascii="Times New Roman" w:hAnsi="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023CE5" w:rsidRPr="00775444" w:rsidRDefault="00023CE5" w:rsidP="00023CE5">
      <w:pPr>
        <w:pStyle w:val="a4"/>
        <w:spacing w:after="0" w:line="240" w:lineRule="auto"/>
        <w:ind w:left="0"/>
        <w:jc w:val="both"/>
        <w:rPr>
          <w:rFonts w:ascii="Times New Roman" w:hAnsi="Times New Roman"/>
        </w:rPr>
      </w:pPr>
      <w:r w:rsidRPr="00775444">
        <w:rPr>
          <w:rFonts w:ascii="Times New Roman" w:hAnsi="Times New Roman"/>
        </w:rPr>
        <w:t xml:space="preserve">5.4. </w:t>
      </w:r>
      <w:r w:rsidRPr="00775444">
        <w:rPr>
          <w:rFonts w:ascii="Times New Roman" w:hAnsi="Times New Roman" w:cs="Times New Roman"/>
        </w:rPr>
        <w:t xml:space="preserve">В случае нарушения Исполнителем сроков, предусмотренных </w:t>
      </w:r>
      <w:proofErr w:type="spellStart"/>
      <w:r w:rsidRPr="00775444">
        <w:rPr>
          <w:rFonts w:ascii="Times New Roman" w:hAnsi="Times New Roman" w:cs="Times New Roman"/>
        </w:rPr>
        <w:t>пп</w:t>
      </w:r>
      <w:proofErr w:type="spellEnd"/>
      <w:r w:rsidRPr="00775444">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023CE5" w:rsidRPr="00775444" w:rsidRDefault="00023CE5" w:rsidP="00023CE5">
      <w:pPr>
        <w:widowControl w:val="0"/>
        <w:shd w:val="clear" w:color="auto" w:fill="FFFFFF"/>
        <w:suppressAutoHyphens/>
        <w:autoSpaceDE w:val="0"/>
        <w:autoSpaceDN w:val="0"/>
        <w:adjustRightInd w:val="0"/>
        <w:jc w:val="both"/>
        <w:rPr>
          <w:color w:val="000000"/>
          <w:sz w:val="22"/>
          <w:szCs w:val="22"/>
        </w:rPr>
      </w:pPr>
      <w:r w:rsidRPr="00775444">
        <w:rPr>
          <w:color w:val="000000"/>
          <w:sz w:val="22"/>
          <w:szCs w:val="22"/>
        </w:rPr>
        <w:t xml:space="preserve">5.5. Уплата неустойки не освобождает Исполнителя от выполнения своих обязательств по настоящему </w:t>
      </w:r>
      <w:r w:rsidRPr="00775444">
        <w:rPr>
          <w:sz w:val="22"/>
          <w:szCs w:val="22"/>
        </w:rPr>
        <w:t>договор</w:t>
      </w:r>
      <w:r w:rsidRPr="00775444">
        <w:rPr>
          <w:color w:val="000000"/>
          <w:sz w:val="22"/>
          <w:szCs w:val="22"/>
        </w:rPr>
        <w:t>у.</w:t>
      </w:r>
    </w:p>
    <w:p w:rsidR="005C575E" w:rsidRPr="00775444" w:rsidRDefault="005C575E" w:rsidP="00023CE5">
      <w:pPr>
        <w:widowControl w:val="0"/>
        <w:shd w:val="clear" w:color="auto" w:fill="FFFFFF"/>
        <w:suppressAutoHyphens/>
        <w:autoSpaceDE w:val="0"/>
        <w:autoSpaceDN w:val="0"/>
        <w:adjustRightInd w:val="0"/>
        <w:jc w:val="both"/>
        <w:rPr>
          <w:color w:val="000000"/>
          <w:sz w:val="22"/>
          <w:szCs w:val="22"/>
        </w:rPr>
      </w:pPr>
    </w:p>
    <w:p w:rsidR="005C575E" w:rsidRPr="00775444" w:rsidRDefault="005C575E" w:rsidP="005C575E">
      <w:pPr>
        <w:pStyle w:val="a8"/>
        <w:tabs>
          <w:tab w:val="left" w:pos="0"/>
          <w:tab w:val="left" w:pos="2268"/>
        </w:tabs>
        <w:ind w:left="720" w:right="335"/>
        <w:jc w:val="center"/>
        <w:rPr>
          <w:b/>
          <w:sz w:val="22"/>
          <w:szCs w:val="22"/>
        </w:rPr>
      </w:pPr>
      <w:r w:rsidRPr="00775444">
        <w:rPr>
          <w:b/>
          <w:sz w:val="22"/>
          <w:szCs w:val="22"/>
        </w:rPr>
        <w:t>7. Обеспечение исполнения договора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b/>
        </w:rPr>
      </w:pPr>
      <w:r w:rsidRPr="00775444">
        <w:rPr>
          <w:rFonts w:ascii="Times New Roman" w:hAnsi="Times New Roman" w:cs="Times New Roman"/>
        </w:rPr>
        <w:t xml:space="preserve">7.1. Размер обеспечения исполнения договора составляет </w:t>
      </w:r>
      <w:r w:rsidRPr="00775444">
        <w:rPr>
          <w:rFonts w:ascii="Times New Roman" w:hAnsi="Times New Roman" w:cs="Times New Roman"/>
          <w:b/>
        </w:rPr>
        <w:t>192 672,</w:t>
      </w:r>
      <w:r w:rsidR="00775444" w:rsidRPr="00775444">
        <w:rPr>
          <w:rFonts w:ascii="Times New Roman" w:hAnsi="Times New Roman" w:cs="Times New Roman"/>
          <w:b/>
        </w:rPr>
        <w:t>70</w:t>
      </w:r>
      <w:r w:rsidRPr="00775444">
        <w:rPr>
          <w:rFonts w:ascii="Times New Roman" w:hAnsi="Times New Roman" w:cs="Times New Roman"/>
          <w:b/>
        </w:rPr>
        <w:t xml:space="preserve"> рублей</w:t>
      </w:r>
      <w:r w:rsidRPr="00775444">
        <w:rPr>
          <w:rFonts w:ascii="Times New Roman" w:hAnsi="Times New Roman" w:cs="Times New Roman"/>
        </w:rPr>
        <w:t>.</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b/>
        </w:rPr>
      </w:pPr>
      <w:r w:rsidRPr="00775444">
        <w:rPr>
          <w:rFonts w:ascii="Times New Roman" w:hAnsi="Times New Roman" w:cs="Times New Roman"/>
          <w:color w:val="auto"/>
        </w:rPr>
        <w:t xml:space="preserve">7.2. Исполнение договора обеспечивается предоставлением банковской гарантии или внесением денежных средств на счет Заказчика. </w:t>
      </w:r>
      <w:r w:rsidRPr="00775444">
        <w:rPr>
          <w:rFonts w:ascii="Times New Roman" w:hAnsi="Times New Roman" w:cs="Times New Roman"/>
        </w:rPr>
        <w:t>Обеспечения исполнения договора определяется Подрядчиком самостоятельно и является необходимым условием для заключения настоящего Договора.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b/>
        </w:rPr>
      </w:pPr>
      <w:r w:rsidRPr="00775444">
        <w:rPr>
          <w:rFonts w:ascii="Times New Roman" w:hAnsi="Times New Roman" w:cs="Times New Roman"/>
        </w:rPr>
        <w:t>7.3. Денежные средства на обеспечение исполнения договора возвращаются Заказчиком в течение 10 банковских дней с момента получения письменного заявления при условии полного выполнения Подрядчиком всех обязательств по договору.</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ненадлежащего исполнения Подрядчиком своих обязательств по договору, Заказчик возвращает Подрядчику разницу между суммой обеспечения Договора и суммой штрафных санкций и расходов Заказчика по взысканию задолженности и других убытков. Денежные средства возвращаются на банковский счет, указанный Подрядчиком в его письменном требовании о возвращении обеспечения исполнения договора.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7.5. В случае неисполнения или ненадлежащего исполнения Подрядчиком обязательств по Договору обеспечение исполнения договора переходит Заказчику в размере неисполненных обязательств.</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Подрядчик.</w:t>
      </w:r>
    </w:p>
    <w:p w:rsidR="005C575E" w:rsidRPr="00775444" w:rsidRDefault="005C575E" w:rsidP="005C575E">
      <w:pPr>
        <w:pStyle w:val="a3"/>
        <w:tabs>
          <w:tab w:val="left" w:pos="0"/>
          <w:tab w:val="left" w:pos="1276"/>
        </w:tabs>
        <w:spacing w:after="0" w:line="240" w:lineRule="auto"/>
        <w:ind w:firstLine="426"/>
        <w:jc w:val="both"/>
        <w:rPr>
          <w:rFonts w:ascii="Times New Roman" w:hAnsi="Times New Roman" w:cs="Times New Roman"/>
        </w:rPr>
      </w:pPr>
      <w:r w:rsidRPr="0077544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3CE5" w:rsidRPr="00775444" w:rsidRDefault="00023CE5" w:rsidP="00023CE5">
      <w:pPr>
        <w:pStyle w:val="a8"/>
        <w:tabs>
          <w:tab w:val="left" w:pos="5227"/>
        </w:tabs>
        <w:ind w:left="360"/>
        <w:rPr>
          <w:sz w:val="22"/>
          <w:szCs w:val="22"/>
        </w:rPr>
      </w:pPr>
    </w:p>
    <w:p w:rsidR="00023CE5" w:rsidRPr="00775444" w:rsidRDefault="00023CE5" w:rsidP="00023CE5">
      <w:pPr>
        <w:ind w:left="615"/>
        <w:jc w:val="center"/>
        <w:rPr>
          <w:b/>
          <w:sz w:val="22"/>
          <w:szCs w:val="22"/>
        </w:rPr>
      </w:pPr>
      <w:r w:rsidRPr="00775444">
        <w:rPr>
          <w:b/>
          <w:sz w:val="22"/>
          <w:szCs w:val="22"/>
        </w:rPr>
        <w:t>6. Действие непреодолимой силы</w:t>
      </w:r>
    </w:p>
    <w:p w:rsidR="00023CE5" w:rsidRPr="00775444" w:rsidRDefault="00023CE5" w:rsidP="00023CE5">
      <w:pPr>
        <w:suppressAutoHyphens/>
        <w:jc w:val="both"/>
        <w:rPr>
          <w:sz w:val="22"/>
          <w:szCs w:val="22"/>
        </w:rPr>
      </w:pPr>
      <w:r w:rsidRPr="00775444">
        <w:rPr>
          <w:sz w:val="22"/>
          <w:szCs w:val="22"/>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23CE5" w:rsidRPr="00775444" w:rsidRDefault="00023CE5" w:rsidP="00023CE5">
      <w:pPr>
        <w:suppressAutoHyphens/>
        <w:jc w:val="both"/>
        <w:rPr>
          <w:sz w:val="22"/>
          <w:szCs w:val="22"/>
        </w:rPr>
      </w:pPr>
      <w:r w:rsidRPr="00775444">
        <w:rPr>
          <w:sz w:val="22"/>
          <w:szCs w:val="22"/>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023CE5" w:rsidRPr="00775444" w:rsidRDefault="00023CE5" w:rsidP="00023CE5">
      <w:pPr>
        <w:suppressAutoHyphens/>
        <w:jc w:val="both"/>
        <w:rPr>
          <w:sz w:val="22"/>
          <w:szCs w:val="22"/>
        </w:rPr>
      </w:pPr>
      <w:r w:rsidRPr="00775444">
        <w:rPr>
          <w:sz w:val="22"/>
          <w:szCs w:val="22"/>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23CE5" w:rsidRPr="00775444" w:rsidRDefault="00023CE5" w:rsidP="00023CE5">
      <w:pPr>
        <w:suppressAutoHyphens/>
        <w:jc w:val="both"/>
        <w:rPr>
          <w:sz w:val="22"/>
          <w:szCs w:val="22"/>
        </w:rPr>
      </w:pPr>
    </w:p>
    <w:p w:rsidR="00023CE5" w:rsidRPr="00775444" w:rsidRDefault="00023CE5" w:rsidP="00023CE5">
      <w:pPr>
        <w:ind w:left="615"/>
        <w:jc w:val="center"/>
        <w:rPr>
          <w:b/>
          <w:sz w:val="22"/>
          <w:szCs w:val="22"/>
        </w:rPr>
      </w:pPr>
      <w:r w:rsidRPr="00775444">
        <w:rPr>
          <w:b/>
          <w:sz w:val="22"/>
          <w:szCs w:val="22"/>
        </w:rPr>
        <w:t>7. Рассмотрение споров</w:t>
      </w:r>
    </w:p>
    <w:p w:rsidR="00023CE5" w:rsidRPr="00775444" w:rsidRDefault="00023CE5" w:rsidP="00023CE5">
      <w:pPr>
        <w:suppressAutoHyphens/>
        <w:jc w:val="both"/>
        <w:rPr>
          <w:sz w:val="22"/>
          <w:szCs w:val="22"/>
        </w:rPr>
      </w:pPr>
      <w:r w:rsidRPr="00775444">
        <w:rPr>
          <w:sz w:val="22"/>
          <w:szCs w:val="22"/>
        </w:rPr>
        <w:t>7.1. Все споры или разногласия, возникшие между сторонами по настоящему договору и в связи с ним, разрешаются путем переговоров между ними.</w:t>
      </w:r>
    </w:p>
    <w:p w:rsidR="00023CE5" w:rsidRPr="00775444" w:rsidRDefault="00023CE5" w:rsidP="00023CE5">
      <w:pPr>
        <w:suppressAutoHyphens/>
        <w:jc w:val="both"/>
        <w:rPr>
          <w:sz w:val="22"/>
          <w:szCs w:val="22"/>
        </w:rPr>
      </w:pPr>
      <w:r w:rsidRPr="00775444">
        <w:rPr>
          <w:sz w:val="22"/>
          <w:szCs w:val="22"/>
        </w:rPr>
        <w:t>7.2. В случае невозможности разрешения споров или разногласий путем переговоров, они подлежат</w:t>
      </w:r>
      <w:r w:rsidRPr="00775444">
        <w:rPr>
          <w:b/>
          <w:sz w:val="22"/>
          <w:szCs w:val="22"/>
        </w:rPr>
        <w:t xml:space="preserve"> </w:t>
      </w:r>
      <w:r w:rsidRPr="00775444">
        <w:rPr>
          <w:sz w:val="22"/>
          <w:szCs w:val="22"/>
        </w:rPr>
        <w:t xml:space="preserve">рассмотрению в Арбитражном суде Иркутской области в установленном законодательством РФ порядке. </w:t>
      </w:r>
    </w:p>
    <w:p w:rsidR="00023CE5" w:rsidRPr="00775444" w:rsidRDefault="00023CE5" w:rsidP="00023CE5">
      <w:pPr>
        <w:suppressAutoHyphens/>
        <w:jc w:val="both"/>
        <w:rPr>
          <w:sz w:val="22"/>
          <w:szCs w:val="22"/>
        </w:rPr>
      </w:pPr>
    </w:p>
    <w:p w:rsidR="00023CE5" w:rsidRPr="00775444" w:rsidRDefault="00023CE5" w:rsidP="00023CE5">
      <w:pPr>
        <w:ind w:left="615"/>
        <w:jc w:val="center"/>
        <w:rPr>
          <w:b/>
          <w:sz w:val="22"/>
          <w:szCs w:val="22"/>
        </w:rPr>
      </w:pPr>
      <w:r w:rsidRPr="00775444">
        <w:rPr>
          <w:b/>
          <w:sz w:val="22"/>
          <w:szCs w:val="22"/>
        </w:rPr>
        <w:t>8. Срок действия договора.</w:t>
      </w:r>
    </w:p>
    <w:p w:rsidR="00023CE5" w:rsidRPr="00775444" w:rsidRDefault="00023CE5" w:rsidP="00023CE5">
      <w:pPr>
        <w:suppressAutoHyphens/>
        <w:jc w:val="both"/>
        <w:rPr>
          <w:sz w:val="22"/>
          <w:szCs w:val="22"/>
        </w:rPr>
      </w:pPr>
      <w:r w:rsidRPr="00775444">
        <w:rPr>
          <w:sz w:val="22"/>
          <w:szCs w:val="22"/>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023CE5" w:rsidRPr="00775444" w:rsidRDefault="00023CE5" w:rsidP="00023CE5">
      <w:pPr>
        <w:pStyle w:val="a8"/>
        <w:tabs>
          <w:tab w:val="left" w:pos="0"/>
        </w:tabs>
        <w:ind w:firstLine="709"/>
        <w:jc w:val="center"/>
        <w:rPr>
          <w:b/>
          <w:sz w:val="22"/>
          <w:szCs w:val="22"/>
        </w:rPr>
      </w:pPr>
      <w:r w:rsidRPr="00775444">
        <w:rPr>
          <w:b/>
          <w:sz w:val="22"/>
          <w:szCs w:val="22"/>
        </w:rPr>
        <w:t>9. Прочие условия</w:t>
      </w:r>
    </w:p>
    <w:p w:rsidR="00023CE5" w:rsidRPr="00775444" w:rsidRDefault="00023CE5" w:rsidP="00023CE5">
      <w:pPr>
        <w:pStyle w:val="a8"/>
        <w:tabs>
          <w:tab w:val="left" w:pos="2268"/>
        </w:tabs>
        <w:jc w:val="both"/>
        <w:rPr>
          <w:sz w:val="22"/>
          <w:szCs w:val="22"/>
        </w:rPr>
      </w:pPr>
      <w:r w:rsidRPr="00775444">
        <w:rPr>
          <w:sz w:val="22"/>
          <w:szCs w:val="22"/>
        </w:rPr>
        <w:t xml:space="preserve">9.1. Взаимоотношения Сторон, не урегулированные настоящим Договором, регулируются действующим законодательством.  </w:t>
      </w:r>
    </w:p>
    <w:p w:rsidR="00023CE5" w:rsidRPr="00775444" w:rsidRDefault="00023CE5" w:rsidP="00023CE5">
      <w:pPr>
        <w:pStyle w:val="2"/>
        <w:ind w:firstLine="0"/>
        <w:rPr>
          <w:sz w:val="22"/>
          <w:szCs w:val="22"/>
        </w:rPr>
      </w:pPr>
      <w:r w:rsidRPr="00775444">
        <w:rPr>
          <w:sz w:val="22"/>
          <w:szCs w:val="22"/>
        </w:rPr>
        <w:t>9.2. Настоящий Договор  составлен  в  двух  экземплярах, имеющих  одинаковую  юридическую  силу,  по одному экземпляру для  каждой  из Сторон.</w:t>
      </w:r>
    </w:p>
    <w:p w:rsidR="00023CE5" w:rsidRPr="00775444" w:rsidRDefault="00023CE5" w:rsidP="00023CE5">
      <w:pPr>
        <w:pStyle w:val="2"/>
        <w:ind w:firstLine="0"/>
        <w:rPr>
          <w:sz w:val="22"/>
          <w:szCs w:val="22"/>
        </w:rPr>
      </w:pPr>
      <w:r w:rsidRPr="00775444">
        <w:rPr>
          <w:sz w:val="22"/>
          <w:szCs w:val="22"/>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023CE5" w:rsidRPr="00775444" w:rsidRDefault="00023CE5" w:rsidP="00023CE5">
      <w:pPr>
        <w:pStyle w:val="32"/>
        <w:ind w:firstLine="0"/>
        <w:rPr>
          <w:rFonts w:ascii="Times New Roman" w:hAnsi="Times New Roman"/>
          <w:sz w:val="22"/>
          <w:szCs w:val="22"/>
        </w:rPr>
      </w:pPr>
      <w:r w:rsidRPr="00775444">
        <w:rPr>
          <w:rFonts w:ascii="Times New Roman" w:hAnsi="Times New Roman"/>
          <w:sz w:val="22"/>
          <w:szCs w:val="22"/>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023CE5" w:rsidRPr="00775444" w:rsidRDefault="00023CE5" w:rsidP="00023CE5">
      <w:pPr>
        <w:pStyle w:val="32"/>
        <w:ind w:firstLine="0"/>
        <w:rPr>
          <w:rFonts w:ascii="Times New Roman" w:hAnsi="Times New Roman"/>
          <w:sz w:val="22"/>
          <w:szCs w:val="22"/>
        </w:rPr>
      </w:pPr>
      <w:r w:rsidRPr="00775444">
        <w:rPr>
          <w:rFonts w:ascii="Times New Roman" w:hAnsi="Times New Roman"/>
          <w:sz w:val="22"/>
          <w:szCs w:val="22"/>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023CE5" w:rsidRPr="00775444" w:rsidRDefault="00023CE5" w:rsidP="00023CE5">
      <w:pPr>
        <w:pStyle w:val="32"/>
        <w:ind w:firstLine="0"/>
        <w:rPr>
          <w:rFonts w:ascii="Times New Roman" w:hAnsi="Times New Roman"/>
          <w:sz w:val="22"/>
          <w:szCs w:val="22"/>
        </w:rPr>
      </w:pPr>
      <w:r w:rsidRPr="00775444">
        <w:rPr>
          <w:rFonts w:ascii="Times New Roman" w:hAnsi="Times New Roman"/>
          <w:sz w:val="22"/>
          <w:szCs w:val="22"/>
        </w:rPr>
        <w:t>9.6. Расторжение договора влечет за собой прекращение обязатель</w:t>
      </w:r>
      <w:proofErr w:type="gramStart"/>
      <w:r w:rsidRPr="00775444">
        <w:rPr>
          <w:rFonts w:ascii="Times New Roman" w:hAnsi="Times New Roman"/>
          <w:sz w:val="22"/>
          <w:szCs w:val="22"/>
        </w:rPr>
        <w:t>ств ст</w:t>
      </w:r>
      <w:proofErr w:type="gramEnd"/>
      <w:r w:rsidRPr="0077544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023CE5" w:rsidRPr="00775444" w:rsidRDefault="00023CE5" w:rsidP="00023CE5">
      <w:pPr>
        <w:jc w:val="both"/>
        <w:rPr>
          <w:sz w:val="22"/>
          <w:szCs w:val="22"/>
        </w:rPr>
      </w:pPr>
      <w:r w:rsidRPr="00775444">
        <w:rPr>
          <w:sz w:val="22"/>
          <w:szCs w:val="22"/>
        </w:rPr>
        <w:t>9.7. К настоящему Договору прилагается и является его неотъемлемой частью</w:t>
      </w:r>
    </w:p>
    <w:p w:rsidR="00023CE5" w:rsidRPr="00775444" w:rsidRDefault="00023CE5" w:rsidP="00023CE5">
      <w:pPr>
        <w:jc w:val="both"/>
        <w:rPr>
          <w:i/>
          <w:sz w:val="22"/>
          <w:szCs w:val="22"/>
        </w:rPr>
      </w:pPr>
      <w:r w:rsidRPr="00775444">
        <w:rPr>
          <w:i/>
          <w:sz w:val="22"/>
          <w:szCs w:val="22"/>
        </w:rPr>
        <w:t>- Спецификация (Приложение № 1)</w:t>
      </w:r>
    </w:p>
    <w:p w:rsidR="00023CE5" w:rsidRPr="00775444" w:rsidRDefault="00023CE5" w:rsidP="00023CE5">
      <w:pPr>
        <w:jc w:val="both"/>
        <w:rPr>
          <w:i/>
          <w:sz w:val="22"/>
          <w:szCs w:val="22"/>
        </w:rPr>
      </w:pPr>
    </w:p>
    <w:p w:rsidR="00023CE5" w:rsidRPr="00775444" w:rsidRDefault="00023CE5" w:rsidP="00023CE5">
      <w:pPr>
        <w:ind w:left="615"/>
        <w:jc w:val="center"/>
        <w:rPr>
          <w:b/>
          <w:sz w:val="22"/>
          <w:szCs w:val="22"/>
        </w:rPr>
      </w:pPr>
      <w:r w:rsidRPr="00775444">
        <w:rPr>
          <w:b/>
          <w:sz w:val="22"/>
          <w:szCs w:val="22"/>
        </w:rPr>
        <w:t>10. Юридические адреса, банковские реквизиты и подписи сторон:</w:t>
      </w:r>
    </w:p>
    <w:p w:rsidR="00023CE5" w:rsidRPr="00F73B78" w:rsidRDefault="00023CE5" w:rsidP="00023CE5">
      <w:pPr>
        <w:ind w:left="615"/>
        <w:jc w:val="center"/>
        <w:rPr>
          <w:b/>
          <w:sz w:val="20"/>
          <w:szCs w:val="20"/>
        </w:rPr>
      </w:pPr>
    </w:p>
    <w:tbl>
      <w:tblPr>
        <w:tblW w:w="10321" w:type="dxa"/>
        <w:tblInd w:w="108" w:type="dxa"/>
        <w:tblLayout w:type="fixed"/>
        <w:tblLook w:val="0000"/>
      </w:tblPr>
      <w:tblGrid>
        <w:gridCol w:w="5218"/>
        <w:gridCol w:w="5103"/>
      </w:tblGrid>
      <w:tr w:rsidR="00023CE5" w:rsidRPr="00775444" w:rsidTr="00380647">
        <w:tc>
          <w:tcPr>
            <w:tcW w:w="5218" w:type="dxa"/>
          </w:tcPr>
          <w:p w:rsidR="00023CE5" w:rsidRPr="00775444" w:rsidRDefault="00023CE5" w:rsidP="00380647">
            <w:pPr>
              <w:pStyle w:val="a8"/>
              <w:tabs>
                <w:tab w:val="left" w:pos="2268"/>
              </w:tabs>
              <w:rPr>
                <w:b/>
                <w:sz w:val="20"/>
              </w:rPr>
            </w:pPr>
            <w:r w:rsidRPr="00775444">
              <w:rPr>
                <w:b/>
                <w:sz w:val="20"/>
              </w:rPr>
              <w:t>Заказчик:</w:t>
            </w:r>
          </w:p>
          <w:p w:rsidR="00F73B78" w:rsidRPr="00775444" w:rsidRDefault="00023CE5" w:rsidP="00380647">
            <w:pPr>
              <w:pStyle w:val="a8"/>
              <w:tabs>
                <w:tab w:val="left" w:pos="2268"/>
              </w:tabs>
              <w:rPr>
                <w:b/>
                <w:sz w:val="20"/>
              </w:rPr>
            </w:pPr>
            <w:r w:rsidRPr="00775444">
              <w:rPr>
                <w:b/>
                <w:sz w:val="20"/>
              </w:rPr>
              <w:t>ОГАУЗ «Иркутская городская клиническая</w:t>
            </w:r>
          </w:p>
          <w:p w:rsidR="00023CE5" w:rsidRPr="00775444" w:rsidRDefault="00023CE5" w:rsidP="00380647">
            <w:pPr>
              <w:pStyle w:val="a8"/>
              <w:tabs>
                <w:tab w:val="left" w:pos="2268"/>
              </w:tabs>
              <w:rPr>
                <w:b/>
                <w:sz w:val="20"/>
              </w:rPr>
            </w:pPr>
            <w:r w:rsidRPr="00775444">
              <w:rPr>
                <w:b/>
                <w:sz w:val="20"/>
              </w:rPr>
              <w:t xml:space="preserve"> больница № 8» </w:t>
            </w:r>
          </w:p>
          <w:p w:rsidR="00023CE5" w:rsidRPr="00775444" w:rsidRDefault="00023CE5" w:rsidP="00380647">
            <w:pPr>
              <w:pStyle w:val="a8"/>
              <w:tabs>
                <w:tab w:val="left" w:pos="2268"/>
              </w:tabs>
              <w:rPr>
                <w:sz w:val="20"/>
              </w:rPr>
            </w:pPr>
            <w:r w:rsidRPr="00775444">
              <w:rPr>
                <w:b/>
                <w:sz w:val="20"/>
              </w:rPr>
              <w:t xml:space="preserve">Адрес: </w:t>
            </w:r>
            <w:r w:rsidRPr="00775444">
              <w:rPr>
                <w:sz w:val="20"/>
              </w:rPr>
              <w:t>664048,  г. Иркутск, ул. Ярославского, 300</w:t>
            </w:r>
          </w:p>
          <w:p w:rsidR="00023CE5" w:rsidRPr="00775444" w:rsidRDefault="00023CE5" w:rsidP="00380647">
            <w:pPr>
              <w:pStyle w:val="a8"/>
              <w:tabs>
                <w:tab w:val="left" w:pos="2268"/>
              </w:tabs>
              <w:rPr>
                <w:sz w:val="20"/>
              </w:rPr>
            </w:pPr>
            <w:r w:rsidRPr="00775444">
              <w:rPr>
                <w:b/>
                <w:sz w:val="20"/>
              </w:rPr>
              <w:t xml:space="preserve">Телефон </w:t>
            </w:r>
            <w:r w:rsidRPr="00775444">
              <w:rPr>
                <w:sz w:val="20"/>
              </w:rPr>
              <w:t>44-31-30, 502-490</w:t>
            </w:r>
          </w:p>
          <w:p w:rsidR="00023CE5" w:rsidRPr="00775444" w:rsidRDefault="00023CE5" w:rsidP="00380647">
            <w:pPr>
              <w:pStyle w:val="a8"/>
              <w:tabs>
                <w:tab w:val="left" w:pos="2268"/>
              </w:tabs>
              <w:rPr>
                <w:sz w:val="20"/>
              </w:rPr>
            </w:pPr>
            <w:r w:rsidRPr="00775444">
              <w:rPr>
                <w:b/>
                <w:sz w:val="20"/>
              </w:rPr>
              <w:t>ИНН</w:t>
            </w:r>
            <w:r w:rsidRPr="00775444">
              <w:rPr>
                <w:sz w:val="20"/>
              </w:rPr>
              <w:t xml:space="preserve"> 3810009342</w:t>
            </w:r>
          </w:p>
          <w:p w:rsidR="00023CE5" w:rsidRPr="00775444" w:rsidRDefault="00023CE5" w:rsidP="00380647">
            <w:pPr>
              <w:pStyle w:val="a8"/>
              <w:tabs>
                <w:tab w:val="left" w:pos="2268"/>
              </w:tabs>
              <w:rPr>
                <w:sz w:val="20"/>
              </w:rPr>
            </w:pPr>
            <w:r w:rsidRPr="00775444">
              <w:rPr>
                <w:b/>
                <w:sz w:val="20"/>
              </w:rPr>
              <w:t>КПП</w:t>
            </w:r>
            <w:r w:rsidRPr="00775444">
              <w:rPr>
                <w:sz w:val="20"/>
              </w:rPr>
              <w:t xml:space="preserve"> 381001001</w:t>
            </w:r>
          </w:p>
          <w:p w:rsidR="00023CE5" w:rsidRPr="00775444" w:rsidRDefault="00023CE5" w:rsidP="00380647">
            <w:pPr>
              <w:pStyle w:val="a8"/>
              <w:tabs>
                <w:tab w:val="left" w:pos="2268"/>
              </w:tabs>
              <w:rPr>
                <w:b/>
                <w:sz w:val="20"/>
              </w:rPr>
            </w:pPr>
            <w:r w:rsidRPr="00775444">
              <w:rPr>
                <w:b/>
                <w:sz w:val="20"/>
              </w:rPr>
              <w:t xml:space="preserve">Отделение Иркутск </w:t>
            </w:r>
            <w:proofErr w:type="gramStart"/>
            <w:r w:rsidRPr="00775444">
              <w:rPr>
                <w:b/>
                <w:sz w:val="20"/>
              </w:rPr>
              <w:t>г</w:t>
            </w:r>
            <w:proofErr w:type="gramEnd"/>
            <w:r w:rsidRPr="00775444">
              <w:rPr>
                <w:b/>
                <w:sz w:val="20"/>
              </w:rPr>
              <w:t>. Иркутск</w:t>
            </w:r>
          </w:p>
          <w:p w:rsidR="00023CE5" w:rsidRPr="00775444" w:rsidRDefault="00023CE5" w:rsidP="00380647">
            <w:pPr>
              <w:pStyle w:val="a8"/>
              <w:tabs>
                <w:tab w:val="left" w:pos="2268"/>
              </w:tabs>
              <w:rPr>
                <w:sz w:val="20"/>
              </w:rPr>
            </w:pPr>
            <w:proofErr w:type="gramStart"/>
            <w:r w:rsidRPr="00775444">
              <w:rPr>
                <w:b/>
                <w:sz w:val="20"/>
              </w:rPr>
              <w:t>Р</w:t>
            </w:r>
            <w:proofErr w:type="gramEnd"/>
            <w:r w:rsidRPr="00775444">
              <w:rPr>
                <w:b/>
                <w:sz w:val="20"/>
              </w:rPr>
              <w:t xml:space="preserve">/с </w:t>
            </w:r>
            <w:r w:rsidRPr="00775444">
              <w:rPr>
                <w:sz w:val="20"/>
              </w:rPr>
              <w:t>40601810500003000002</w:t>
            </w:r>
          </w:p>
          <w:p w:rsidR="00023CE5" w:rsidRPr="00775444" w:rsidRDefault="00023CE5" w:rsidP="00380647">
            <w:pPr>
              <w:pStyle w:val="a8"/>
              <w:tabs>
                <w:tab w:val="left" w:pos="2268"/>
              </w:tabs>
              <w:rPr>
                <w:sz w:val="20"/>
              </w:rPr>
            </w:pPr>
            <w:r w:rsidRPr="00775444">
              <w:rPr>
                <w:b/>
                <w:sz w:val="20"/>
              </w:rPr>
              <w:t>БИК</w:t>
            </w:r>
            <w:r w:rsidRPr="00775444">
              <w:rPr>
                <w:sz w:val="20"/>
              </w:rPr>
              <w:t xml:space="preserve"> 042520001</w:t>
            </w:r>
          </w:p>
          <w:p w:rsidR="00023CE5" w:rsidRPr="00775444" w:rsidRDefault="00023CE5" w:rsidP="00380647">
            <w:pPr>
              <w:pStyle w:val="a8"/>
              <w:tabs>
                <w:tab w:val="left" w:pos="2268"/>
              </w:tabs>
              <w:rPr>
                <w:sz w:val="20"/>
              </w:rPr>
            </w:pPr>
            <w:r w:rsidRPr="00775444">
              <w:rPr>
                <w:sz w:val="20"/>
              </w:rPr>
              <w:t>Министерство финансов Иркутской области (ОГАУЗ «Иркутская городская клиническая больница № 8», л/с 80303090207)</w:t>
            </w:r>
          </w:p>
          <w:p w:rsidR="004B5A87" w:rsidRPr="00775444" w:rsidRDefault="004B5A87" w:rsidP="00380647">
            <w:pPr>
              <w:pStyle w:val="a8"/>
              <w:tabs>
                <w:tab w:val="left" w:pos="2268"/>
              </w:tabs>
              <w:rPr>
                <w:b/>
                <w:sz w:val="20"/>
              </w:rPr>
            </w:pPr>
          </w:p>
          <w:p w:rsidR="00023CE5" w:rsidRDefault="00023CE5" w:rsidP="00380647">
            <w:pPr>
              <w:pStyle w:val="a8"/>
              <w:tabs>
                <w:tab w:val="left" w:pos="2268"/>
              </w:tabs>
              <w:rPr>
                <w:b/>
                <w:sz w:val="20"/>
              </w:rPr>
            </w:pPr>
            <w:r w:rsidRPr="00775444">
              <w:rPr>
                <w:b/>
                <w:sz w:val="20"/>
              </w:rPr>
              <w:t>Главный врач</w:t>
            </w:r>
          </w:p>
          <w:p w:rsidR="00775444" w:rsidRPr="00775444" w:rsidRDefault="00775444" w:rsidP="00380647">
            <w:pPr>
              <w:pStyle w:val="a8"/>
              <w:tabs>
                <w:tab w:val="left" w:pos="2268"/>
              </w:tabs>
              <w:rPr>
                <w:b/>
                <w:sz w:val="20"/>
              </w:rPr>
            </w:pPr>
          </w:p>
          <w:p w:rsidR="00023CE5" w:rsidRPr="00775444" w:rsidRDefault="004B5A87" w:rsidP="00380647">
            <w:pPr>
              <w:pStyle w:val="a8"/>
              <w:tabs>
                <w:tab w:val="left" w:pos="2268"/>
              </w:tabs>
              <w:rPr>
                <w:b/>
                <w:sz w:val="20"/>
              </w:rPr>
            </w:pPr>
            <w:r w:rsidRPr="00775444">
              <w:rPr>
                <w:b/>
                <w:sz w:val="20"/>
              </w:rPr>
              <w:t>______________________/</w:t>
            </w:r>
            <w:proofErr w:type="spellStart"/>
            <w:r w:rsidR="000068CD" w:rsidRPr="00775444">
              <w:rPr>
                <w:b/>
                <w:sz w:val="20"/>
              </w:rPr>
              <w:t>Есева</w:t>
            </w:r>
            <w:proofErr w:type="spellEnd"/>
            <w:r w:rsidR="000068CD" w:rsidRPr="00775444">
              <w:rPr>
                <w:b/>
                <w:sz w:val="20"/>
              </w:rPr>
              <w:t xml:space="preserve"> Ж.В. </w:t>
            </w:r>
            <w:r w:rsidR="00023CE5" w:rsidRPr="00775444">
              <w:rPr>
                <w:b/>
                <w:sz w:val="20"/>
              </w:rPr>
              <w:t>/</w:t>
            </w:r>
          </w:p>
          <w:p w:rsidR="00023CE5" w:rsidRPr="00775444" w:rsidRDefault="00023CE5" w:rsidP="00380647">
            <w:pPr>
              <w:pStyle w:val="a8"/>
              <w:tabs>
                <w:tab w:val="left" w:pos="2268"/>
              </w:tabs>
              <w:rPr>
                <w:rFonts w:eastAsia="Calibri"/>
                <w:b/>
                <w:sz w:val="20"/>
              </w:rPr>
            </w:pPr>
            <w:r w:rsidRPr="00775444">
              <w:rPr>
                <w:b/>
                <w:sz w:val="20"/>
              </w:rPr>
              <w:t>М.П.</w:t>
            </w:r>
          </w:p>
        </w:tc>
        <w:tc>
          <w:tcPr>
            <w:tcW w:w="5103" w:type="dxa"/>
          </w:tcPr>
          <w:p w:rsidR="00023CE5" w:rsidRPr="00775444" w:rsidRDefault="00023CE5" w:rsidP="00380647">
            <w:pPr>
              <w:widowControl w:val="0"/>
              <w:tabs>
                <w:tab w:val="left" w:pos="5040"/>
              </w:tabs>
              <w:autoSpaceDE w:val="0"/>
              <w:autoSpaceDN w:val="0"/>
              <w:adjustRightInd w:val="0"/>
              <w:rPr>
                <w:b/>
                <w:sz w:val="20"/>
                <w:szCs w:val="20"/>
              </w:rPr>
            </w:pPr>
            <w:r w:rsidRPr="00775444">
              <w:rPr>
                <w:b/>
                <w:sz w:val="20"/>
                <w:szCs w:val="20"/>
              </w:rPr>
              <w:t>Исполнитель:</w:t>
            </w:r>
          </w:p>
          <w:p w:rsidR="00023CE5" w:rsidRPr="00775444" w:rsidRDefault="00F73B78" w:rsidP="00380647">
            <w:pPr>
              <w:widowControl w:val="0"/>
              <w:tabs>
                <w:tab w:val="left" w:pos="5040"/>
              </w:tabs>
              <w:autoSpaceDE w:val="0"/>
              <w:autoSpaceDN w:val="0"/>
              <w:adjustRightInd w:val="0"/>
              <w:rPr>
                <w:b/>
                <w:sz w:val="20"/>
                <w:szCs w:val="20"/>
              </w:rPr>
            </w:pPr>
            <w:r w:rsidRPr="00775444">
              <w:rPr>
                <w:b/>
                <w:sz w:val="20"/>
                <w:szCs w:val="20"/>
              </w:rPr>
              <w:t>ООО «</w:t>
            </w:r>
            <w:proofErr w:type="spellStart"/>
            <w:r w:rsidRPr="00775444">
              <w:rPr>
                <w:b/>
                <w:sz w:val="20"/>
                <w:szCs w:val="20"/>
              </w:rPr>
              <w:t>ЮНИЛАБ-Иркутск</w:t>
            </w:r>
            <w:proofErr w:type="spellEnd"/>
            <w:r w:rsidRPr="00775444">
              <w:rPr>
                <w:b/>
                <w:sz w:val="20"/>
                <w:szCs w:val="20"/>
              </w:rPr>
              <w:t>»</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Адрес: </w:t>
            </w:r>
            <w:r w:rsidRPr="00775444">
              <w:rPr>
                <w:sz w:val="20"/>
                <w:szCs w:val="20"/>
              </w:rPr>
              <w:t>664007, г. Иркутск, ул. Фридриха Энгельса, д.86</w:t>
            </w:r>
          </w:p>
          <w:p w:rsidR="004B5A87" w:rsidRPr="00775444" w:rsidRDefault="004B5A87" w:rsidP="00380647">
            <w:pPr>
              <w:widowControl w:val="0"/>
              <w:tabs>
                <w:tab w:val="left" w:pos="5040"/>
              </w:tabs>
              <w:autoSpaceDE w:val="0"/>
              <w:autoSpaceDN w:val="0"/>
              <w:adjustRightInd w:val="0"/>
              <w:rPr>
                <w:b/>
                <w:sz w:val="20"/>
                <w:szCs w:val="20"/>
              </w:rPr>
            </w:pPr>
            <w:r w:rsidRPr="00775444">
              <w:rPr>
                <w:b/>
                <w:sz w:val="20"/>
                <w:szCs w:val="20"/>
              </w:rPr>
              <w:t xml:space="preserve">Телефон </w:t>
            </w:r>
            <w:r w:rsidRPr="00775444">
              <w:rPr>
                <w:sz w:val="20"/>
                <w:szCs w:val="20"/>
              </w:rPr>
              <w:t>+7 (3952) 783800</w:t>
            </w:r>
          </w:p>
          <w:p w:rsidR="00023CE5"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ИНН </w:t>
            </w:r>
            <w:r w:rsidRPr="00775444">
              <w:rPr>
                <w:sz w:val="20"/>
                <w:szCs w:val="20"/>
              </w:rPr>
              <w:t>3849025522</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КПП </w:t>
            </w:r>
            <w:r w:rsidRPr="00775444">
              <w:rPr>
                <w:sz w:val="20"/>
                <w:szCs w:val="20"/>
              </w:rPr>
              <w:t>384901001</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ОГРН </w:t>
            </w:r>
            <w:r w:rsidRPr="00775444">
              <w:rPr>
                <w:sz w:val="20"/>
                <w:szCs w:val="20"/>
              </w:rPr>
              <w:t>1123850041006</w:t>
            </w:r>
          </w:p>
          <w:p w:rsidR="00F73B78" w:rsidRPr="00775444" w:rsidRDefault="00F73B78" w:rsidP="00380647">
            <w:pPr>
              <w:widowControl w:val="0"/>
              <w:tabs>
                <w:tab w:val="left" w:pos="5040"/>
              </w:tabs>
              <w:autoSpaceDE w:val="0"/>
              <w:autoSpaceDN w:val="0"/>
              <w:adjustRightInd w:val="0"/>
              <w:rPr>
                <w:b/>
                <w:sz w:val="20"/>
                <w:szCs w:val="20"/>
              </w:rPr>
            </w:pPr>
            <w:r w:rsidRPr="00775444">
              <w:rPr>
                <w:b/>
                <w:sz w:val="20"/>
                <w:szCs w:val="20"/>
              </w:rPr>
              <w:t xml:space="preserve">ОКПО </w:t>
            </w:r>
            <w:r w:rsidRPr="00775444">
              <w:rPr>
                <w:sz w:val="20"/>
                <w:szCs w:val="20"/>
              </w:rPr>
              <w:t>25701000</w:t>
            </w:r>
          </w:p>
          <w:p w:rsidR="00023CE5" w:rsidRPr="00775444" w:rsidRDefault="005C575E" w:rsidP="00380647">
            <w:pPr>
              <w:widowControl w:val="0"/>
              <w:tabs>
                <w:tab w:val="left" w:pos="5040"/>
              </w:tabs>
              <w:autoSpaceDE w:val="0"/>
              <w:autoSpaceDN w:val="0"/>
              <w:adjustRightInd w:val="0"/>
              <w:rPr>
                <w:sz w:val="20"/>
                <w:szCs w:val="20"/>
              </w:rPr>
            </w:pPr>
            <w:proofErr w:type="spellStart"/>
            <w:proofErr w:type="gramStart"/>
            <w:r w:rsidRPr="00775444">
              <w:rPr>
                <w:b/>
                <w:sz w:val="20"/>
                <w:szCs w:val="20"/>
              </w:rPr>
              <w:t>р</w:t>
            </w:r>
            <w:proofErr w:type="spellEnd"/>
            <w:proofErr w:type="gramEnd"/>
            <w:r w:rsidRPr="00775444">
              <w:rPr>
                <w:b/>
                <w:sz w:val="20"/>
                <w:szCs w:val="20"/>
              </w:rPr>
              <w:t xml:space="preserve">/с </w:t>
            </w:r>
            <w:r w:rsidRPr="00775444">
              <w:rPr>
                <w:sz w:val="20"/>
                <w:szCs w:val="20"/>
              </w:rPr>
              <w:t>40702810204000017290</w:t>
            </w:r>
          </w:p>
          <w:p w:rsidR="005C575E" w:rsidRPr="00775444" w:rsidRDefault="005C575E" w:rsidP="00380647">
            <w:pPr>
              <w:widowControl w:val="0"/>
              <w:tabs>
                <w:tab w:val="left" w:pos="5040"/>
              </w:tabs>
              <w:autoSpaceDE w:val="0"/>
              <w:autoSpaceDN w:val="0"/>
              <w:adjustRightInd w:val="0"/>
              <w:rPr>
                <w:sz w:val="20"/>
                <w:szCs w:val="20"/>
              </w:rPr>
            </w:pPr>
            <w:r w:rsidRPr="00775444">
              <w:rPr>
                <w:sz w:val="20"/>
                <w:szCs w:val="20"/>
              </w:rPr>
              <w:t xml:space="preserve">Сибирский </w:t>
            </w:r>
            <w:proofErr w:type="spellStart"/>
            <w:r w:rsidRPr="00775444">
              <w:rPr>
                <w:sz w:val="20"/>
                <w:szCs w:val="20"/>
              </w:rPr>
              <w:t>ф-л</w:t>
            </w:r>
            <w:proofErr w:type="spellEnd"/>
            <w:r w:rsidRPr="00775444">
              <w:rPr>
                <w:sz w:val="20"/>
                <w:szCs w:val="20"/>
              </w:rPr>
              <w:t xml:space="preserve"> ПАО «</w:t>
            </w:r>
            <w:proofErr w:type="spellStart"/>
            <w:r w:rsidRPr="00775444">
              <w:rPr>
                <w:sz w:val="20"/>
                <w:szCs w:val="20"/>
              </w:rPr>
              <w:t>Промсвязьбанк</w:t>
            </w:r>
            <w:proofErr w:type="spellEnd"/>
            <w:r w:rsidRPr="00775444">
              <w:rPr>
                <w:sz w:val="20"/>
                <w:szCs w:val="20"/>
              </w:rPr>
              <w:t>» г. Новосибирск</w:t>
            </w:r>
          </w:p>
          <w:p w:rsidR="005C575E" w:rsidRPr="00775444" w:rsidRDefault="005C575E" w:rsidP="00380647">
            <w:pPr>
              <w:widowControl w:val="0"/>
              <w:tabs>
                <w:tab w:val="left" w:pos="5040"/>
              </w:tabs>
              <w:autoSpaceDE w:val="0"/>
              <w:autoSpaceDN w:val="0"/>
              <w:adjustRightInd w:val="0"/>
              <w:rPr>
                <w:sz w:val="20"/>
                <w:szCs w:val="20"/>
              </w:rPr>
            </w:pPr>
            <w:r w:rsidRPr="00775444">
              <w:rPr>
                <w:sz w:val="20"/>
                <w:szCs w:val="20"/>
              </w:rPr>
              <w:t>к/с 30101810500000000816</w:t>
            </w:r>
          </w:p>
          <w:p w:rsidR="005C575E" w:rsidRPr="00775444" w:rsidRDefault="005C575E" w:rsidP="00380647">
            <w:pPr>
              <w:widowControl w:val="0"/>
              <w:tabs>
                <w:tab w:val="left" w:pos="5040"/>
              </w:tabs>
              <w:autoSpaceDE w:val="0"/>
              <w:autoSpaceDN w:val="0"/>
              <w:adjustRightInd w:val="0"/>
              <w:rPr>
                <w:sz w:val="20"/>
                <w:szCs w:val="20"/>
              </w:rPr>
            </w:pPr>
            <w:r w:rsidRPr="00775444">
              <w:rPr>
                <w:sz w:val="20"/>
                <w:szCs w:val="20"/>
              </w:rPr>
              <w:t>БИК 045004816</w:t>
            </w:r>
          </w:p>
          <w:p w:rsidR="005C575E" w:rsidRPr="00775444" w:rsidRDefault="00596C3D" w:rsidP="00380647">
            <w:pPr>
              <w:widowControl w:val="0"/>
              <w:tabs>
                <w:tab w:val="left" w:pos="5040"/>
              </w:tabs>
              <w:autoSpaceDE w:val="0"/>
              <w:autoSpaceDN w:val="0"/>
              <w:adjustRightInd w:val="0"/>
              <w:rPr>
                <w:sz w:val="20"/>
                <w:szCs w:val="20"/>
              </w:rPr>
            </w:pPr>
            <w:hyperlink r:id="rId5" w:history="1">
              <w:r w:rsidR="005C575E" w:rsidRPr="00775444">
                <w:rPr>
                  <w:rStyle w:val="ae"/>
                  <w:sz w:val="20"/>
                  <w:szCs w:val="20"/>
                  <w:lang w:val="en-US"/>
                </w:rPr>
                <w:t>Popova</w:t>
              </w:r>
              <w:r w:rsidR="005C575E" w:rsidRPr="00775444">
                <w:rPr>
                  <w:rStyle w:val="ae"/>
                  <w:sz w:val="20"/>
                  <w:szCs w:val="20"/>
                </w:rPr>
                <w:t>.</w:t>
              </w:r>
              <w:r w:rsidR="005C575E" w:rsidRPr="00775444">
                <w:rPr>
                  <w:rStyle w:val="ae"/>
                  <w:sz w:val="20"/>
                  <w:szCs w:val="20"/>
                  <w:lang w:val="en-US"/>
                </w:rPr>
                <w:t>ts</w:t>
              </w:r>
              <w:r w:rsidR="005C575E" w:rsidRPr="00775444">
                <w:rPr>
                  <w:rStyle w:val="ae"/>
                  <w:sz w:val="20"/>
                  <w:szCs w:val="20"/>
                </w:rPr>
                <w:t>@</w:t>
              </w:r>
              <w:r w:rsidR="005C575E" w:rsidRPr="00775444">
                <w:rPr>
                  <w:rStyle w:val="ae"/>
                  <w:sz w:val="20"/>
                  <w:szCs w:val="20"/>
                  <w:lang w:val="en-US"/>
                </w:rPr>
                <w:t>unilab</w:t>
              </w:r>
              <w:r w:rsidR="005C575E" w:rsidRPr="00775444">
                <w:rPr>
                  <w:rStyle w:val="ae"/>
                  <w:sz w:val="20"/>
                  <w:szCs w:val="20"/>
                </w:rPr>
                <w:t>.</w:t>
              </w:r>
              <w:r w:rsidR="005C575E" w:rsidRPr="00775444">
                <w:rPr>
                  <w:rStyle w:val="ae"/>
                  <w:sz w:val="20"/>
                  <w:szCs w:val="20"/>
                  <w:lang w:val="en-US"/>
                </w:rPr>
                <w:t>su</w:t>
              </w:r>
            </w:hyperlink>
          </w:p>
          <w:p w:rsidR="00023CE5" w:rsidRPr="00775444" w:rsidRDefault="00023CE5" w:rsidP="00380647">
            <w:pPr>
              <w:widowControl w:val="0"/>
              <w:tabs>
                <w:tab w:val="left" w:pos="5040"/>
              </w:tabs>
              <w:autoSpaceDE w:val="0"/>
              <w:autoSpaceDN w:val="0"/>
              <w:adjustRightInd w:val="0"/>
              <w:rPr>
                <w:b/>
                <w:sz w:val="20"/>
                <w:szCs w:val="20"/>
              </w:rPr>
            </w:pPr>
          </w:p>
          <w:p w:rsidR="00023CE5" w:rsidRDefault="00775444" w:rsidP="00380647">
            <w:pPr>
              <w:widowControl w:val="0"/>
              <w:tabs>
                <w:tab w:val="left" w:pos="5040"/>
              </w:tabs>
              <w:autoSpaceDE w:val="0"/>
              <w:autoSpaceDN w:val="0"/>
              <w:adjustRightInd w:val="0"/>
              <w:rPr>
                <w:b/>
                <w:sz w:val="20"/>
                <w:szCs w:val="20"/>
              </w:rPr>
            </w:pPr>
            <w:r>
              <w:rPr>
                <w:b/>
                <w:sz w:val="20"/>
                <w:szCs w:val="20"/>
              </w:rPr>
              <w:t>Д</w:t>
            </w:r>
            <w:r w:rsidR="004B5A87" w:rsidRPr="00775444">
              <w:rPr>
                <w:b/>
                <w:sz w:val="20"/>
                <w:szCs w:val="20"/>
              </w:rPr>
              <w:t>иректор</w:t>
            </w:r>
          </w:p>
          <w:p w:rsidR="00775444" w:rsidRPr="00775444" w:rsidRDefault="00775444" w:rsidP="00380647">
            <w:pPr>
              <w:widowControl w:val="0"/>
              <w:tabs>
                <w:tab w:val="left" w:pos="5040"/>
              </w:tabs>
              <w:autoSpaceDE w:val="0"/>
              <w:autoSpaceDN w:val="0"/>
              <w:adjustRightInd w:val="0"/>
              <w:rPr>
                <w:b/>
                <w:sz w:val="20"/>
                <w:szCs w:val="20"/>
              </w:rPr>
            </w:pPr>
          </w:p>
          <w:p w:rsidR="00023CE5" w:rsidRPr="00775444" w:rsidRDefault="00023CE5" w:rsidP="00380647">
            <w:pPr>
              <w:widowControl w:val="0"/>
              <w:tabs>
                <w:tab w:val="left" w:pos="5040"/>
              </w:tabs>
              <w:autoSpaceDE w:val="0"/>
              <w:autoSpaceDN w:val="0"/>
              <w:adjustRightInd w:val="0"/>
              <w:rPr>
                <w:b/>
                <w:sz w:val="20"/>
                <w:szCs w:val="20"/>
              </w:rPr>
            </w:pPr>
            <w:r w:rsidRPr="00775444">
              <w:rPr>
                <w:b/>
                <w:sz w:val="20"/>
                <w:szCs w:val="20"/>
              </w:rPr>
              <w:t>_____________________/</w:t>
            </w:r>
            <w:r w:rsidR="00775444">
              <w:rPr>
                <w:b/>
                <w:sz w:val="20"/>
                <w:szCs w:val="20"/>
              </w:rPr>
              <w:t xml:space="preserve">С.В. </w:t>
            </w:r>
            <w:proofErr w:type="spellStart"/>
            <w:r w:rsidR="00775444">
              <w:rPr>
                <w:b/>
                <w:sz w:val="20"/>
                <w:szCs w:val="20"/>
              </w:rPr>
              <w:t>Тяренкова</w:t>
            </w:r>
            <w:proofErr w:type="spellEnd"/>
            <w:r w:rsidR="000068CD" w:rsidRPr="00775444">
              <w:rPr>
                <w:b/>
                <w:sz w:val="20"/>
                <w:szCs w:val="20"/>
              </w:rPr>
              <w:t>/</w:t>
            </w:r>
          </w:p>
          <w:p w:rsidR="00023CE5" w:rsidRPr="00775444" w:rsidRDefault="00023CE5" w:rsidP="00380647">
            <w:pPr>
              <w:rPr>
                <w:sz w:val="20"/>
                <w:szCs w:val="20"/>
              </w:rPr>
            </w:pPr>
            <w:r w:rsidRPr="00775444">
              <w:rPr>
                <w:b/>
                <w:sz w:val="20"/>
                <w:szCs w:val="20"/>
              </w:rPr>
              <w:t>М.П.</w:t>
            </w:r>
          </w:p>
        </w:tc>
      </w:tr>
    </w:tbl>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Default="00023CE5" w:rsidP="00023CE5">
      <w:pPr>
        <w:jc w:val="right"/>
        <w:rPr>
          <w:sz w:val="20"/>
          <w:szCs w:val="20"/>
        </w:rPr>
      </w:pPr>
    </w:p>
    <w:p w:rsidR="00023CE5" w:rsidRPr="00E94A4D" w:rsidRDefault="00023CE5" w:rsidP="00023CE5">
      <w:pPr>
        <w:jc w:val="right"/>
        <w:rPr>
          <w:sz w:val="20"/>
          <w:szCs w:val="20"/>
        </w:rPr>
      </w:pPr>
      <w:r w:rsidRPr="00E94A4D">
        <w:rPr>
          <w:sz w:val="20"/>
          <w:szCs w:val="20"/>
        </w:rPr>
        <w:t>Приложение № 1</w:t>
      </w:r>
    </w:p>
    <w:p w:rsidR="00023CE5" w:rsidRPr="00E94A4D" w:rsidRDefault="00023CE5" w:rsidP="00023CE5">
      <w:pPr>
        <w:ind w:left="4320"/>
        <w:jc w:val="right"/>
        <w:rPr>
          <w:sz w:val="20"/>
          <w:szCs w:val="20"/>
        </w:rPr>
      </w:pPr>
      <w:r w:rsidRPr="00E94A4D">
        <w:rPr>
          <w:sz w:val="20"/>
          <w:szCs w:val="20"/>
        </w:rPr>
        <w:t xml:space="preserve">                                              к договору № </w:t>
      </w:r>
      <w:r>
        <w:rPr>
          <w:sz w:val="20"/>
          <w:szCs w:val="20"/>
        </w:rPr>
        <w:t>142-19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023CE5" w:rsidRPr="00E94A4D" w:rsidRDefault="00023CE5" w:rsidP="00023CE5">
      <w:pPr>
        <w:jc w:val="center"/>
        <w:rPr>
          <w:b/>
          <w:sz w:val="20"/>
          <w:szCs w:val="20"/>
        </w:rPr>
      </w:pPr>
    </w:p>
    <w:p w:rsidR="00023CE5" w:rsidRPr="00E94A4D" w:rsidRDefault="00023CE5" w:rsidP="00023CE5">
      <w:pPr>
        <w:jc w:val="center"/>
        <w:rPr>
          <w:b/>
          <w:sz w:val="20"/>
          <w:szCs w:val="20"/>
        </w:rPr>
      </w:pPr>
      <w:r w:rsidRPr="00E94A4D">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
        <w:gridCol w:w="2365"/>
        <w:gridCol w:w="3544"/>
        <w:gridCol w:w="851"/>
        <w:gridCol w:w="992"/>
        <w:gridCol w:w="1134"/>
        <w:gridCol w:w="1417"/>
      </w:tblGrid>
      <w:tr w:rsidR="00023CE5" w:rsidRPr="00FC08A2" w:rsidTr="00380647">
        <w:trPr>
          <w:trHeight w:val="1210"/>
        </w:trPr>
        <w:tc>
          <w:tcPr>
            <w:tcW w:w="471"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color w:val="000000"/>
                <w:sz w:val="20"/>
                <w:szCs w:val="20"/>
              </w:rPr>
              <w:t>№</w:t>
            </w:r>
          </w:p>
        </w:tc>
        <w:tc>
          <w:tcPr>
            <w:tcW w:w="2365"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sz w:val="20"/>
                <w:szCs w:val="20"/>
              </w:rPr>
            </w:pPr>
            <w:r w:rsidRPr="00FC08A2">
              <w:rPr>
                <w:b/>
                <w:sz w:val="20"/>
                <w:szCs w:val="20"/>
              </w:rPr>
              <w:t>Наименование товара, работ, услуг</w:t>
            </w:r>
          </w:p>
        </w:tc>
        <w:tc>
          <w:tcPr>
            <w:tcW w:w="3544"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bCs/>
                <w:sz w:val="20"/>
                <w:szCs w:val="20"/>
              </w:rPr>
              <w:t>Характеристика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color w:val="000000"/>
                <w:sz w:val="20"/>
                <w:szCs w:val="20"/>
              </w:rPr>
              <w:t xml:space="preserve">Ед. </w:t>
            </w:r>
            <w:proofErr w:type="spellStart"/>
            <w:r w:rsidRPr="00FC08A2">
              <w:rPr>
                <w:b/>
                <w:color w:val="000000"/>
                <w:sz w:val="20"/>
                <w:szCs w:val="20"/>
              </w:rPr>
              <w:t>изм</w:t>
            </w:r>
            <w:proofErr w:type="spellEnd"/>
            <w:r w:rsidRPr="00FC08A2">
              <w:rPr>
                <w:b/>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b/>
                <w:color w:val="000000"/>
                <w:sz w:val="20"/>
                <w:szCs w:val="20"/>
              </w:rPr>
            </w:pPr>
            <w:r w:rsidRPr="00FC08A2">
              <w:rPr>
                <w:b/>
                <w:color w:val="000000"/>
                <w:sz w:val="20"/>
                <w:szCs w:val="20"/>
              </w:rPr>
              <w:t>Кол-во</w:t>
            </w:r>
          </w:p>
        </w:tc>
        <w:tc>
          <w:tcPr>
            <w:tcW w:w="1134" w:type="dxa"/>
            <w:tcBorders>
              <w:top w:val="single" w:sz="4" w:space="0" w:color="auto"/>
              <w:left w:val="single" w:sz="4" w:space="0" w:color="auto"/>
              <w:bottom w:val="single" w:sz="4" w:space="0" w:color="auto"/>
              <w:right w:val="single" w:sz="4" w:space="0" w:color="auto"/>
            </w:tcBorders>
            <w:vAlign w:val="center"/>
          </w:tcPr>
          <w:p w:rsidR="00023CE5" w:rsidRPr="00FC08A2" w:rsidRDefault="00023CE5" w:rsidP="00380647">
            <w:pPr>
              <w:jc w:val="center"/>
              <w:rPr>
                <w:sz w:val="20"/>
                <w:szCs w:val="20"/>
              </w:rPr>
            </w:pPr>
            <w:r w:rsidRPr="00FC08A2">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023CE5" w:rsidRPr="00FC08A2" w:rsidRDefault="00023CE5" w:rsidP="00380647">
            <w:pPr>
              <w:jc w:val="center"/>
              <w:rPr>
                <w:sz w:val="20"/>
                <w:szCs w:val="20"/>
              </w:rPr>
            </w:pPr>
            <w:r w:rsidRPr="00FC08A2">
              <w:rPr>
                <w:sz w:val="20"/>
                <w:szCs w:val="20"/>
              </w:rPr>
              <w:t xml:space="preserve">Общая стоимость по позиции, руб. </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вирусу краснухи</w:t>
            </w:r>
          </w:p>
        </w:tc>
        <w:tc>
          <w:tcPr>
            <w:tcW w:w="3544" w:type="dxa"/>
            <w:vMerge w:val="restart"/>
            <w:tcBorders>
              <w:top w:val="single" w:sz="4" w:space="0" w:color="auto"/>
              <w:left w:val="single" w:sz="4" w:space="0" w:color="auto"/>
              <w:right w:val="single" w:sz="4" w:space="0" w:color="auto"/>
            </w:tcBorders>
          </w:tcPr>
          <w:p w:rsidR="00023CE5" w:rsidRPr="004E06AD" w:rsidRDefault="00023CE5" w:rsidP="00380647">
            <w:pPr>
              <w:jc w:val="both"/>
              <w:rPr>
                <w:sz w:val="20"/>
                <w:szCs w:val="20"/>
              </w:rPr>
            </w:pPr>
            <w:r w:rsidRPr="004E06AD">
              <w:rPr>
                <w:sz w:val="20"/>
                <w:szCs w:val="20"/>
              </w:rPr>
              <w:t>1. Исполнитель должен проводить лабораторные исследования в соответствии с унифицированными методиками с применением контролей и стандартов лабораторных исследований в соответствии с Приказом Министерства здравоохранения СССР от 22.04.1985 № 535 «Об унификации микробиологических (бактериологических) методов исследования, применяемых в клинико-диагностических лабораториях лечебно-профилактических учреждений».</w:t>
            </w:r>
          </w:p>
          <w:p w:rsidR="00023CE5" w:rsidRPr="004E06AD" w:rsidRDefault="00023CE5" w:rsidP="00380647">
            <w:pPr>
              <w:pStyle w:val="2"/>
              <w:ind w:firstLine="0"/>
              <w:rPr>
                <w:sz w:val="20"/>
              </w:rPr>
            </w:pPr>
            <w:r w:rsidRPr="004E06AD">
              <w:rPr>
                <w:sz w:val="20"/>
              </w:rPr>
              <w:t xml:space="preserve">2. Услуги должны оказываться с надлежащим качеством в соответствии с требованиями нормативных документов, регулирующих оказание данного вида услуг. Качество выполняемых Исполнителем исследований материала должно обеспечиваться </w:t>
            </w:r>
            <w:proofErr w:type="spellStart"/>
            <w:r w:rsidRPr="004E06AD">
              <w:rPr>
                <w:sz w:val="20"/>
              </w:rPr>
              <w:t>внутрилабораторным</w:t>
            </w:r>
            <w:proofErr w:type="spellEnd"/>
            <w:r w:rsidRPr="004E06AD">
              <w:rPr>
                <w:sz w:val="20"/>
              </w:rPr>
              <w:t xml:space="preserve"> контролем качества (ФСВОК).</w:t>
            </w:r>
          </w:p>
          <w:p w:rsidR="00023CE5" w:rsidRPr="004E06AD" w:rsidRDefault="00023CE5" w:rsidP="00380647">
            <w:pPr>
              <w:keepLines/>
              <w:widowControl w:val="0"/>
              <w:suppressLineNumbers/>
              <w:suppressAutoHyphens/>
              <w:autoSpaceDE w:val="0"/>
              <w:autoSpaceDN w:val="0"/>
              <w:jc w:val="both"/>
              <w:rPr>
                <w:color w:val="000000"/>
                <w:sz w:val="20"/>
                <w:szCs w:val="20"/>
              </w:rPr>
            </w:pPr>
            <w:r w:rsidRPr="004E06AD">
              <w:rPr>
                <w:b/>
                <w:sz w:val="20"/>
                <w:szCs w:val="20"/>
                <w:u w:val="single"/>
              </w:rPr>
              <w:t>Результатом оказания услуг является проведение исследований с выдачей результатов, оформленных на фирменном бланке (в печатном виде) на русском языке с указанием всех данных о пациенте, указанных в направлении, заверенных подписью лица, проводившего исследование, печатью Исполнителя.</w:t>
            </w: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107,95</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118</w:t>
            </w:r>
            <w:r w:rsidR="000068CD">
              <w:rPr>
                <w:color w:val="000000"/>
                <w:sz w:val="20"/>
                <w:szCs w:val="20"/>
              </w:rPr>
              <w:t xml:space="preserve"> </w:t>
            </w:r>
            <w:r w:rsidRPr="00292FB4">
              <w:rPr>
                <w:color w:val="000000"/>
                <w:sz w:val="20"/>
                <w:szCs w:val="20"/>
              </w:rPr>
              <w:t>745,00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2</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вирусу краснухи</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113,54</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124</w:t>
            </w:r>
            <w:r w:rsidR="000068CD">
              <w:rPr>
                <w:color w:val="000000"/>
                <w:sz w:val="20"/>
                <w:szCs w:val="20"/>
              </w:rPr>
              <w:t xml:space="preserve"> </w:t>
            </w:r>
            <w:r w:rsidRPr="00292FB4">
              <w:rPr>
                <w:color w:val="000000"/>
                <w:sz w:val="20"/>
                <w:szCs w:val="20"/>
              </w:rPr>
              <w:t>894,00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3</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токсоплазме</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108,44</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119</w:t>
            </w:r>
            <w:r w:rsidR="000068CD">
              <w:rPr>
                <w:color w:val="000000"/>
                <w:sz w:val="20"/>
                <w:szCs w:val="20"/>
              </w:rPr>
              <w:t xml:space="preserve"> </w:t>
            </w:r>
            <w:r w:rsidRPr="00292FB4">
              <w:rPr>
                <w:color w:val="000000"/>
                <w:sz w:val="20"/>
                <w:szCs w:val="20"/>
              </w:rPr>
              <w:t>284,00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4</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токсоплазме</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1100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115,48</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127</w:t>
            </w:r>
            <w:r w:rsidR="000068CD">
              <w:rPr>
                <w:color w:val="000000"/>
                <w:sz w:val="20"/>
                <w:szCs w:val="20"/>
              </w:rPr>
              <w:t xml:space="preserve"> </w:t>
            </w:r>
            <w:r w:rsidRPr="00292FB4">
              <w:rPr>
                <w:color w:val="000000"/>
                <w:sz w:val="20"/>
                <w:szCs w:val="20"/>
              </w:rPr>
              <w:t>028,00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5</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w:t>
            </w:r>
            <w:proofErr w:type="spellStart"/>
            <w:r w:rsidRPr="004E06AD">
              <w:rPr>
                <w:color w:val="000000"/>
                <w:sz w:val="20"/>
                <w:szCs w:val="20"/>
              </w:rPr>
              <w:t>цитомегаловирусу</w:t>
            </w:r>
            <w:proofErr w:type="spell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149,01</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77</w:t>
            </w:r>
            <w:r w:rsidR="000068CD">
              <w:rPr>
                <w:color w:val="000000"/>
                <w:sz w:val="20"/>
                <w:szCs w:val="20"/>
              </w:rPr>
              <w:t xml:space="preserve"> </w:t>
            </w:r>
            <w:r w:rsidRPr="00292FB4">
              <w:rPr>
                <w:color w:val="000000"/>
                <w:sz w:val="20"/>
                <w:szCs w:val="20"/>
              </w:rPr>
              <w:t>485,20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6</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w:t>
            </w:r>
            <w:proofErr w:type="spellStart"/>
            <w:r w:rsidRPr="004E06AD">
              <w:rPr>
                <w:color w:val="000000"/>
                <w:sz w:val="20"/>
                <w:szCs w:val="20"/>
              </w:rPr>
              <w:t>цитомегаловирусу</w:t>
            </w:r>
            <w:proofErr w:type="spell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152,20</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79</w:t>
            </w:r>
            <w:r w:rsidR="000068CD">
              <w:rPr>
                <w:color w:val="000000"/>
                <w:sz w:val="20"/>
                <w:szCs w:val="20"/>
              </w:rPr>
              <w:t xml:space="preserve"> </w:t>
            </w:r>
            <w:r w:rsidRPr="00292FB4">
              <w:rPr>
                <w:color w:val="000000"/>
                <w:sz w:val="20"/>
                <w:szCs w:val="20"/>
              </w:rPr>
              <w:t>144,00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7</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вирусу простого герпеса 1,2 типа</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540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68,56</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37</w:t>
            </w:r>
            <w:r w:rsidR="000068CD">
              <w:rPr>
                <w:color w:val="000000"/>
                <w:sz w:val="20"/>
                <w:szCs w:val="20"/>
              </w:rPr>
              <w:t xml:space="preserve"> </w:t>
            </w:r>
            <w:r w:rsidRPr="00292FB4">
              <w:rPr>
                <w:color w:val="000000"/>
                <w:sz w:val="20"/>
                <w:szCs w:val="20"/>
              </w:rPr>
              <w:t>022,40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8</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вирусу простого герпеса 1,2 типа</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540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68,56</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37</w:t>
            </w:r>
            <w:r w:rsidR="000068CD">
              <w:rPr>
                <w:color w:val="000000"/>
                <w:sz w:val="20"/>
                <w:szCs w:val="20"/>
              </w:rPr>
              <w:t xml:space="preserve"> </w:t>
            </w:r>
            <w:r w:rsidRPr="00292FB4">
              <w:rPr>
                <w:color w:val="000000"/>
                <w:sz w:val="20"/>
                <w:szCs w:val="20"/>
              </w:rPr>
              <w:t>022,40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9</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Хламидия</w:t>
            </w:r>
            <w:proofErr w:type="spellEnd"/>
            <w:r w:rsidRPr="004E06AD">
              <w:rPr>
                <w:color w:val="000000"/>
                <w:sz w:val="20"/>
                <w:szCs w:val="20"/>
              </w:rPr>
              <w:t xml:space="preserve"> </w:t>
            </w:r>
            <w:proofErr w:type="spellStart"/>
            <w:r w:rsidRPr="004E06AD">
              <w:rPr>
                <w:color w:val="000000"/>
                <w:sz w:val="20"/>
                <w:szCs w:val="20"/>
              </w:rPr>
              <w:t>трахоматис</w:t>
            </w:r>
            <w:proofErr w:type="spellEnd"/>
            <w:r w:rsidRPr="004E06AD">
              <w:rPr>
                <w:color w:val="000000"/>
                <w:sz w:val="20"/>
                <w:szCs w:val="20"/>
              </w:rPr>
              <w:t xml:space="preserve"> качественное определение ДНК</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500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199,08</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99</w:t>
            </w:r>
            <w:r w:rsidR="000068CD">
              <w:rPr>
                <w:color w:val="000000"/>
                <w:sz w:val="20"/>
                <w:szCs w:val="20"/>
              </w:rPr>
              <w:t xml:space="preserve"> </w:t>
            </w:r>
            <w:r w:rsidRPr="00292FB4">
              <w:rPr>
                <w:color w:val="000000"/>
                <w:sz w:val="20"/>
                <w:szCs w:val="20"/>
              </w:rPr>
              <w:t>540,00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10</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IgG</w:t>
            </w:r>
            <w:proofErr w:type="spellEnd"/>
            <w:r w:rsidRPr="004E06AD">
              <w:rPr>
                <w:color w:val="000000"/>
                <w:sz w:val="20"/>
                <w:szCs w:val="20"/>
              </w:rPr>
              <w:t xml:space="preserve"> к вирусу Эпштейн - Бар</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199,01</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23</w:t>
            </w:r>
            <w:r w:rsidR="000068CD">
              <w:rPr>
                <w:color w:val="000000"/>
                <w:sz w:val="20"/>
                <w:szCs w:val="20"/>
              </w:rPr>
              <w:t xml:space="preserve"> </w:t>
            </w:r>
            <w:r w:rsidRPr="00292FB4">
              <w:rPr>
                <w:color w:val="000000"/>
                <w:sz w:val="20"/>
                <w:szCs w:val="20"/>
              </w:rPr>
              <w:t>881,20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11</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r w:rsidRPr="004E06AD">
              <w:rPr>
                <w:color w:val="000000"/>
                <w:sz w:val="20"/>
                <w:szCs w:val="20"/>
              </w:rPr>
              <w:t xml:space="preserve">Антитела класса </w:t>
            </w:r>
            <w:proofErr w:type="spellStart"/>
            <w:r w:rsidRPr="004E06AD">
              <w:rPr>
                <w:color w:val="000000"/>
                <w:sz w:val="20"/>
                <w:szCs w:val="20"/>
              </w:rPr>
              <w:t>Ig</w:t>
            </w:r>
            <w:proofErr w:type="gramStart"/>
            <w:r w:rsidRPr="004E06AD">
              <w:rPr>
                <w:color w:val="000000"/>
                <w:sz w:val="20"/>
                <w:szCs w:val="20"/>
              </w:rPr>
              <w:t>М</w:t>
            </w:r>
            <w:proofErr w:type="spellEnd"/>
            <w:proofErr w:type="gramEnd"/>
            <w:r w:rsidRPr="004E06AD">
              <w:rPr>
                <w:color w:val="000000"/>
                <w:sz w:val="20"/>
                <w:szCs w:val="20"/>
              </w:rPr>
              <w:t xml:space="preserve"> к вирусу Эпштейн - Бар</w:t>
            </w:r>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120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171,38</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20</w:t>
            </w:r>
            <w:r w:rsidR="000068CD">
              <w:rPr>
                <w:color w:val="000000"/>
                <w:sz w:val="20"/>
                <w:szCs w:val="20"/>
              </w:rPr>
              <w:t xml:space="preserve"> </w:t>
            </w:r>
            <w:r w:rsidRPr="00292FB4">
              <w:rPr>
                <w:color w:val="000000"/>
                <w:sz w:val="20"/>
                <w:szCs w:val="20"/>
              </w:rPr>
              <w:t>565,60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12</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Количественнон</w:t>
            </w:r>
            <w:proofErr w:type="spellEnd"/>
            <w:r w:rsidRPr="004E06AD">
              <w:rPr>
                <w:color w:val="000000"/>
                <w:sz w:val="20"/>
                <w:szCs w:val="20"/>
              </w:rPr>
              <w:t xml:space="preserve"> определения  ДНК вируса гепатита</w:t>
            </w:r>
            <w:proofErr w:type="gramStart"/>
            <w:r w:rsidRPr="004E06AD">
              <w:rPr>
                <w:color w:val="000000"/>
                <w:sz w:val="20"/>
                <w:szCs w:val="20"/>
              </w:rPr>
              <w:t xml:space="preserve"> В</w:t>
            </w:r>
            <w:proofErr w:type="gram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150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925,94</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138</w:t>
            </w:r>
            <w:r w:rsidR="000068CD">
              <w:rPr>
                <w:color w:val="000000"/>
                <w:sz w:val="20"/>
                <w:szCs w:val="20"/>
              </w:rPr>
              <w:t xml:space="preserve"> </w:t>
            </w:r>
            <w:r w:rsidRPr="00292FB4">
              <w:rPr>
                <w:color w:val="000000"/>
                <w:sz w:val="20"/>
                <w:szCs w:val="20"/>
              </w:rPr>
              <w:t>891,00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13</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Количественнон</w:t>
            </w:r>
            <w:proofErr w:type="spellEnd"/>
            <w:r w:rsidRPr="004E06AD">
              <w:rPr>
                <w:color w:val="000000"/>
                <w:sz w:val="20"/>
                <w:szCs w:val="20"/>
              </w:rPr>
              <w:t xml:space="preserve"> определения  РНК вируса гепатита</w:t>
            </w:r>
            <w:proofErr w:type="gramStart"/>
            <w:r w:rsidRPr="004E06AD">
              <w:rPr>
                <w:color w:val="000000"/>
                <w:sz w:val="20"/>
                <w:szCs w:val="20"/>
              </w:rPr>
              <w:t xml:space="preserve"> С</w:t>
            </w:r>
            <w:proofErr w:type="gramEnd"/>
          </w:p>
        </w:tc>
        <w:tc>
          <w:tcPr>
            <w:tcW w:w="3544" w:type="dxa"/>
            <w:vMerge/>
            <w:tcBorders>
              <w:left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170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1 141,65</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194</w:t>
            </w:r>
            <w:r w:rsidR="000068CD">
              <w:rPr>
                <w:color w:val="000000"/>
                <w:sz w:val="20"/>
                <w:szCs w:val="20"/>
              </w:rPr>
              <w:t xml:space="preserve"> </w:t>
            </w:r>
            <w:r w:rsidRPr="00292FB4">
              <w:rPr>
                <w:color w:val="000000"/>
                <w:sz w:val="20"/>
                <w:szCs w:val="20"/>
              </w:rPr>
              <w:t>080,50</w:t>
            </w:r>
          </w:p>
        </w:tc>
      </w:tr>
      <w:tr w:rsidR="00023CE5" w:rsidRPr="00FC08A2" w:rsidTr="005A7CEF">
        <w:trPr>
          <w:trHeight w:val="260"/>
        </w:trPr>
        <w:tc>
          <w:tcPr>
            <w:tcW w:w="471"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r w:rsidRPr="004E06AD">
              <w:rPr>
                <w:color w:val="000000"/>
                <w:sz w:val="20"/>
                <w:szCs w:val="20"/>
              </w:rPr>
              <w:t>14</w:t>
            </w:r>
          </w:p>
        </w:tc>
        <w:tc>
          <w:tcPr>
            <w:tcW w:w="2365" w:type="dxa"/>
            <w:tcBorders>
              <w:top w:val="single" w:sz="4" w:space="0" w:color="auto"/>
              <w:left w:val="single" w:sz="4" w:space="0" w:color="auto"/>
              <w:bottom w:val="single" w:sz="4" w:space="0" w:color="auto"/>
              <w:right w:val="single" w:sz="4" w:space="0" w:color="auto"/>
            </w:tcBorders>
          </w:tcPr>
          <w:p w:rsidR="00023CE5" w:rsidRPr="004E06AD" w:rsidRDefault="00023CE5" w:rsidP="00380647">
            <w:pPr>
              <w:rPr>
                <w:color w:val="000000"/>
                <w:sz w:val="20"/>
                <w:szCs w:val="20"/>
              </w:rPr>
            </w:pPr>
            <w:proofErr w:type="spellStart"/>
            <w:r w:rsidRPr="004E06AD">
              <w:rPr>
                <w:color w:val="000000"/>
                <w:sz w:val="20"/>
                <w:szCs w:val="20"/>
              </w:rPr>
              <w:t>Генотипирование</w:t>
            </w:r>
            <w:proofErr w:type="spellEnd"/>
            <w:r w:rsidRPr="004E06AD">
              <w:rPr>
                <w:color w:val="000000"/>
                <w:sz w:val="20"/>
                <w:szCs w:val="20"/>
              </w:rPr>
              <w:t xml:space="preserve"> вируса гепатита</w:t>
            </w:r>
            <w:proofErr w:type="gramStart"/>
            <w:r w:rsidRPr="004E06AD">
              <w:rPr>
                <w:color w:val="000000"/>
                <w:sz w:val="20"/>
                <w:szCs w:val="20"/>
              </w:rPr>
              <w:t xml:space="preserve">  С</w:t>
            </w:r>
            <w:proofErr w:type="gramEnd"/>
            <w:r w:rsidRPr="004E06AD">
              <w:rPr>
                <w:color w:val="000000"/>
                <w:sz w:val="20"/>
                <w:szCs w:val="20"/>
              </w:rPr>
              <w:t xml:space="preserve">  (определение подтипов 1а, 1в, 2, 3а, 4)</w:t>
            </w:r>
          </w:p>
        </w:tc>
        <w:tc>
          <w:tcPr>
            <w:tcW w:w="3544" w:type="dxa"/>
            <w:vMerge/>
            <w:tcBorders>
              <w:left w:val="single" w:sz="4" w:space="0" w:color="auto"/>
              <w:bottom w:val="single" w:sz="4" w:space="0" w:color="auto"/>
              <w:right w:val="single" w:sz="4" w:space="0" w:color="auto"/>
            </w:tcBorders>
          </w:tcPr>
          <w:p w:rsidR="00023CE5" w:rsidRPr="004E06AD" w:rsidRDefault="00023CE5" w:rsidP="00380647">
            <w:pPr>
              <w:jc w:val="center"/>
              <w:rPr>
                <w:color w:val="000000"/>
                <w:sz w:val="20"/>
                <w:szCs w:val="20"/>
              </w:rPr>
            </w:pPr>
          </w:p>
        </w:tc>
        <w:tc>
          <w:tcPr>
            <w:tcW w:w="851" w:type="dxa"/>
            <w:tcBorders>
              <w:top w:val="single" w:sz="4" w:space="0" w:color="auto"/>
              <w:left w:val="single" w:sz="4" w:space="0" w:color="auto"/>
              <w:right w:val="single" w:sz="4" w:space="0" w:color="auto"/>
            </w:tcBorders>
            <w:vAlign w:val="center"/>
          </w:tcPr>
          <w:p w:rsidR="00023CE5" w:rsidRPr="004E06AD" w:rsidRDefault="00023CE5" w:rsidP="005A7CEF">
            <w:pPr>
              <w:jc w:val="center"/>
              <w:rPr>
                <w:sz w:val="20"/>
                <w:szCs w:val="20"/>
              </w:rPr>
            </w:pPr>
            <w:r w:rsidRPr="004E06AD">
              <w:rPr>
                <w:color w:val="000000"/>
                <w:sz w:val="20"/>
                <w:szCs w:val="20"/>
              </w:rPr>
              <w:t>услуга</w:t>
            </w:r>
          </w:p>
        </w:tc>
        <w:tc>
          <w:tcPr>
            <w:tcW w:w="992" w:type="dxa"/>
            <w:tcBorders>
              <w:top w:val="single" w:sz="4" w:space="0" w:color="auto"/>
              <w:left w:val="single" w:sz="4" w:space="0" w:color="auto"/>
              <w:right w:val="single" w:sz="4" w:space="0" w:color="auto"/>
            </w:tcBorders>
            <w:vAlign w:val="center"/>
          </w:tcPr>
          <w:p w:rsidR="00023CE5" w:rsidRPr="004E06AD" w:rsidRDefault="00023CE5" w:rsidP="005A7CEF">
            <w:pPr>
              <w:jc w:val="center"/>
              <w:rPr>
                <w:color w:val="000000"/>
                <w:sz w:val="20"/>
                <w:szCs w:val="20"/>
              </w:rPr>
            </w:pPr>
            <w:r w:rsidRPr="004E06AD">
              <w:rPr>
                <w:color w:val="000000"/>
                <w:sz w:val="20"/>
                <w:szCs w:val="20"/>
              </w:rPr>
              <w:t>170</w:t>
            </w:r>
          </w:p>
        </w:tc>
        <w:tc>
          <w:tcPr>
            <w:tcW w:w="1134"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1E1FEE">
              <w:rPr>
                <w:color w:val="000000"/>
                <w:sz w:val="20"/>
                <w:szCs w:val="20"/>
              </w:rPr>
              <w:t>1 152,50</w:t>
            </w:r>
          </w:p>
        </w:tc>
        <w:tc>
          <w:tcPr>
            <w:tcW w:w="1417" w:type="dxa"/>
            <w:tcBorders>
              <w:top w:val="single" w:sz="4" w:space="0" w:color="auto"/>
              <w:left w:val="single" w:sz="4" w:space="0" w:color="auto"/>
              <w:right w:val="single" w:sz="4" w:space="0" w:color="auto"/>
            </w:tcBorders>
            <w:vAlign w:val="center"/>
          </w:tcPr>
          <w:p w:rsidR="00023CE5" w:rsidRPr="00FC08A2" w:rsidRDefault="005A7CEF" w:rsidP="005A7CEF">
            <w:pPr>
              <w:jc w:val="center"/>
              <w:rPr>
                <w:sz w:val="20"/>
                <w:szCs w:val="20"/>
              </w:rPr>
            </w:pPr>
            <w:r w:rsidRPr="00292FB4">
              <w:rPr>
                <w:color w:val="000000"/>
                <w:sz w:val="20"/>
                <w:szCs w:val="20"/>
              </w:rPr>
              <w:t>195</w:t>
            </w:r>
            <w:r w:rsidR="000068CD">
              <w:rPr>
                <w:color w:val="000000"/>
                <w:sz w:val="20"/>
                <w:szCs w:val="20"/>
              </w:rPr>
              <w:t xml:space="preserve"> </w:t>
            </w:r>
            <w:r w:rsidRPr="00292FB4">
              <w:rPr>
                <w:color w:val="000000"/>
                <w:sz w:val="20"/>
                <w:szCs w:val="20"/>
              </w:rPr>
              <w:t>925,00</w:t>
            </w:r>
          </w:p>
        </w:tc>
      </w:tr>
      <w:tr w:rsidR="00023CE5" w:rsidRPr="00FC08A2" w:rsidTr="000068CD">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023CE5" w:rsidRDefault="00023CE5" w:rsidP="00380647">
            <w:pPr>
              <w:jc w:val="both"/>
              <w:rPr>
                <w:sz w:val="20"/>
                <w:szCs w:val="20"/>
              </w:rPr>
            </w:pPr>
            <w:r w:rsidRPr="00FC08A2">
              <w:rPr>
                <w:sz w:val="20"/>
                <w:szCs w:val="20"/>
              </w:rPr>
              <w:t>ИТОГО (цена договора)</w:t>
            </w:r>
          </w:p>
          <w:p w:rsidR="00023CE5" w:rsidRPr="00FC08A2" w:rsidRDefault="00023CE5" w:rsidP="00380647">
            <w:pPr>
              <w:jc w:val="both"/>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0068CD" w:rsidRDefault="000068CD" w:rsidP="000068CD">
            <w:pPr>
              <w:rPr>
                <w:b/>
                <w:bCs/>
                <w:sz w:val="20"/>
                <w:szCs w:val="20"/>
              </w:rPr>
            </w:pPr>
            <w:r>
              <w:rPr>
                <w:b/>
                <w:bCs/>
                <w:sz w:val="20"/>
                <w:szCs w:val="20"/>
              </w:rPr>
              <w:t>1 393 508,30</w:t>
            </w:r>
          </w:p>
          <w:p w:rsidR="00023CE5" w:rsidRPr="00FC08A2" w:rsidRDefault="00023CE5" w:rsidP="000068CD">
            <w:pPr>
              <w:rPr>
                <w:sz w:val="20"/>
                <w:szCs w:val="20"/>
              </w:rPr>
            </w:pPr>
          </w:p>
        </w:tc>
      </w:tr>
      <w:tr w:rsidR="00023CE5" w:rsidRPr="00FC08A2" w:rsidTr="00380647">
        <w:trPr>
          <w:trHeight w:val="260"/>
        </w:trPr>
        <w:tc>
          <w:tcPr>
            <w:tcW w:w="7231" w:type="dxa"/>
            <w:gridSpan w:val="4"/>
            <w:tcBorders>
              <w:top w:val="single" w:sz="4" w:space="0" w:color="auto"/>
              <w:left w:val="single" w:sz="4" w:space="0" w:color="auto"/>
              <w:bottom w:val="single" w:sz="4" w:space="0" w:color="auto"/>
              <w:right w:val="single" w:sz="4" w:space="0" w:color="auto"/>
            </w:tcBorders>
          </w:tcPr>
          <w:p w:rsidR="00023CE5" w:rsidRDefault="00023CE5" w:rsidP="00380647">
            <w:pPr>
              <w:jc w:val="both"/>
              <w:rPr>
                <w:sz w:val="20"/>
                <w:szCs w:val="20"/>
              </w:rPr>
            </w:pPr>
            <w:r w:rsidRPr="00FC08A2">
              <w:rPr>
                <w:sz w:val="20"/>
                <w:szCs w:val="20"/>
              </w:rPr>
              <w:t>В т.ч. НДС (если участник закупки является плательщиком НДС)</w:t>
            </w:r>
          </w:p>
          <w:p w:rsidR="00023CE5" w:rsidRPr="00FC08A2" w:rsidRDefault="00023CE5" w:rsidP="00380647">
            <w:pPr>
              <w:jc w:val="both"/>
              <w:rPr>
                <w:sz w:val="20"/>
                <w:szCs w:val="20"/>
              </w:rPr>
            </w:pPr>
          </w:p>
        </w:tc>
        <w:tc>
          <w:tcPr>
            <w:tcW w:w="3543" w:type="dxa"/>
            <w:gridSpan w:val="3"/>
            <w:tcBorders>
              <w:top w:val="single" w:sz="4" w:space="0" w:color="auto"/>
              <w:left w:val="single" w:sz="4" w:space="0" w:color="auto"/>
              <w:bottom w:val="single" w:sz="4" w:space="0" w:color="auto"/>
              <w:right w:val="single" w:sz="4" w:space="0" w:color="auto"/>
            </w:tcBorders>
          </w:tcPr>
          <w:p w:rsidR="00023CE5" w:rsidRPr="00FC08A2" w:rsidRDefault="005A7CEF" w:rsidP="00380647">
            <w:pPr>
              <w:jc w:val="both"/>
              <w:rPr>
                <w:sz w:val="20"/>
                <w:szCs w:val="20"/>
              </w:rPr>
            </w:pPr>
            <w:r w:rsidRPr="00494CD7">
              <w:rPr>
                <w:sz w:val="18"/>
                <w:szCs w:val="18"/>
              </w:rPr>
              <w:t>НДС не облагается на основании подпункта 2 пункта 2 статьи 149 главы 21 части II Налогового кодекса Российской Федерации</w:t>
            </w:r>
          </w:p>
        </w:tc>
      </w:tr>
    </w:tbl>
    <w:p w:rsidR="00023CE5" w:rsidRDefault="00023CE5" w:rsidP="00023CE5">
      <w:pPr>
        <w:jc w:val="center"/>
        <w:rPr>
          <w:b/>
          <w:sz w:val="20"/>
          <w:szCs w:val="20"/>
        </w:rPr>
      </w:pPr>
    </w:p>
    <w:p w:rsidR="00023CE5" w:rsidRPr="004E06AD" w:rsidRDefault="00023CE5" w:rsidP="00023CE5">
      <w:pPr>
        <w:pStyle w:val="a4"/>
        <w:numPr>
          <w:ilvl w:val="0"/>
          <w:numId w:val="4"/>
        </w:numPr>
        <w:tabs>
          <w:tab w:val="left" w:pos="851"/>
          <w:tab w:val="left" w:pos="993"/>
        </w:tabs>
        <w:autoSpaceDE w:val="0"/>
        <w:autoSpaceDN w:val="0"/>
        <w:adjustRightInd w:val="0"/>
        <w:spacing w:after="0" w:line="240" w:lineRule="auto"/>
        <w:ind w:left="0" w:firstLine="709"/>
        <w:jc w:val="both"/>
        <w:rPr>
          <w:sz w:val="20"/>
          <w:szCs w:val="20"/>
        </w:rPr>
      </w:pPr>
      <w:r w:rsidRPr="004E06AD">
        <w:rPr>
          <w:rFonts w:ascii="Times New Roman" w:hAnsi="Times New Roman" w:cs="Times New Roman"/>
          <w:sz w:val="20"/>
          <w:szCs w:val="20"/>
        </w:rPr>
        <w:t>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 в соответствии с Федеральным законом от 30.03.1999 № 52-ФЗ «О санитарно-эпидемиологическом благополучии населения».</w:t>
      </w:r>
    </w:p>
    <w:p w:rsidR="00023CE5" w:rsidRPr="004E06AD" w:rsidRDefault="00023CE5" w:rsidP="00023CE5">
      <w:pPr>
        <w:autoSpaceDE w:val="0"/>
        <w:autoSpaceDN w:val="0"/>
        <w:adjustRightInd w:val="0"/>
        <w:ind w:firstLine="709"/>
        <w:jc w:val="both"/>
        <w:rPr>
          <w:sz w:val="20"/>
          <w:szCs w:val="20"/>
        </w:rPr>
      </w:pPr>
      <w:r w:rsidRPr="004E06AD">
        <w:rPr>
          <w:bCs/>
          <w:sz w:val="20"/>
          <w:szCs w:val="20"/>
        </w:rPr>
        <w:t xml:space="preserve">2. </w:t>
      </w:r>
      <w:r w:rsidRPr="004E06AD">
        <w:rPr>
          <w:sz w:val="20"/>
          <w:szCs w:val="20"/>
        </w:rPr>
        <w:t>Исполнитель в начале каждого месяца, не позднее 05 числа, обеспечивает Заказчика расходными материалами для забора биологического материала (пробирками) и фирменными бланками направлений на исследования путем доставки по адресу: г. Иркутск</w:t>
      </w:r>
      <w:proofErr w:type="gramStart"/>
      <w:r w:rsidRPr="004E06AD">
        <w:rPr>
          <w:sz w:val="20"/>
          <w:szCs w:val="20"/>
        </w:rPr>
        <w:t>.</w:t>
      </w:r>
      <w:proofErr w:type="gramEnd"/>
      <w:r w:rsidRPr="004E06AD">
        <w:rPr>
          <w:sz w:val="20"/>
          <w:szCs w:val="20"/>
        </w:rPr>
        <w:t xml:space="preserve"> </w:t>
      </w:r>
      <w:proofErr w:type="gramStart"/>
      <w:r w:rsidRPr="004E06AD">
        <w:rPr>
          <w:sz w:val="20"/>
          <w:szCs w:val="20"/>
        </w:rPr>
        <w:t>у</w:t>
      </w:r>
      <w:proofErr w:type="gramEnd"/>
      <w:r w:rsidRPr="004E06AD">
        <w:rPr>
          <w:sz w:val="20"/>
          <w:szCs w:val="20"/>
        </w:rPr>
        <w:t xml:space="preserve">л. Академика Образцова, 27Ш, ул. Академика Образцова, 27Ч, ул. Баумана, 214А, ул. Баумана, 206. Бланки направлений должны соответствовать части 4 «Правила ведения </w:t>
      </w:r>
      <w:proofErr w:type="spellStart"/>
      <w:r w:rsidRPr="004E06AD">
        <w:rPr>
          <w:sz w:val="20"/>
          <w:szCs w:val="20"/>
        </w:rPr>
        <w:t>преаналитического</w:t>
      </w:r>
      <w:proofErr w:type="spellEnd"/>
      <w:r w:rsidRPr="004E06AD">
        <w:rPr>
          <w:sz w:val="20"/>
          <w:szCs w:val="20"/>
        </w:rPr>
        <w:t xml:space="preserve"> этапа» ГОСТ </w:t>
      </w:r>
      <w:proofErr w:type="gramStart"/>
      <w:r w:rsidRPr="004E06AD">
        <w:rPr>
          <w:sz w:val="20"/>
          <w:szCs w:val="20"/>
        </w:rPr>
        <w:t>Р</w:t>
      </w:r>
      <w:proofErr w:type="gramEnd"/>
      <w:r w:rsidRPr="004E06AD">
        <w:rPr>
          <w:sz w:val="20"/>
          <w:szCs w:val="20"/>
        </w:rPr>
        <w:t xml:space="preserve"> 53079.4-2008 «Национальный стандарт Российской Федерации. Технологии лабораторные клинические. Обеспечение качества клинических лабораторных исследований» от 01.01.2010. Количество расходных материалов и бланков направлений уточняется Заказчиком не позднее, чем до 01 числа планового месяца оказания Услуг.</w:t>
      </w:r>
    </w:p>
    <w:p w:rsidR="00023CE5" w:rsidRPr="004E06AD" w:rsidRDefault="00023CE5" w:rsidP="00023CE5">
      <w:pPr>
        <w:autoSpaceDE w:val="0"/>
        <w:autoSpaceDN w:val="0"/>
        <w:adjustRightInd w:val="0"/>
        <w:ind w:firstLine="709"/>
        <w:jc w:val="both"/>
        <w:rPr>
          <w:sz w:val="20"/>
          <w:szCs w:val="20"/>
        </w:rPr>
      </w:pPr>
      <w:r w:rsidRPr="004E06AD">
        <w:rPr>
          <w:sz w:val="20"/>
          <w:szCs w:val="20"/>
        </w:rPr>
        <w:t>3. Заказчик осуществляет сбор биологического материала в соответствии с требованиями "МУ 4.2.2039-05. «Биологические и микробиологические факторы. Техника сбора и транспортирования материалов в микробиологические лаборатории», утвержденными Главным государственным санитарным врачом РФ 23.12.2005 с приложением направлений на проведение исследований.</w:t>
      </w:r>
    </w:p>
    <w:p w:rsidR="00023CE5" w:rsidRPr="004E06AD" w:rsidRDefault="00023CE5" w:rsidP="00023CE5">
      <w:pPr>
        <w:pStyle w:val="ConsPlusNormal"/>
        <w:ind w:firstLine="708"/>
        <w:jc w:val="both"/>
        <w:rPr>
          <w:color w:val="FF0000"/>
          <w:sz w:val="20"/>
          <w:szCs w:val="20"/>
        </w:rPr>
      </w:pPr>
      <w:r w:rsidRPr="004E06AD">
        <w:rPr>
          <w:bCs/>
          <w:sz w:val="20"/>
          <w:szCs w:val="20"/>
        </w:rPr>
        <w:t>4. Исполнитель проводит исследования биологического материала и производит выдачу результатов в срок, обусловленный временем проведения исследования по применяемой в данной деятельности методике,</w:t>
      </w:r>
      <w:r w:rsidRPr="004E06AD">
        <w:rPr>
          <w:color w:val="FF0000"/>
          <w:sz w:val="20"/>
          <w:szCs w:val="20"/>
        </w:rPr>
        <w:t xml:space="preserve"> </w:t>
      </w:r>
      <w:r w:rsidRPr="004E06AD">
        <w:rPr>
          <w:sz w:val="20"/>
          <w:szCs w:val="20"/>
        </w:rPr>
        <w:t xml:space="preserve">а при необходимости, в течение 24-х часов с момента доставки материала в лабораторию исполнителя. Результат исследования оформляется на бланке Исполнителя. </w:t>
      </w:r>
    </w:p>
    <w:p w:rsidR="00023CE5" w:rsidRPr="004E06AD" w:rsidRDefault="00023CE5" w:rsidP="00023CE5">
      <w:pPr>
        <w:pStyle w:val="ConsPlusNormal"/>
        <w:ind w:firstLine="709"/>
        <w:jc w:val="both"/>
        <w:rPr>
          <w:bCs/>
          <w:sz w:val="20"/>
          <w:szCs w:val="20"/>
        </w:rPr>
      </w:pPr>
      <w:r w:rsidRPr="004E06AD">
        <w:rPr>
          <w:sz w:val="20"/>
          <w:szCs w:val="20"/>
        </w:rPr>
        <w:t xml:space="preserve">5. Заказчик передает биологический материал для исследований и получает результаты исследований в соответствии с </w:t>
      </w:r>
      <w:r w:rsidRPr="004E06AD">
        <w:rPr>
          <w:bCs/>
          <w:sz w:val="20"/>
          <w:szCs w:val="20"/>
        </w:rPr>
        <w:t>распорядком работы лаборатории Исполнителя.</w:t>
      </w:r>
    </w:p>
    <w:p w:rsidR="00023CE5" w:rsidRPr="004E06AD" w:rsidRDefault="00023CE5" w:rsidP="00023CE5">
      <w:pPr>
        <w:ind w:firstLine="709"/>
        <w:jc w:val="both"/>
        <w:rPr>
          <w:sz w:val="20"/>
          <w:szCs w:val="20"/>
        </w:rPr>
      </w:pPr>
      <w:r w:rsidRPr="004E06AD">
        <w:rPr>
          <w:bCs/>
          <w:sz w:val="20"/>
          <w:szCs w:val="20"/>
        </w:rPr>
        <w:t xml:space="preserve">6. </w:t>
      </w:r>
      <w:r w:rsidRPr="004E06AD">
        <w:rPr>
          <w:kern w:val="1"/>
          <w:sz w:val="20"/>
          <w:szCs w:val="20"/>
          <w:lang w:eastAsia="ar-SA"/>
        </w:rPr>
        <w:t xml:space="preserve">Транспортировка исследуемого биологического материала выполняется силами и средствами </w:t>
      </w:r>
      <w:r w:rsidRPr="004E06AD">
        <w:rPr>
          <w:sz w:val="20"/>
          <w:szCs w:val="20"/>
        </w:rPr>
        <w:t>Исполнителя.</w:t>
      </w:r>
    </w:p>
    <w:p w:rsidR="00023CE5" w:rsidRPr="004E06AD" w:rsidRDefault="00023CE5" w:rsidP="00023CE5">
      <w:pPr>
        <w:ind w:firstLine="709"/>
        <w:jc w:val="both"/>
        <w:rPr>
          <w:sz w:val="20"/>
          <w:szCs w:val="20"/>
        </w:rPr>
      </w:pPr>
      <w:r w:rsidRPr="004E06AD">
        <w:rPr>
          <w:sz w:val="20"/>
          <w:szCs w:val="20"/>
        </w:rPr>
        <w:t>7. Доставка исследуемого биологического материала до лаборатории Исполнителя осуществляется в специальных контейнерах, обеспечивающих сохранность лабораторной посуды от механических повреждений при транспортировке, а также санитарную безопасность в соответствии с правилами доставки исследуемого биологического материала.</w:t>
      </w:r>
    </w:p>
    <w:p w:rsidR="00023CE5" w:rsidRPr="00E94A4D" w:rsidRDefault="00023CE5" w:rsidP="00023CE5">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23CE5" w:rsidRPr="00EA14A8" w:rsidTr="00380647">
        <w:tc>
          <w:tcPr>
            <w:tcW w:w="4680" w:type="dxa"/>
            <w:tcBorders>
              <w:top w:val="nil"/>
              <w:left w:val="nil"/>
              <w:bottom w:val="nil"/>
              <w:right w:val="nil"/>
            </w:tcBorders>
          </w:tcPr>
          <w:p w:rsidR="00023CE5" w:rsidRPr="00EA14A8" w:rsidRDefault="00023CE5" w:rsidP="00380647">
            <w:pPr>
              <w:pStyle w:val="a8"/>
              <w:tabs>
                <w:tab w:val="left" w:pos="2268"/>
              </w:tabs>
              <w:rPr>
                <w:sz w:val="20"/>
              </w:rPr>
            </w:pPr>
            <w:r w:rsidRPr="00EA14A8">
              <w:rPr>
                <w:sz w:val="20"/>
              </w:rPr>
              <w:t>Заказчик:</w:t>
            </w:r>
          </w:p>
          <w:p w:rsidR="00023CE5" w:rsidRPr="00EA14A8" w:rsidRDefault="00023CE5" w:rsidP="00380647">
            <w:pPr>
              <w:pStyle w:val="a8"/>
              <w:tabs>
                <w:tab w:val="left" w:pos="2268"/>
              </w:tabs>
              <w:rPr>
                <w:sz w:val="20"/>
              </w:rPr>
            </w:pPr>
            <w:r w:rsidRPr="00EA14A8">
              <w:rPr>
                <w:sz w:val="20"/>
              </w:rPr>
              <w:t xml:space="preserve">ОГАУЗ «Иркутская городская клиническая больница № 8» </w:t>
            </w:r>
          </w:p>
          <w:p w:rsidR="004B5A87" w:rsidRDefault="004B5A87" w:rsidP="00380647">
            <w:pPr>
              <w:pStyle w:val="a8"/>
              <w:tabs>
                <w:tab w:val="left" w:pos="2268"/>
              </w:tabs>
              <w:rPr>
                <w:bCs/>
                <w:sz w:val="20"/>
              </w:rPr>
            </w:pPr>
          </w:p>
          <w:p w:rsidR="00023CE5" w:rsidRDefault="00023CE5" w:rsidP="00380647">
            <w:pPr>
              <w:pStyle w:val="a8"/>
              <w:tabs>
                <w:tab w:val="left" w:pos="2268"/>
              </w:tabs>
              <w:rPr>
                <w:bCs/>
                <w:sz w:val="20"/>
              </w:rPr>
            </w:pPr>
            <w:r w:rsidRPr="00775444">
              <w:rPr>
                <w:bCs/>
                <w:sz w:val="20"/>
              </w:rPr>
              <w:t>Главный врач</w:t>
            </w:r>
          </w:p>
          <w:p w:rsidR="00775444" w:rsidRPr="00775444" w:rsidRDefault="00775444" w:rsidP="00380647">
            <w:pPr>
              <w:pStyle w:val="a8"/>
              <w:tabs>
                <w:tab w:val="left" w:pos="2268"/>
              </w:tabs>
              <w:rPr>
                <w:bCs/>
                <w:sz w:val="20"/>
              </w:rPr>
            </w:pPr>
          </w:p>
          <w:p w:rsidR="00023CE5" w:rsidRPr="00775444" w:rsidRDefault="00023CE5" w:rsidP="00380647">
            <w:pPr>
              <w:pStyle w:val="a8"/>
              <w:tabs>
                <w:tab w:val="left" w:pos="2268"/>
              </w:tabs>
              <w:rPr>
                <w:sz w:val="20"/>
              </w:rPr>
            </w:pPr>
            <w:r w:rsidRPr="00775444">
              <w:rPr>
                <w:sz w:val="20"/>
              </w:rPr>
              <w:t xml:space="preserve">_____________________/ Ж. В. </w:t>
            </w:r>
            <w:proofErr w:type="spellStart"/>
            <w:r w:rsidRPr="00775444">
              <w:rPr>
                <w:sz w:val="20"/>
              </w:rPr>
              <w:t>Есева</w:t>
            </w:r>
            <w:proofErr w:type="spellEnd"/>
            <w:r w:rsidRPr="00775444">
              <w:rPr>
                <w:sz w:val="20"/>
              </w:rPr>
              <w:t>/</w:t>
            </w:r>
          </w:p>
          <w:p w:rsidR="00023CE5" w:rsidRPr="00EA14A8" w:rsidRDefault="00023CE5" w:rsidP="00380647">
            <w:pPr>
              <w:rPr>
                <w:bCs/>
                <w:sz w:val="20"/>
                <w:szCs w:val="20"/>
              </w:rPr>
            </w:pPr>
            <w:r w:rsidRPr="00EA14A8">
              <w:rPr>
                <w:bCs/>
                <w:sz w:val="20"/>
                <w:szCs w:val="20"/>
              </w:rPr>
              <w:t>М.П.</w:t>
            </w:r>
          </w:p>
        </w:tc>
        <w:tc>
          <w:tcPr>
            <w:tcW w:w="540" w:type="dxa"/>
            <w:tcBorders>
              <w:top w:val="nil"/>
              <w:left w:val="nil"/>
              <w:bottom w:val="nil"/>
              <w:right w:val="nil"/>
            </w:tcBorders>
          </w:tcPr>
          <w:p w:rsidR="00023CE5" w:rsidRPr="00EA14A8" w:rsidRDefault="00023CE5" w:rsidP="00380647">
            <w:pPr>
              <w:pStyle w:val="a8"/>
              <w:tabs>
                <w:tab w:val="left" w:pos="2268"/>
              </w:tabs>
              <w:rPr>
                <w:bCs/>
                <w:sz w:val="20"/>
              </w:rPr>
            </w:pPr>
          </w:p>
        </w:tc>
        <w:tc>
          <w:tcPr>
            <w:tcW w:w="4680" w:type="dxa"/>
            <w:tcBorders>
              <w:top w:val="nil"/>
              <w:left w:val="nil"/>
              <w:bottom w:val="nil"/>
              <w:right w:val="nil"/>
            </w:tcBorders>
          </w:tcPr>
          <w:p w:rsidR="00023CE5" w:rsidRPr="00775444" w:rsidRDefault="00023CE5" w:rsidP="00380647">
            <w:pPr>
              <w:jc w:val="both"/>
              <w:rPr>
                <w:sz w:val="20"/>
                <w:szCs w:val="20"/>
              </w:rPr>
            </w:pPr>
            <w:r w:rsidRPr="00775444">
              <w:rPr>
                <w:sz w:val="20"/>
                <w:szCs w:val="20"/>
              </w:rPr>
              <w:t xml:space="preserve">Исполнитель: </w:t>
            </w:r>
          </w:p>
          <w:p w:rsidR="00023CE5" w:rsidRPr="00775444" w:rsidRDefault="004B5A87" w:rsidP="00380647">
            <w:pPr>
              <w:widowControl w:val="0"/>
              <w:tabs>
                <w:tab w:val="left" w:pos="5040"/>
              </w:tabs>
              <w:autoSpaceDE w:val="0"/>
              <w:autoSpaceDN w:val="0"/>
              <w:adjustRightInd w:val="0"/>
              <w:rPr>
                <w:sz w:val="20"/>
                <w:szCs w:val="20"/>
              </w:rPr>
            </w:pPr>
            <w:r w:rsidRPr="00775444">
              <w:rPr>
                <w:sz w:val="20"/>
                <w:szCs w:val="20"/>
              </w:rPr>
              <w:t>ООО «</w:t>
            </w:r>
            <w:proofErr w:type="spellStart"/>
            <w:r w:rsidRPr="00775444">
              <w:rPr>
                <w:sz w:val="20"/>
                <w:szCs w:val="20"/>
              </w:rPr>
              <w:t>ЮНИЛАБ-Иркутск</w:t>
            </w:r>
            <w:proofErr w:type="spellEnd"/>
            <w:r w:rsidRPr="00775444">
              <w:rPr>
                <w:sz w:val="20"/>
                <w:szCs w:val="20"/>
              </w:rPr>
              <w:t>»</w:t>
            </w:r>
          </w:p>
          <w:p w:rsidR="00023CE5" w:rsidRPr="00775444" w:rsidRDefault="00023CE5" w:rsidP="00380647">
            <w:pPr>
              <w:widowControl w:val="0"/>
              <w:tabs>
                <w:tab w:val="left" w:pos="5040"/>
              </w:tabs>
              <w:autoSpaceDE w:val="0"/>
              <w:autoSpaceDN w:val="0"/>
              <w:adjustRightInd w:val="0"/>
              <w:rPr>
                <w:sz w:val="20"/>
                <w:szCs w:val="20"/>
              </w:rPr>
            </w:pPr>
          </w:p>
          <w:p w:rsidR="004B5A87" w:rsidRPr="00775444" w:rsidRDefault="004B5A87" w:rsidP="00380647">
            <w:pPr>
              <w:widowControl w:val="0"/>
              <w:tabs>
                <w:tab w:val="left" w:pos="5040"/>
              </w:tabs>
              <w:autoSpaceDE w:val="0"/>
              <w:autoSpaceDN w:val="0"/>
              <w:adjustRightInd w:val="0"/>
              <w:rPr>
                <w:sz w:val="20"/>
                <w:szCs w:val="20"/>
              </w:rPr>
            </w:pPr>
          </w:p>
          <w:p w:rsidR="00775444" w:rsidRPr="00775444" w:rsidRDefault="00775444" w:rsidP="00775444">
            <w:pPr>
              <w:widowControl w:val="0"/>
              <w:tabs>
                <w:tab w:val="left" w:pos="5040"/>
              </w:tabs>
              <w:autoSpaceDE w:val="0"/>
              <w:autoSpaceDN w:val="0"/>
              <w:adjustRightInd w:val="0"/>
              <w:rPr>
                <w:sz w:val="20"/>
                <w:szCs w:val="20"/>
              </w:rPr>
            </w:pPr>
            <w:r w:rsidRPr="00775444">
              <w:rPr>
                <w:sz w:val="20"/>
                <w:szCs w:val="20"/>
              </w:rPr>
              <w:t>Директор</w:t>
            </w:r>
          </w:p>
          <w:p w:rsidR="00775444" w:rsidRPr="00775444" w:rsidRDefault="00775444" w:rsidP="00775444">
            <w:pPr>
              <w:widowControl w:val="0"/>
              <w:tabs>
                <w:tab w:val="left" w:pos="5040"/>
              </w:tabs>
              <w:autoSpaceDE w:val="0"/>
              <w:autoSpaceDN w:val="0"/>
              <w:adjustRightInd w:val="0"/>
              <w:rPr>
                <w:sz w:val="20"/>
                <w:szCs w:val="20"/>
              </w:rPr>
            </w:pPr>
          </w:p>
          <w:p w:rsidR="00775444" w:rsidRPr="00775444" w:rsidRDefault="00775444" w:rsidP="00775444">
            <w:pPr>
              <w:widowControl w:val="0"/>
              <w:tabs>
                <w:tab w:val="left" w:pos="5040"/>
              </w:tabs>
              <w:autoSpaceDE w:val="0"/>
              <w:autoSpaceDN w:val="0"/>
              <w:adjustRightInd w:val="0"/>
              <w:rPr>
                <w:sz w:val="20"/>
                <w:szCs w:val="20"/>
              </w:rPr>
            </w:pPr>
            <w:r w:rsidRPr="00775444">
              <w:rPr>
                <w:sz w:val="20"/>
                <w:szCs w:val="20"/>
              </w:rPr>
              <w:t xml:space="preserve">_____________________/С.В. </w:t>
            </w:r>
            <w:proofErr w:type="spellStart"/>
            <w:r w:rsidRPr="00775444">
              <w:rPr>
                <w:sz w:val="20"/>
                <w:szCs w:val="20"/>
              </w:rPr>
              <w:t>Тяренкова</w:t>
            </w:r>
            <w:proofErr w:type="spellEnd"/>
            <w:r w:rsidRPr="00775444">
              <w:rPr>
                <w:sz w:val="20"/>
                <w:szCs w:val="20"/>
              </w:rPr>
              <w:t>/</w:t>
            </w:r>
          </w:p>
          <w:p w:rsidR="00023CE5" w:rsidRPr="00775444" w:rsidRDefault="00775444" w:rsidP="00775444">
            <w:pPr>
              <w:pStyle w:val="ac"/>
              <w:rPr>
                <w:rFonts w:ascii="Times New Roman" w:hAnsi="Times New Roman"/>
                <w:bCs/>
              </w:rPr>
            </w:pPr>
            <w:r w:rsidRPr="00775444">
              <w:t>М.П.</w:t>
            </w:r>
            <w:r w:rsidR="00023CE5" w:rsidRPr="00775444">
              <w:rPr>
                <w:rFonts w:ascii="Times New Roman" w:hAnsi="Times New Roman"/>
                <w:bCs/>
              </w:rPr>
              <w:t xml:space="preserve">            </w:t>
            </w:r>
          </w:p>
        </w:tc>
      </w:tr>
    </w:tbl>
    <w:p w:rsidR="00B45546" w:rsidRPr="00023CE5" w:rsidRDefault="00775444"/>
    <w:sectPr w:rsidR="00B45546" w:rsidRPr="00023CE5" w:rsidSect="00023C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CE5"/>
    <w:rsid w:val="000068CD"/>
    <w:rsid w:val="00023CE5"/>
    <w:rsid w:val="00464142"/>
    <w:rsid w:val="004B5A87"/>
    <w:rsid w:val="00596C3D"/>
    <w:rsid w:val="005A7CEF"/>
    <w:rsid w:val="005C575E"/>
    <w:rsid w:val="00775444"/>
    <w:rsid w:val="00B04056"/>
    <w:rsid w:val="00C0093C"/>
    <w:rsid w:val="00F73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C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CE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CE5"/>
    <w:rPr>
      <w:rFonts w:ascii="Arial" w:eastAsia="Times New Roman" w:hAnsi="Arial" w:cs="Arial"/>
      <w:b/>
      <w:bCs/>
      <w:kern w:val="32"/>
      <w:sz w:val="32"/>
      <w:szCs w:val="32"/>
      <w:lang w:eastAsia="ru-RU"/>
    </w:rPr>
  </w:style>
  <w:style w:type="paragraph" w:customStyle="1" w:styleId="a3">
    <w:name w:val="Базовый"/>
    <w:rsid w:val="00023CE5"/>
    <w:pPr>
      <w:suppressAutoHyphens/>
    </w:pPr>
    <w:rPr>
      <w:rFonts w:ascii="Calibri" w:eastAsia="Lucida Sans Unicode" w:hAnsi="Calibri" w:cs="Calibri"/>
      <w:color w:val="00000A"/>
    </w:rPr>
  </w:style>
  <w:style w:type="paragraph" w:customStyle="1" w:styleId="ConsPlusNormal">
    <w:name w:val="ConsPlusNormal"/>
    <w:link w:val="ConsPlusNormal0"/>
    <w:rsid w:val="00023CE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4">
    <w:name w:val="List Paragraph"/>
    <w:aliases w:val="UL,Абзац маркированнный,Bullet 1,Use Case List Paragraph"/>
    <w:basedOn w:val="a3"/>
    <w:link w:val="a5"/>
    <w:uiPriority w:val="34"/>
    <w:qFormat/>
    <w:rsid w:val="00023CE5"/>
    <w:pPr>
      <w:ind w:left="720"/>
      <w:contextualSpacing/>
    </w:pPr>
  </w:style>
  <w:style w:type="paragraph" w:styleId="a6">
    <w:name w:val="Title"/>
    <w:basedOn w:val="a"/>
    <w:link w:val="a7"/>
    <w:qFormat/>
    <w:rsid w:val="00023CE5"/>
    <w:pPr>
      <w:jc w:val="center"/>
    </w:pPr>
    <w:rPr>
      <w:b/>
      <w:sz w:val="28"/>
      <w:szCs w:val="20"/>
    </w:rPr>
  </w:style>
  <w:style w:type="character" w:customStyle="1" w:styleId="a7">
    <w:name w:val="Название Знак"/>
    <w:basedOn w:val="a0"/>
    <w:link w:val="a6"/>
    <w:rsid w:val="00023CE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023CE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023CE5"/>
    <w:rPr>
      <w:rFonts w:ascii="Times New Roman" w:eastAsia="Times New Roman" w:hAnsi="Times New Roman" w:cs="Times New Roman"/>
      <w:sz w:val="24"/>
      <w:szCs w:val="20"/>
      <w:lang w:eastAsia="ru-RU"/>
    </w:rPr>
  </w:style>
  <w:style w:type="paragraph" w:styleId="aa">
    <w:name w:val="Body Text Indent"/>
    <w:basedOn w:val="a"/>
    <w:link w:val="ab"/>
    <w:rsid w:val="00023CE5"/>
    <w:pPr>
      <w:ind w:firstLine="708"/>
      <w:jc w:val="both"/>
    </w:pPr>
    <w:rPr>
      <w:szCs w:val="20"/>
    </w:rPr>
  </w:style>
  <w:style w:type="character" w:customStyle="1" w:styleId="ab">
    <w:name w:val="Основной текст с отступом Знак"/>
    <w:basedOn w:val="a0"/>
    <w:link w:val="aa"/>
    <w:rsid w:val="00023CE5"/>
    <w:rPr>
      <w:rFonts w:ascii="Times New Roman" w:eastAsia="Times New Roman" w:hAnsi="Times New Roman" w:cs="Times New Roman"/>
      <w:sz w:val="24"/>
      <w:szCs w:val="20"/>
      <w:lang w:eastAsia="ru-RU"/>
    </w:rPr>
  </w:style>
  <w:style w:type="paragraph" w:styleId="2">
    <w:name w:val="Body Text Indent 2"/>
    <w:basedOn w:val="a"/>
    <w:link w:val="20"/>
    <w:rsid w:val="00023CE5"/>
    <w:pPr>
      <w:ind w:firstLine="709"/>
      <w:jc w:val="both"/>
    </w:pPr>
    <w:rPr>
      <w:szCs w:val="20"/>
    </w:rPr>
  </w:style>
  <w:style w:type="character" w:customStyle="1" w:styleId="20">
    <w:name w:val="Основной текст с отступом 2 Знак"/>
    <w:basedOn w:val="a0"/>
    <w:link w:val="2"/>
    <w:rsid w:val="00023CE5"/>
    <w:rPr>
      <w:rFonts w:ascii="Times New Roman" w:eastAsia="Times New Roman" w:hAnsi="Times New Roman" w:cs="Times New Roman"/>
      <w:sz w:val="24"/>
      <w:szCs w:val="20"/>
      <w:lang w:eastAsia="ru-RU"/>
    </w:rPr>
  </w:style>
  <w:style w:type="paragraph" w:styleId="ac">
    <w:name w:val="Plain Text"/>
    <w:basedOn w:val="a"/>
    <w:link w:val="ad"/>
    <w:rsid w:val="00023CE5"/>
    <w:rPr>
      <w:rFonts w:ascii="Courier New" w:hAnsi="Courier New"/>
      <w:sz w:val="20"/>
      <w:szCs w:val="20"/>
    </w:rPr>
  </w:style>
  <w:style w:type="character" w:customStyle="1" w:styleId="ad">
    <w:name w:val="Текст Знак"/>
    <w:basedOn w:val="a0"/>
    <w:link w:val="ac"/>
    <w:rsid w:val="00023CE5"/>
    <w:rPr>
      <w:rFonts w:ascii="Courier New" w:eastAsia="Times New Roman" w:hAnsi="Courier New" w:cs="Times New Roman"/>
      <w:sz w:val="20"/>
      <w:szCs w:val="20"/>
      <w:lang w:eastAsia="ru-RU"/>
    </w:rPr>
  </w:style>
  <w:style w:type="paragraph" w:customStyle="1" w:styleId="3">
    <w:name w:val="Текст3"/>
    <w:basedOn w:val="a"/>
    <w:rsid w:val="00023CE5"/>
    <w:rPr>
      <w:rFonts w:ascii="Courier New" w:hAnsi="Courier New"/>
      <w:sz w:val="20"/>
      <w:szCs w:val="20"/>
    </w:rPr>
  </w:style>
  <w:style w:type="paragraph" w:customStyle="1" w:styleId="32">
    <w:name w:val="Основной текст с отступом 32"/>
    <w:basedOn w:val="a"/>
    <w:rsid w:val="00023CE5"/>
    <w:pPr>
      <w:widowControl w:val="0"/>
      <w:ind w:firstLine="720"/>
      <w:jc w:val="both"/>
    </w:pPr>
    <w:rPr>
      <w:rFonts w:ascii="Arial" w:hAnsi="Arial"/>
    </w:rPr>
  </w:style>
  <w:style w:type="character" w:customStyle="1" w:styleId="ConsPlusNormal0">
    <w:name w:val="ConsPlusNormal Знак"/>
    <w:link w:val="ConsPlusNormal"/>
    <w:locked/>
    <w:rsid w:val="00023CE5"/>
    <w:rPr>
      <w:rFonts w:ascii="Times New Roman" w:eastAsia="Calibri" w:hAnsi="Times New Roman" w:cs="Times New Roman"/>
      <w:sz w:val="28"/>
      <w:szCs w:val="28"/>
      <w:lang w:eastAsia="ru-RU"/>
    </w:rPr>
  </w:style>
  <w:style w:type="character" w:customStyle="1" w:styleId="a5">
    <w:name w:val="Абзац списка Знак"/>
    <w:aliases w:val="UL Знак,Абзац маркированнный Знак,Bullet 1 Знак,Use Case List Paragraph Знак"/>
    <w:link w:val="a4"/>
    <w:uiPriority w:val="34"/>
    <w:locked/>
    <w:rsid w:val="00023CE5"/>
    <w:rPr>
      <w:rFonts w:ascii="Calibri" w:eastAsia="Lucida Sans Unicode" w:hAnsi="Calibri" w:cs="Calibri"/>
      <w:color w:val="00000A"/>
    </w:rPr>
  </w:style>
  <w:style w:type="character" w:styleId="ae">
    <w:name w:val="Hyperlink"/>
    <w:basedOn w:val="a0"/>
    <w:uiPriority w:val="99"/>
    <w:unhideWhenUsed/>
    <w:rsid w:val="005C57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pova.ts@unilab.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3284</Words>
  <Characters>18720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2019-08-08T02:04:00Z</dcterms:created>
  <dcterms:modified xsi:type="dcterms:W3CDTF">2019-08-08T04:32:00Z</dcterms:modified>
</cp:coreProperties>
</file>