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91895">
        <w:rPr>
          <w:b/>
          <w:sz w:val="28"/>
          <w:szCs w:val="28"/>
        </w:rPr>
        <w:t>растворов для гематологического анализатора Abacus</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91895">
        <w:rPr>
          <w:b/>
          <w:kern w:val="32"/>
          <w:sz w:val="28"/>
          <w:szCs w:val="28"/>
        </w:rPr>
        <w:t>141-19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C78F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491895">
              <w:rPr>
                <w:bCs/>
                <w:sz w:val="20"/>
                <w:szCs w:val="20"/>
              </w:rPr>
              <w:t>растворов для гематологического анализатора Abacus</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237FCA" w:rsidRPr="00FE2446" w:rsidRDefault="00491895" w:rsidP="005A3ECA">
            <w:pPr>
              <w:autoSpaceDE w:val="0"/>
              <w:autoSpaceDN w:val="0"/>
              <w:adjustRightInd w:val="0"/>
              <w:rPr>
                <w:sz w:val="20"/>
                <w:szCs w:val="20"/>
                <w:highlight w:val="yellow"/>
              </w:rPr>
            </w:pPr>
            <w:r w:rsidRPr="00491895">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7E26" w:rsidP="005A3ECA">
            <w:pPr>
              <w:autoSpaceDE w:val="0"/>
              <w:autoSpaceDN w:val="0"/>
              <w:adjustRightInd w:val="0"/>
              <w:rPr>
                <w:sz w:val="20"/>
                <w:szCs w:val="20"/>
              </w:rPr>
            </w:pPr>
            <w:r w:rsidRPr="00BE7E26">
              <w:rPr>
                <w:sz w:val="20"/>
                <w:szCs w:val="20"/>
              </w:rPr>
              <w:t>7</w:t>
            </w:r>
            <w:r w:rsidR="00491895">
              <w:rPr>
                <w:sz w:val="20"/>
                <w:szCs w:val="20"/>
              </w:rPr>
              <w:t>55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E7E26" w:rsidRPr="00FE2446" w:rsidRDefault="00A84ECD" w:rsidP="00C10303">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w:t>
            </w:r>
            <w:r w:rsidR="00BE7E26">
              <w:rPr>
                <w:sz w:val="20"/>
                <w:szCs w:val="20"/>
              </w:rPr>
              <w:t>03</w:t>
            </w:r>
            <w:r w:rsidR="009D6599">
              <w:rPr>
                <w:sz w:val="20"/>
                <w:szCs w:val="20"/>
              </w:rPr>
              <w:t>.20</w:t>
            </w:r>
            <w:r w:rsidR="00BE7E26">
              <w:rPr>
                <w:sz w:val="20"/>
                <w:szCs w:val="20"/>
              </w:rPr>
              <w:t>20</w:t>
            </w:r>
            <w:r w:rsidR="009D6599">
              <w:rPr>
                <w:sz w:val="20"/>
                <w:szCs w:val="20"/>
              </w:rPr>
              <w:t xml:space="preserve">г. </w:t>
            </w:r>
            <w:r w:rsidRPr="00FE2446">
              <w:rPr>
                <w:sz w:val="20"/>
                <w:szCs w:val="20"/>
              </w:rPr>
              <w:t>по адрес</w:t>
            </w:r>
            <w:r w:rsidR="009D6599">
              <w:rPr>
                <w:sz w:val="20"/>
                <w:szCs w:val="20"/>
              </w:rPr>
              <w:t>у</w:t>
            </w:r>
            <w:r w:rsidRPr="00FE2446">
              <w:rPr>
                <w:sz w:val="20"/>
                <w:szCs w:val="20"/>
              </w:rPr>
              <w:t xml:space="preserve">: г.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91895" w:rsidP="00491895">
            <w:pPr>
              <w:tabs>
                <w:tab w:val="left" w:pos="6022"/>
              </w:tabs>
              <w:ind w:right="72"/>
              <w:rPr>
                <w:sz w:val="20"/>
                <w:szCs w:val="20"/>
              </w:rPr>
            </w:pPr>
            <w:r>
              <w:rPr>
                <w:sz w:val="20"/>
                <w:szCs w:val="20"/>
              </w:rPr>
              <w:t>3 773 899,00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 миллиона семьсот семьдесят три тысячи восемьсот девяносто девять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9189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491895">
              <w:rPr>
                <w:b/>
                <w:sz w:val="20"/>
                <w:szCs w:val="20"/>
              </w:rPr>
              <w:t>25</w:t>
            </w:r>
            <w:r w:rsidRPr="00FE2446">
              <w:rPr>
                <w:b/>
                <w:sz w:val="20"/>
                <w:szCs w:val="20"/>
              </w:rPr>
              <w:t>»</w:t>
            </w:r>
            <w:r w:rsidR="008F1AED" w:rsidRPr="00FE2446">
              <w:rPr>
                <w:b/>
                <w:sz w:val="20"/>
                <w:szCs w:val="20"/>
              </w:rPr>
              <w:t xml:space="preserve"> </w:t>
            </w:r>
            <w:r w:rsidR="0093330C">
              <w:rPr>
                <w:b/>
                <w:sz w:val="20"/>
                <w:szCs w:val="20"/>
              </w:rPr>
              <w:t>ию</w:t>
            </w:r>
            <w:r w:rsidR="00BE7E26">
              <w:rPr>
                <w:b/>
                <w:sz w:val="20"/>
                <w:szCs w:val="20"/>
              </w:rPr>
              <w:t>л</w:t>
            </w:r>
            <w:r w:rsidR="0093330C">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491895">
              <w:rPr>
                <w:b/>
                <w:sz w:val="20"/>
                <w:szCs w:val="20"/>
              </w:rPr>
              <w:t>02</w:t>
            </w:r>
            <w:r w:rsidRPr="00FE2446">
              <w:rPr>
                <w:b/>
                <w:sz w:val="20"/>
                <w:szCs w:val="20"/>
              </w:rPr>
              <w:t xml:space="preserve">» </w:t>
            </w:r>
            <w:r w:rsidR="00491895">
              <w:rPr>
                <w:b/>
                <w:sz w:val="20"/>
                <w:szCs w:val="20"/>
              </w:rPr>
              <w:t>августа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491895">
              <w:rPr>
                <w:sz w:val="20"/>
                <w:szCs w:val="20"/>
              </w:rPr>
              <w:t>2</w:t>
            </w:r>
            <w:r w:rsidR="00C10303">
              <w:rPr>
                <w:sz w:val="20"/>
                <w:szCs w:val="20"/>
              </w:rPr>
              <w:t>5</w:t>
            </w:r>
            <w:r w:rsidRPr="00FE2446">
              <w:rPr>
                <w:sz w:val="20"/>
                <w:szCs w:val="20"/>
              </w:rPr>
              <w:t xml:space="preserve">» </w:t>
            </w:r>
            <w:r w:rsidR="0093330C">
              <w:rPr>
                <w:sz w:val="20"/>
                <w:szCs w:val="20"/>
              </w:rPr>
              <w:t>ию</w:t>
            </w:r>
            <w:r w:rsidR="00BE7E26">
              <w:rPr>
                <w:sz w:val="20"/>
                <w:szCs w:val="20"/>
              </w:rPr>
              <w:t>л</w:t>
            </w:r>
            <w:r w:rsidR="0093330C">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91895">
            <w:pPr>
              <w:jc w:val="both"/>
              <w:rPr>
                <w:sz w:val="20"/>
                <w:szCs w:val="20"/>
              </w:rPr>
            </w:pPr>
            <w:r w:rsidRPr="00FE2446">
              <w:rPr>
                <w:bCs/>
                <w:sz w:val="20"/>
                <w:szCs w:val="20"/>
              </w:rPr>
              <w:t>«</w:t>
            </w:r>
            <w:r w:rsidR="00491895">
              <w:rPr>
                <w:bCs/>
                <w:sz w:val="20"/>
                <w:szCs w:val="20"/>
              </w:rPr>
              <w:t>02</w:t>
            </w:r>
            <w:r w:rsidRPr="00FE2446">
              <w:rPr>
                <w:bCs/>
                <w:sz w:val="20"/>
                <w:szCs w:val="20"/>
              </w:rPr>
              <w:t xml:space="preserve">» </w:t>
            </w:r>
            <w:r w:rsidR="00491895">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91895" w:rsidP="007C0DB3">
            <w:pPr>
              <w:autoSpaceDE w:val="0"/>
              <w:autoSpaceDN w:val="0"/>
              <w:adjustRightInd w:val="0"/>
              <w:jc w:val="both"/>
              <w:outlineLvl w:val="1"/>
              <w:rPr>
                <w:sz w:val="20"/>
                <w:szCs w:val="20"/>
              </w:rPr>
            </w:pPr>
            <w:r>
              <w:rPr>
                <w:sz w:val="20"/>
                <w:szCs w:val="20"/>
              </w:rPr>
              <w:lastRenderedPageBreak/>
              <w:t>188 694,95</w:t>
            </w:r>
            <w:r w:rsidR="0073495D">
              <w:rPr>
                <w:sz w:val="20"/>
                <w:szCs w:val="20"/>
              </w:rPr>
              <w:t xml:space="preserve"> </w:t>
            </w:r>
            <w:r w:rsidR="00A84ECD" w:rsidRPr="00FE2446">
              <w:rPr>
                <w:sz w:val="20"/>
                <w:szCs w:val="20"/>
              </w:rPr>
              <w:t>руб. (</w:t>
            </w:r>
            <w:r>
              <w:rPr>
                <w:sz w:val="20"/>
                <w:szCs w:val="20"/>
              </w:rPr>
              <w:t>сто восемьдесят восемь тысяч шестьсот девяносто четыре рубля девяносто пять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w:t>
            </w:r>
            <w:r w:rsidRPr="00FE2446">
              <w:rPr>
                <w:rFonts w:ascii="Times New Roman" w:hAnsi="Times New Roman" w:cs="Times New Roman"/>
                <w:color w:val="auto"/>
                <w:sz w:val="20"/>
                <w:szCs w:val="20"/>
              </w:rPr>
              <w:lastRenderedPageBreak/>
              <w:t>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B43B9">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w:t>
            </w:r>
            <w:r w:rsidR="00F75084"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w:t>
            </w:r>
            <w:r w:rsidR="00487F7E" w:rsidRPr="0097238A">
              <w:rPr>
                <w:rFonts w:ascii="Times New Roman" w:hAnsi="Times New Roman" w:cs="Times New Roman"/>
                <w:color w:val="auto"/>
                <w:sz w:val="20"/>
                <w:szCs w:val="20"/>
              </w:rPr>
              <w:lastRenderedPageBreak/>
              <w:t>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w:t>
            </w:r>
            <w:r w:rsidR="00096E4E" w:rsidRPr="0097238A">
              <w:rPr>
                <w:sz w:val="20"/>
                <w:szCs w:val="20"/>
              </w:rPr>
              <w:lastRenderedPageBreak/>
              <w:t>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91895">
            <w:pPr>
              <w:jc w:val="both"/>
              <w:rPr>
                <w:sz w:val="20"/>
                <w:szCs w:val="20"/>
              </w:rPr>
            </w:pPr>
            <w:r w:rsidRPr="00FE2446">
              <w:rPr>
                <w:sz w:val="20"/>
                <w:szCs w:val="20"/>
              </w:rPr>
              <w:t>«</w:t>
            </w:r>
            <w:r w:rsidR="00491895">
              <w:rPr>
                <w:sz w:val="20"/>
                <w:szCs w:val="20"/>
              </w:rPr>
              <w:t>01</w:t>
            </w:r>
            <w:r w:rsidR="00487F7E" w:rsidRPr="00FE2446">
              <w:rPr>
                <w:sz w:val="20"/>
                <w:szCs w:val="20"/>
              </w:rPr>
              <w:t xml:space="preserve">» </w:t>
            </w:r>
            <w:r w:rsidR="00491895">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491895">
            <w:pPr>
              <w:jc w:val="both"/>
              <w:rPr>
                <w:sz w:val="20"/>
                <w:szCs w:val="20"/>
              </w:rPr>
            </w:pPr>
            <w:r w:rsidRPr="00FE2446">
              <w:rPr>
                <w:sz w:val="20"/>
                <w:szCs w:val="20"/>
              </w:rPr>
              <w:t>«</w:t>
            </w:r>
            <w:r w:rsidR="00491895">
              <w:rPr>
                <w:sz w:val="20"/>
                <w:szCs w:val="20"/>
              </w:rPr>
              <w:t>02</w:t>
            </w:r>
            <w:r w:rsidRPr="00FE2446">
              <w:rPr>
                <w:sz w:val="20"/>
                <w:szCs w:val="20"/>
              </w:rPr>
              <w:t xml:space="preserve">» </w:t>
            </w:r>
            <w:r w:rsidR="00491895">
              <w:rPr>
                <w:sz w:val="20"/>
                <w:szCs w:val="20"/>
              </w:rPr>
              <w:t>августа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FE2446">
              <w:rPr>
                <w:rFonts w:ascii="Times New Roman" w:hAnsi="Times New Roman" w:cs="Times New Roman"/>
                <w:color w:val="auto"/>
                <w:sz w:val="20"/>
                <w:szCs w:val="20"/>
              </w:rPr>
              <w:lastRenderedPageBreak/>
              <w:t>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5A3ECA" w:rsidRDefault="005A3EC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491895">
        <w:rPr>
          <w:b/>
          <w:sz w:val="20"/>
          <w:szCs w:val="20"/>
        </w:rPr>
        <w:t>растворов для гематологического анализатора Abacus</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91895">
        <w:rPr>
          <w:b/>
          <w:kern w:val="32"/>
          <w:sz w:val="22"/>
          <w:szCs w:val="22"/>
        </w:rPr>
        <w:t>141-19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91895">
        <w:rPr>
          <w:b/>
          <w:bCs/>
          <w:sz w:val="20"/>
        </w:rPr>
        <w:t>растворов для гематологического анализатора Abacus</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514"/>
        <w:gridCol w:w="5103"/>
        <w:gridCol w:w="851"/>
        <w:gridCol w:w="992"/>
        <w:gridCol w:w="1276"/>
      </w:tblGrid>
      <w:tr w:rsidR="0097238A" w:rsidRPr="005A07FA" w:rsidTr="001B43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4EA2">
            <w:pPr>
              <w:jc w:val="center"/>
              <w:rPr>
                <w:b/>
                <w:color w:val="000000"/>
                <w:sz w:val="20"/>
                <w:szCs w:val="20"/>
              </w:rPr>
            </w:pPr>
            <w:r w:rsidRPr="005A07FA">
              <w:rPr>
                <w:b/>
                <w:color w:val="000000"/>
                <w:sz w:val="20"/>
                <w:szCs w:val="20"/>
              </w:rPr>
              <w:t>№ п/п</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4EA2">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A4EA2">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491895"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491895" w:rsidRPr="0073495D" w:rsidRDefault="00491895" w:rsidP="00491895">
            <w:pPr>
              <w:pStyle w:val="af9"/>
              <w:rPr>
                <w:rFonts w:ascii="Times New Roman" w:hAnsi="Times New Roman"/>
                <w:sz w:val="20"/>
                <w:szCs w:val="20"/>
              </w:rPr>
            </w:pPr>
            <w:r w:rsidRPr="0073495D">
              <w:rPr>
                <w:rFonts w:ascii="Times New Roman" w:hAnsi="Times New Roman"/>
                <w:sz w:val="20"/>
                <w:szCs w:val="20"/>
              </w:rPr>
              <w:t>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491895" w:rsidRPr="0073495D" w:rsidRDefault="00491895" w:rsidP="00491895">
            <w:pPr>
              <w:pStyle w:val="Default"/>
              <w:ind w:left="33" w:right="34"/>
              <w:rPr>
                <w:rFonts w:ascii="Times New Roman" w:hAnsi="Times New Roman" w:cs="Times New Roman"/>
                <w:sz w:val="20"/>
                <w:szCs w:val="20"/>
              </w:rPr>
            </w:pPr>
            <w:r w:rsidRPr="0073495D">
              <w:rPr>
                <w:rFonts w:ascii="Times New Roman" w:hAnsi="Times New Roman" w:cs="Times New Roman"/>
                <w:sz w:val="20"/>
                <w:szCs w:val="20"/>
              </w:rPr>
              <w:t>Разбавитель изотонический для анализаторов гематологических автоматических серии Abacus</w:t>
            </w:r>
          </w:p>
        </w:tc>
        <w:tc>
          <w:tcPr>
            <w:tcW w:w="5103" w:type="dxa"/>
            <w:tcBorders>
              <w:top w:val="single" w:sz="4" w:space="0" w:color="auto"/>
              <w:left w:val="nil"/>
              <w:bottom w:val="single" w:sz="4" w:space="0" w:color="auto"/>
              <w:right w:val="single" w:sz="4" w:space="0" w:color="auto"/>
            </w:tcBorders>
          </w:tcPr>
          <w:p w:rsidR="00491895" w:rsidRPr="0073495D" w:rsidRDefault="00491895" w:rsidP="00491895">
            <w:pPr>
              <w:pStyle w:val="Default"/>
              <w:ind w:right="34"/>
              <w:rPr>
                <w:rFonts w:ascii="Times New Roman" w:hAnsi="Times New Roman" w:cs="Times New Roman"/>
                <w:sz w:val="20"/>
                <w:szCs w:val="20"/>
              </w:rPr>
            </w:pPr>
            <w:r w:rsidRPr="0073495D">
              <w:rPr>
                <w:rFonts w:ascii="Times New Roman" w:hAnsi="Times New Roman" w:cs="Times New Roman"/>
                <w:sz w:val="20"/>
                <w:szCs w:val="20"/>
              </w:rPr>
              <w:t>Разбавитель изотонический - буферный, устойчивый и микрофильтрованный электролитный раствор для автоматизированного разбавления образцов крови человека, количественного и качественного определения эритроцитов, лейкоцитов и субпопуляции лейкоцитов, тромбоцитов и измерения концентрации гемоглобина на гематологических анализаторах.</w:t>
            </w:r>
          </w:p>
          <w:p w:rsidR="00491895" w:rsidRPr="0073495D" w:rsidRDefault="00491895" w:rsidP="00491895">
            <w:pPr>
              <w:pStyle w:val="Default"/>
              <w:ind w:right="34"/>
              <w:rPr>
                <w:rFonts w:ascii="Times New Roman" w:hAnsi="Times New Roman" w:cs="Times New Roman"/>
                <w:sz w:val="20"/>
                <w:szCs w:val="20"/>
              </w:rPr>
            </w:pPr>
            <w:r w:rsidRPr="0073495D">
              <w:rPr>
                <w:rFonts w:ascii="Times New Roman" w:hAnsi="Times New Roman" w:cs="Times New Roman"/>
                <w:sz w:val="20"/>
                <w:szCs w:val="20"/>
              </w:rPr>
              <w:t>Ингредиенты:</w:t>
            </w:r>
          </w:p>
          <w:p w:rsidR="00491895" w:rsidRPr="0073495D" w:rsidRDefault="00491895" w:rsidP="00491895">
            <w:pPr>
              <w:pStyle w:val="Default"/>
              <w:ind w:right="34"/>
              <w:rPr>
                <w:rFonts w:ascii="Times New Roman" w:hAnsi="Times New Roman" w:cs="Times New Roman"/>
                <w:sz w:val="20"/>
                <w:szCs w:val="20"/>
              </w:rPr>
            </w:pPr>
            <w:r w:rsidRPr="0073495D">
              <w:rPr>
                <w:rFonts w:ascii="Times New Roman" w:hAnsi="Times New Roman" w:cs="Times New Roman"/>
                <w:sz w:val="20"/>
                <w:szCs w:val="20"/>
              </w:rPr>
              <w:t>Сульфат натрия – 1,2%</w:t>
            </w:r>
          </w:p>
          <w:p w:rsidR="00491895" w:rsidRPr="0073495D" w:rsidRDefault="00491895" w:rsidP="00491895">
            <w:pPr>
              <w:pStyle w:val="Default"/>
              <w:ind w:right="34"/>
              <w:rPr>
                <w:rFonts w:ascii="Times New Roman" w:hAnsi="Times New Roman" w:cs="Times New Roman"/>
                <w:sz w:val="20"/>
                <w:szCs w:val="20"/>
              </w:rPr>
            </w:pPr>
            <w:r w:rsidRPr="0073495D">
              <w:rPr>
                <w:rFonts w:ascii="Times New Roman" w:hAnsi="Times New Roman" w:cs="Times New Roman"/>
                <w:sz w:val="20"/>
                <w:szCs w:val="20"/>
              </w:rPr>
              <w:t>Хлорид натрия – 0,6%</w:t>
            </w:r>
          </w:p>
          <w:p w:rsidR="00491895" w:rsidRPr="0073495D" w:rsidRDefault="00491895" w:rsidP="00491895">
            <w:pPr>
              <w:pStyle w:val="Default"/>
              <w:ind w:right="34"/>
              <w:rPr>
                <w:rFonts w:ascii="Times New Roman" w:hAnsi="Times New Roman" w:cs="Times New Roman"/>
                <w:sz w:val="20"/>
                <w:szCs w:val="20"/>
              </w:rPr>
            </w:pPr>
            <w:r w:rsidRPr="0073495D">
              <w:rPr>
                <w:rFonts w:ascii="Times New Roman" w:hAnsi="Times New Roman" w:cs="Times New Roman"/>
                <w:sz w:val="20"/>
                <w:szCs w:val="20"/>
              </w:rPr>
              <w:t>Мочевина – 0,1%</w:t>
            </w:r>
          </w:p>
          <w:p w:rsidR="00491895" w:rsidRPr="0073495D" w:rsidRDefault="00491895" w:rsidP="00491895">
            <w:pPr>
              <w:pStyle w:val="Default"/>
              <w:ind w:right="34"/>
              <w:rPr>
                <w:rFonts w:ascii="Times New Roman" w:hAnsi="Times New Roman" w:cs="Times New Roman"/>
                <w:sz w:val="20"/>
                <w:szCs w:val="20"/>
              </w:rPr>
            </w:pPr>
            <w:r w:rsidRPr="0073495D">
              <w:rPr>
                <w:rFonts w:ascii="Times New Roman" w:hAnsi="Times New Roman" w:cs="Times New Roman"/>
                <w:sz w:val="20"/>
                <w:szCs w:val="20"/>
              </w:rPr>
              <w:t>Карбонат натрия – 0,1%</w:t>
            </w:r>
          </w:p>
          <w:p w:rsidR="00491895" w:rsidRPr="0073495D" w:rsidRDefault="00491895" w:rsidP="00491895">
            <w:pPr>
              <w:pStyle w:val="Default"/>
              <w:ind w:right="34"/>
              <w:rPr>
                <w:rFonts w:ascii="Times New Roman" w:hAnsi="Times New Roman" w:cs="Times New Roman"/>
                <w:sz w:val="20"/>
                <w:szCs w:val="20"/>
              </w:rPr>
            </w:pPr>
            <w:r w:rsidRPr="0073495D">
              <w:rPr>
                <w:rFonts w:ascii="Times New Roman" w:hAnsi="Times New Roman" w:cs="Times New Roman"/>
                <w:sz w:val="20"/>
                <w:szCs w:val="20"/>
              </w:rPr>
              <w:t>в деионизированной воде</w:t>
            </w:r>
          </w:p>
          <w:p w:rsidR="00491895" w:rsidRPr="0073495D" w:rsidRDefault="00491895" w:rsidP="00491895">
            <w:pPr>
              <w:pStyle w:val="Default"/>
              <w:ind w:right="34"/>
              <w:rPr>
                <w:rFonts w:ascii="Times New Roman" w:hAnsi="Times New Roman" w:cs="Times New Roman"/>
                <w:sz w:val="20"/>
                <w:szCs w:val="20"/>
              </w:rPr>
            </w:pPr>
            <w:r w:rsidRPr="0073495D">
              <w:rPr>
                <w:rFonts w:ascii="Times New Roman" w:hAnsi="Times New Roman" w:cs="Times New Roman"/>
                <w:sz w:val="20"/>
                <w:szCs w:val="20"/>
              </w:rPr>
              <w:t>Совместимость с гематологическим анализатором Abacus 5.</w:t>
            </w:r>
          </w:p>
          <w:p w:rsidR="00491895" w:rsidRPr="0073495D" w:rsidRDefault="00491895" w:rsidP="00491895">
            <w:pPr>
              <w:pStyle w:val="Default"/>
              <w:ind w:right="34"/>
              <w:rPr>
                <w:rFonts w:ascii="Times New Roman" w:hAnsi="Times New Roman" w:cs="Times New Roman"/>
                <w:sz w:val="20"/>
                <w:szCs w:val="20"/>
              </w:rPr>
            </w:pPr>
            <w:r w:rsidRPr="0073495D">
              <w:rPr>
                <w:rFonts w:ascii="Times New Roman" w:hAnsi="Times New Roman" w:cs="Times New Roman"/>
                <w:sz w:val="20"/>
                <w:szCs w:val="20"/>
              </w:rPr>
              <w:t>Объем не менее 20 литров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1895" w:rsidRPr="0073495D" w:rsidRDefault="00491895" w:rsidP="00491895">
            <w:pPr>
              <w:pStyle w:val="af9"/>
              <w:rPr>
                <w:rFonts w:ascii="Times New Roman" w:hAnsi="Times New Roman"/>
                <w:sz w:val="20"/>
                <w:szCs w:val="20"/>
              </w:rPr>
            </w:pPr>
            <w:r>
              <w:rPr>
                <w:rFonts w:ascii="Times New Roman" w:hAnsi="Times New Roman"/>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491895" w:rsidRPr="009A4EA2" w:rsidRDefault="00491895" w:rsidP="009A4EA2">
            <w:pPr>
              <w:jc w:val="center"/>
              <w:rPr>
                <w:sz w:val="20"/>
                <w:szCs w:val="20"/>
              </w:rPr>
            </w:pPr>
            <w:r>
              <w:rPr>
                <w:sz w:val="20"/>
                <w:szCs w:val="20"/>
              </w:rPr>
              <w:t>140</w:t>
            </w:r>
          </w:p>
        </w:tc>
        <w:tc>
          <w:tcPr>
            <w:tcW w:w="1276" w:type="dxa"/>
            <w:tcBorders>
              <w:top w:val="single" w:sz="4" w:space="0" w:color="auto"/>
              <w:left w:val="nil"/>
              <w:bottom w:val="single" w:sz="4" w:space="0" w:color="auto"/>
              <w:right w:val="single" w:sz="4" w:space="0" w:color="auto"/>
            </w:tcBorders>
          </w:tcPr>
          <w:p w:rsidR="00491895" w:rsidRPr="009A4EA2" w:rsidRDefault="00583134" w:rsidP="0097238A">
            <w:pPr>
              <w:jc w:val="center"/>
              <w:rPr>
                <w:sz w:val="20"/>
                <w:szCs w:val="20"/>
              </w:rPr>
            </w:pPr>
            <w:r>
              <w:rPr>
                <w:sz w:val="20"/>
                <w:szCs w:val="20"/>
              </w:rPr>
              <w:t>5988,20</w:t>
            </w:r>
          </w:p>
        </w:tc>
      </w:tr>
      <w:tr w:rsidR="00491895"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491895" w:rsidRPr="0073495D" w:rsidRDefault="00491895" w:rsidP="00491895">
            <w:pPr>
              <w:pStyle w:val="af9"/>
              <w:rPr>
                <w:rFonts w:ascii="Times New Roman" w:hAnsi="Times New Roman"/>
                <w:sz w:val="20"/>
                <w:szCs w:val="20"/>
              </w:rPr>
            </w:pPr>
            <w:r w:rsidRPr="0073495D">
              <w:rPr>
                <w:rFonts w:ascii="Times New Roman" w:hAnsi="Times New Roman"/>
                <w:sz w:val="20"/>
                <w:szCs w:val="20"/>
              </w:rPr>
              <w:t>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491895" w:rsidRPr="0073495D" w:rsidRDefault="00491895" w:rsidP="00491895">
            <w:pPr>
              <w:pStyle w:val="Default"/>
              <w:ind w:left="33" w:right="34"/>
              <w:rPr>
                <w:rFonts w:ascii="Times New Roman" w:hAnsi="Times New Roman" w:cs="Times New Roman"/>
                <w:sz w:val="20"/>
                <w:szCs w:val="20"/>
              </w:rPr>
            </w:pPr>
            <w:r w:rsidRPr="0073495D">
              <w:rPr>
                <w:rFonts w:ascii="Times New Roman" w:hAnsi="Times New Roman" w:cs="Times New Roman"/>
                <w:sz w:val="20"/>
                <w:szCs w:val="20"/>
              </w:rPr>
              <w:t>Раствор лизирующий для анализаторов гематологических автоматических серии Abacus</w:t>
            </w:r>
          </w:p>
        </w:tc>
        <w:tc>
          <w:tcPr>
            <w:tcW w:w="5103" w:type="dxa"/>
            <w:tcBorders>
              <w:top w:val="single" w:sz="4" w:space="0" w:color="auto"/>
              <w:left w:val="nil"/>
              <w:bottom w:val="single" w:sz="4" w:space="0" w:color="auto"/>
              <w:right w:val="single" w:sz="4" w:space="0" w:color="auto"/>
            </w:tcBorders>
          </w:tcPr>
          <w:p w:rsidR="00491895" w:rsidRPr="0073495D" w:rsidRDefault="00491895" w:rsidP="00491895">
            <w:pPr>
              <w:pStyle w:val="Default"/>
              <w:ind w:left="34"/>
              <w:rPr>
                <w:rFonts w:ascii="Times New Roman" w:hAnsi="Times New Roman" w:cs="Times New Roman"/>
                <w:sz w:val="20"/>
                <w:szCs w:val="20"/>
              </w:rPr>
            </w:pPr>
            <w:r w:rsidRPr="0073495D">
              <w:rPr>
                <w:rFonts w:ascii="Times New Roman" w:hAnsi="Times New Roman" w:cs="Times New Roman"/>
                <w:sz w:val="20"/>
                <w:szCs w:val="20"/>
              </w:rPr>
              <w:t>Раствор лизирующий. Стабилизированный и микрофильтрованный лизирующий реагент для строматолиза эритроцитов (RBC), количественного определения лейкоцитов (WBC), дифференцировки лейкоцитов на 5 частей (LYM, MONO, NEU, EO, BA) и измерения концентрации гемоглобина в человеческой крови, на автоматических гематологических анализаторах.</w:t>
            </w:r>
          </w:p>
          <w:p w:rsidR="00491895" w:rsidRPr="0073495D" w:rsidRDefault="00491895" w:rsidP="00491895">
            <w:pPr>
              <w:pStyle w:val="Default"/>
              <w:ind w:left="34"/>
              <w:rPr>
                <w:rFonts w:ascii="Times New Roman" w:hAnsi="Times New Roman" w:cs="Times New Roman"/>
                <w:sz w:val="20"/>
                <w:szCs w:val="20"/>
              </w:rPr>
            </w:pPr>
            <w:r w:rsidRPr="0073495D">
              <w:rPr>
                <w:rFonts w:ascii="Times New Roman" w:hAnsi="Times New Roman" w:cs="Times New Roman"/>
                <w:sz w:val="20"/>
                <w:szCs w:val="20"/>
              </w:rPr>
              <w:t>Ингредиенты:</w:t>
            </w:r>
          </w:p>
          <w:p w:rsidR="00491895" w:rsidRPr="0073495D" w:rsidRDefault="00491895" w:rsidP="00491895">
            <w:pPr>
              <w:ind w:left="34"/>
              <w:rPr>
                <w:color w:val="000000"/>
                <w:sz w:val="20"/>
                <w:szCs w:val="20"/>
              </w:rPr>
            </w:pPr>
            <w:r w:rsidRPr="0073495D">
              <w:rPr>
                <w:color w:val="000000"/>
                <w:sz w:val="20"/>
                <w:szCs w:val="20"/>
              </w:rPr>
              <w:t>ПАВ –  3,6%</w:t>
            </w:r>
          </w:p>
          <w:p w:rsidR="00491895" w:rsidRPr="0073495D" w:rsidRDefault="00491895" w:rsidP="00491895">
            <w:pPr>
              <w:ind w:left="34"/>
              <w:rPr>
                <w:color w:val="000000"/>
                <w:sz w:val="20"/>
                <w:szCs w:val="20"/>
              </w:rPr>
            </w:pPr>
            <w:r w:rsidRPr="0073495D">
              <w:rPr>
                <w:color w:val="000000"/>
                <w:sz w:val="20"/>
                <w:szCs w:val="20"/>
              </w:rPr>
              <w:t>Буфер – 1,0%</w:t>
            </w:r>
          </w:p>
          <w:p w:rsidR="00491895" w:rsidRPr="0073495D" w:rsidRDefault="00491895" w:rsidP="00491895">
            <w:pPr>
              <w:ind w:left="34"/>
              <w:rPr>
                <w:color w:val="000000"/>
                <w:sz w:val="20"/>
                <w:szCs w:val="20"/>
              </w:rPr>
            </w:pPr>
            <w:r w:rsidRPr="0073495D">
              <w:rPr>
                <w:color w:val="000000"/>
                <w:sz w:val="20"/>
                <w:szCs w:val="20"/>
              </w:rPr>
              <w:t>Консерванты – 0,4%</w:t>
            </w:r>
          </w:p>
          <w:p w:rsidR="00491895" w:rsidRPr="0073495D" w:rsidRDefault="00491895" w:rsidP="00491895">
            <w:pPr>
              <w:ind w:left="34"/>
              <w:rPr>
                <w:color w:val="000000"/>
                <w:sz w:val="20"/>
                <w:szCs w:val="20"/>
              </w:rPr>
            </w:pPr>
            <w:r w:rsidRPr="0073495D">
              <w:rPr>
                <w:color w:val="000000"/>
                <w:sz w:val="20"/>
                <w:szCs w:val="20"/>
              </w:rPr>
              <w:t>Стабилизаторы –  0,4%</w:t>
            </w:r>
          </w:p>
          <w:p w:rsidR="00491895" w:rsidRPr="0073495D" w:rsidRDefault="00491895" w:rsidP="00491895">
            <w:pPr>
              <w:pStyle w:val="Default"/>
              <w:ind w:left="34"/>
              <w:rPr>
                <w:rFonts w:ascii="Times New Roman" w:hAnsi="Times New Roman" w:cs="Times New Roman"/>
                <w:sz w:val="20"/>
                <w:szCs w:val="20"/>
              </w:rPr>
            </w:pPr>
            <w:r w:rsidRPr="0073495D">
              <w:rPr>
                <w:rFonts w:ascii="Times New Roman" w:hAnsi="Times New Roman" w:cs="Times New Roman"/>
                <w:sz w:val="20"/>
                <w:szCs w:val="20"/>
              </w:rPr>
              <w:t>Деионизированная вода</w:t>
            </w:r>
          </w:p>
          <w:p w:rsidR="00491895" w:rsidRPr="0073495D" w:rsidRDefault="00491895" w:rsidP="00491895">
            <w:pPr>
              <w:pStyle w:val="Default"/>
              <w:ind w:left="34"/>
              <w:rPr>
                <w:rFonts w:ascii="Times New Roman" w:hAnsi="Times New Roman" w:cs="Times New Roman"/>
                <w:sz w:val="20"/>
                <w:szCs w:val="20"/>
              </w:rPr>
            </w:pPr>
            <w:r w:rsidRPr="0073495D">
              <w:rPr>
                <w:rFonts w:ascii="Times New Roman" w:hAnsi="Times New Roman" w:cs="Times New Roman"/>
                <w:sz w:val="20"/>
                <w:szCs w:val="20"/>
              </w:rPr>
              <w:t>Аппаратный ключ системы – наличие.</w:t>
            </w:r>
          </w:p>
          <w:p w:rsidR="00491895" w:rsidRPr="0073495D" w:rsidRDefault="00491895" w:rsidP="00491895">
            <w:pPr>
              <w:pStyle w:val="Default"/>
              <w:ind w:left="34"/>
              <w:rPr>
                <w:rFonts w:ascii="Times New Roman" w:hAnsi="Times New Roman" w:cs="Times New Roman"/>
                <w:sz w:val="20"/>
                <w:szCs w:val="20"/>
              </w:rPr>
            </w:pPr>
            <w:r w:rsidRPr="0073495D">
              <w:rPr>
                <w:rFonts w:ascii="Times New Roman" w:hAnsi="Times New Roman" w:cs="Times New Roman"/>
                <w:sz w:val="20"/>
                <w:szCs w:val="20"/>
              </w:rPr>
              <w:t>Совместимость с гематологическим анализатором Abacus 5.</w:t>
            </w:r>
          </w:p>
          <w:p w:rsidR="00491895" w:rsidRPr="0073495D" w:rsidRDefault="00491895" w:rsidP="00491895">
            <w:pPr>
              <w:pStyle w:val="Default"/>
              <w:ind w:left="34"/>
              <w:rPr>
                <w:rFonts w:ascii="Times New Roman" w:hAnsi="Times New Roman" w:cs="Times New Roman"/>
                <w:sz w:val="20"/>
                <w:szCs w:val="20"/>
              </w:rPr>
            </w:pPr>
            <w:r w:rsidRPr="0073495D">
              <w:rPr>
                <w:rFonts w:ascii="Times New Roman" w:hAnsi="Times New Roman" w:cs="Times New Roman"/>
                <w:sz w:val="20"/>
                <w:szCs w:val="20"/>
              </w:rPr>
              <w:t>Объем не менее 5 литров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1895" w:rsidRPr="0073495D" w:rsidRDefault="00491895" w:rsidP="00491895">
            <w:pPr>
              <w:pStyle w:val="af9"/>
              <w:rPr>
                <w:rFonts w:ascii="Times New Roman" w:hAnsi="Times New Roman"/>
                <w:sz w:val="20"/>
                <w:szCs w:val="20"/>
              </w:rPr>
            </w:pPr>
            <w:r>
              <w:rPr>
                <w:rFonts w:ascii="Times New Roman" w:hAnsi="Times New Roman"/>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491895" w:rsidRPr="009A4EA2" w:rsidRDefault="00491895" w:rsidP="009A4EA2">
            <w:pPr>
              <w:pStyle w:val="af9"/>
              <w:jc w:val="center"/>
              <w:rPr>
                <w:rFonts w:ascii="Times New Roman" w:hAnsi="Times New Roman"/>
                <w:sz w:val="20"/>
                <w:szCs w:val="20"/>
              </w:rPr>
            </w:pPr>
            <w:r>
              <w:rPr>
                <w:rFonts w:ascii="Times New Roman" w:hAnsi="Times New Roman"/>
                <w:sz w:val="20"/>
                <w:szCs w:val="20"/>
              </w:rPr>
              <w:t>75</w:t>
            </w:r>
          </w:p>
        </w:tc>
        <w:tc>
          <w:tcPr>
            <w:tcW w:w="1276" w:type="dxa"/>
            <w:tcBorders>
              <w:top w:val="single" w:sz="4" w:space="0" w:color="auto"/>
              <w:left w:val="nil"/>
              <w:bottom w:val="single" w:sz="4" w:space="0" w:color="auto"/>
              <w:right w:val="single" w:sz="4" w:space="0" w:color="auto"/>
            </w:tcBorders>
          </w:tcPr>
          <w:p w:rsidR="00491895" w:rsidRPr="009A4EA2" w:rsidRDefault="00583134" w:rsidP="0097238A">
            <w:pPr>
              <w:jc w:val="center"/>
              <w:rPr>
                <w:sz w:val="20"/>
                <w:szCs w:val="20"/>
              </w:rPr>
            </w:pPr>
            <w:r>
              <w:rPr>
                <w:sz w:val="20"/>
                <w:szCs w:val="20"/>
              </w:rPr>
              <w:t>33306,20</w:t>
            </w:r>
          </w:p>
        </w:tc>
      </w:tr>
      <w:tr w:rsidR="00491895"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491895" w:rsidRPr="0073495D" w:rsidRDefault="00491895" w:rsidP="00491895">
            <w:pPr>
              <w:pStyle w:val="af9"/>
              <w:rPr>
                <w:rFonts w:ascii="Times New Roman" w:hAnsi="Times New Roman"/>
                <w:sz w:val="20"/>
                <w:szCs w:val="20"/>
              </w:rPr>
            </w:pPr>
            <w:r w:rsidRPr="0073495D">
              <w:rPr>
                <w:rFonts w:ascii="Times New Roman" w:hAnsi="Times New Roman"/>
                <w:sz w:val="20"/>
                <w:szCs w:val="20"/>
              </w:rPr>
              <w:t>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491895" w:rsidRPr="0073495D" w:rsidRDefault="00491895" w:rsidP="00491895">
            <w:pPr>
              <w:pStyle w:val="Default"/>
              <w:ind w:left="33" w:right="34"/>
              <w:rPr>
                <w:rFonts w:ascii="Times New Roman" w:hAnsi="Times New Roman" w:cs="Times New Roman"/>
                <w:sz w:val="20"/>
                <w:szCs w:val="20"/>
              </w:rPr>
            </w:pPr>
            <w:r w:rsidRPr="0073495D">
              <w:rPr>
                <w:rFonts w:ascii="Times New Roman" w:hAnsi="Times New Roman" w:cs="Times New Roman"/>
                <w:sz w:val="20"/>
                <w:szCs w:val="20"/>
              </w:rPr>
              <w:t>Раствор лизирующий для анализаторов гематологических автоматических серии Abacus</w:t>
            </w:r>
          </w:p>
        </w:tc>
        <w:tc>
          <w:tcPr>
            <w:tcW w:w="5103" w:type="dxa"/>
            <w:tcBorders>
              <w:top w:val="single" w:sz="4" w:space="0" w:color="auto"/>
              <w:left w:val="nil"/>
              <w:bottom w:val="single" w:sz="4" w:space="0" w:color="auto"/>
              <w:right w:val="single" w:sz="4" w:space="0" w:color="auto"/>
            </w:tcBorders>
          </w:tcPr>
          <w:p w:rsidR="00491895" w:rsidRPr="0073495D" w:rsidRDefault="00491895" w:rsidP="00491895">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Раствор лизирующий. Стабилизированный и микрофильтрованный реагент для количественного определения лейкоцитов (WBC) и измерения лейкоцитов, дифференцированных на 5 частей (LYM, MONO, NEU, EO, BA) в человеческой крови, на автоматических гематологических анализаторах.</w:t>
            </w:r>
          </w:p>
          <w:p w:rsidR="00491895" w:rsidRPr="0073495D" w:rsidRDefault="00491895" w:rsidP="00491895">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Ингредиенты:</w:t>
            </w:r>
          </w:p>
          <w:p w:rsidR="00491895" w:rsidRPr="0073495D" w:rsidRDefault="00491895" w:rsidP="00491895">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Буфер – 1,2%</w:t>
            </w:r>
          </w:p>
          <w:p w:rsidR="00491895" w:rsidRPr="0073495D" w:rsidRDefault="00491895" w:rsidP="00491895">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Соли натрия – 3,4%</w:t>
            </w:r>
          </w:p>
          <w:p w:rsidR="00491895" w:rsidRPr="0073495D" w:rsidRDefault="00491895" w:rsidP="00491895">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Консерванты – 0,5%</w:t>
            </w:r>
          </w:p>
          <w:p w:rsidR="00491895" w:rsidRPr="0073495D" w:rsidRDefault="00491895" w:rsidP="00491895">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Стабилизаторы – 0,5%</w:t>
            </w:r>
          </w:p>
          <w:p w:rsidR="00491895" w:rsidRPr="0073495D" w:rsidRDefault="00491895" w:rsidP="00491895">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Деионизированная вода</w:t>
            </w:r>
          </w:p>
          <w:p w:rsidR="00491895" w:rsidRPr="0073495D" w:rsidRDefault="00491895" w:rsidP="00491895">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Совместимость с гематологическим анализатором Abacus 5.</w:t>
            </w:r>
          </w:p>
          <w:p w:rsidR="00491895" w:rsidRPr="0073495D" w:rsidRDefault="00491895" w:rsidP="00491895">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Объем не менее 1 литров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1895" w:rsidRPr="0073495D" w:rsidRDefault="00491895" w:rsidP="00491895">
            <w:pPr>
              <w:pStyle w:val="af9"/>
              <w:rPr>
                <w:rFonts w:ascii="Times New Roman" w:hAnsi="Times New Roman"/>
                <w:sz w:val="20"/>
                <w:szCs w:val="20"/>
              </w:rPr>
            </w:pPr>
            <w:r>
              <w:rPr>
                <w:rFonts w:ascii="Times New Roman" w:hAnsi="Times New Roman"/>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491895" w:rsidRPr="009A4EA2" w:rsidRDefault="00491895" w:rsidP="009A4EA2">
            <w:pPr>
              <w:pStyle w:val="af9"/>
              <w:jc w:val="center"/>
              <w:rPr>
                <w:rFonts w:ascii="Times New Roman" w:hAnsi="Times New Roman"/>
                <w:sz w:val="20"/>
                <w:szCs w:val="20"/>
              </w:rPr>
            </w:pPr>
            <w:r>
              <w:rPr>
                <w:rFonts w:ascii="Times New Roman" w:hAnsi="Times New Roman"/>
                <w:sz w:val="20"/>
                <w:szCs w:val="20"/>
              </w:rPr>
              <w:t>45</w:t>
            </w:r>
          </w:p>
        </w:tc>
        <w:tc>
          <w:tcPr>
            <w:tcW w:w="1276" w:type="dxa"/>
            <w:tcBorders>
              <w:top w:val="single" w:sz="4" w:space="0" w:color="auto"/>
              <w:left w:val="nil"/>
              <w:bottom w:val="single" w:sz="4" w:space="0" w:color="auto"/>
              <w:right w:val="single" w:sz="4" w:space="0" w:color="auto"/>
            </w:tcBorders>
          </w:tcPr>
          <w:p w:rsidR="00491895" w:rsidRPr="009A4EA2" w:rsidRDefault="00583134" w:rsidP="0097238A">
            <w:pPr>
              <w:jc w:val="center"/>
              <w:rPr>
                <w:sz w:val="20"/>
                <w:szCs w:val="20"/>
              </w:rPr>
            </w:pPr>
            <w:r>
              <w:rPr>
                <w:sz w:val="20"/>
                <w:szCs w:val="20"/>
              </w:rPr>
              <w:t>3175,80</w:t>
            </w:r>
          </w:p>
        </w:tc>
      </w:tr>
      <w:tr w:rsidR="00491895"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491895" w:rsidRPr="0073495D" w:rsidRDefault="00491895" w:rsidP="00491895">
            <w:pPr>
              <w:pStyle w:val="af9"/>
              <w:rPr>
                <w:rFonts w:ascii="Times New Roman" w:hAnsi="Times New Roman"/>
                <w:sz w:val="20"/>
                <w:szCs w:val="20"/>
              </w:rPr>
            </w:pPr>
            <w:r w:rsidRPr="0073495D">
              <w:rPr>
                <w:rFonts w:ascii="Times New Roman" w:hAnsi="Times New Roman"/>
                <w:sz w:val="20"/>
                <w:szCs w:val="20"/>
              </w:rPr>
              <w:t>4</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491895" w:rsidRPr="0073495D" w:rsidRDefault="00491895" w:rsidP="00491895">
            <w:pPr>
              <w:pStyle w:val="Default"/>
              <w:ind w:left="33" w:right="34"/>
              <w:rPr>
                <w:rFonts w:ascii="Times New Roman" w:hAnsi="Times New Roman" w:cs="Times New Roman"/>
                <w:sz w:val="20"/>
                <w:szCs w:val="20"/>
              </w:rPr>
            </w:pPr>
            <w:r w:rsidRPr="0073495D">
              <w:rPr>
                <w:rFonts w:ascii="Times New Roman" w:hAnsi="Times New Roman" w:cs="Times New Roman"/>
                <w:sz w:val="20"/>
                <w:szCs w:val="20"/>
              </w:rPr>
              <w:t xml:space="preserve">Раствор очищающий </w:t>
            </w:r>
            <w:r w:rsidRPr="0073495D">
              <w:rPr>
                <w:rFonts w:ascii="Times New Roman" w:hAnsi="Times New Roman" w:cs="Times New Roman"/>
                <w:sz w:val="20"/>
                <w:szCs w:val="20"/>
              </w:rPr>
              <w:lastRenderedPageBreak/>
              <w:t>для анализаторов гематологических автоматических серии Abacus</w:t>
            </w:r>
          </w:p>
        </w:tc>
        <w:tc>
          <w:tcPr>
            <w:tcW w:w="5103" w:type="dxa"/>
            <w:tcBorders>
              <w:top w:val="single" w:sz="4" w:space="0" w:color="auto"/>
              <w:left w:val="nil"/>
              <w:bottom w:val="single" w:sz="4" w:space="0" w:color="auto"/>
              <w:right w:val="single" w:sz="4" w:space="0" w:color="auto"/>
            </w:tcBorders>
          </w:tcPr>
          <w:p w:rsidR="00491895" w:rsidRPr="0073495D" w:rsidRDefault="00491895" w:rsidP="00491895">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lastRenderedPageBreak/>
              <w:t xml:space="preserve">Раствор очищающий. Концентрат очищающего гиполхлорида, стабилизированный и </w:t>
            </w:r>
            <w:r w:rsidRPr="0073495D">
              <w:rPr>
                <w:rFonts w:ascii="Times New Roman" w:hAnsi="Times New Roman" w:cs="Times New Roman"/>
                <w:sz w:val="20"/>
                <w:szCs w:val="20"/>
              </w:rPr>
              <w:lastRenderedPageBreak/>
              <w:t>микрофильтрованный раствор концентрированного гипохлорида для интенсивной окислительной очистки, промывки и ополаскивания капилляров, трубок и камер, удаления осадка компонентов крови и липопротеиновых отложений на всех гематологических анализаторах. Ингредиенты:</w:t>
            </w:r>
          </w:p>
          <w:p w:rsidR="00491895" w:rsidRPr="0073495D" w:rsidRDefault="00491895" w:rsidP="00491895">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Детергенты - 1%</w:t>
            </w:r>
          </w:p>
          <w:p w:rsidR="00491895" w:rsidRPr="0073495D" w:rsidRDefault="00491895" w:rsidP="00491895">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Гипохлорид натрия - 12%</w:t>
            </w:r>
          </w:p>
          <w:p w:rsidR="00491895" w:rsidRPr="0073495D" w:rsidRDefault="00491895" w:rsidP="00491895">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Гидроксид натрия - 3,5%</w:t>
            </w:r>
          </w:p>
          <w:p w:rsidR="00491895" w:rsidRPr="0073495D" w:rsidRDefault="00491895" w:rsidP="00491895">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Стабилизаторы - 0,5%</w:t>
            </w:r>
          </w:p>
          <w:p w:rsidR="00491895" w:rsidRPr="0073495D" w:rsidRDefault="00491895" w:rsidP="00491895">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Деионизированная вода</w:t>
            </w:r>
          </w:p>
          <w:p w:rsidR="00491895" w:rsidRPr="0073495D" w:rsidRDefault="00491895" w:rsidP="00491895">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Совместимость с гематологическим анализатором Abacus 5.</w:t>
            </w:r>
          </w:p>
          <w:p w:rsidR="00491895" w:rsidRPr="0073495D" w:rsidRDefault="00491895" w:rsidP="00491895">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Объем не менее 100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1895" w:rsidRPr="0073495D" w:rsidRDefault="00491895" w:rsidP="00491895">
            <w:pPr>
              <w:pStyle w:val="af9"/>
              <w:rPr>
                <w:rFonts w:ascii="Times New Roman" w:hAnsi="Times New Roman"/>
                <w:sz w:val="20"/>
                <w:szCs w:val="20"/>
              </w:rPr>
            </w:pPr>
            <w:r>
              <w:rPr>
                <w:rFonts w:ascii="Times New Roman" w:hAnsi="Times New Roman"/>
                <w:sz w:val="20"/>
                <w:szCs w:val="20"/>
              </w:rPr>
              <w:lastRenderedPageBreak/>
              <w:t>Шт.</w:t>
            </w:r>
          </w:p>
        </w:tc>
        <w:tc>
          <w:tcPr>
            <w:tcW w:w="992" w:type="dxa"/>
            <w:tcBorders>
              <w:top w:val="single" w:sz="4" w:space="0" w:color="auto"/>
              <w:left w:val="nil"/>
              <w:bottom w:val="single" w:sz="4" w:space="0" w:color="auto"/>
              <w:right w:val="single" w:sz="4" w:space="0" w:color="auto"/>
            </w:tcBorders>
            <w:shd w:val="clear" w:color="auto" w:fill="auto"/>
          </w:tcPr>
          <w:p w:rsidR="00491895" w:rsidRPr="009A4EA2" w:rsidRDefault="00491895" w:rsidP="009A4EA2">
            <w:pPr>
              <w:pStyle w:val="af9"/>
              <w:jc w:val="center"/>
              <w:rPr>
                <w:rFonts w:ascii="Times New Roman" w:hAnsi="Times New Roman"/>
                <w:sz w:val="20"/>
                <w:szCs w:val="20"/>
              </w:rPr>
            </w:pPr>
            <w:r>
              <w:rPr>
                <w:rFonts w:ascii="Times New Roman" w:hAnsi="Times New Roman"/>
                <w:sz w:val="20"/>
                <w:szCs w:val="20"/>
              </w:rPr>
              <w:t>30</w:t>
            </w:r>
          </w:p>
        </w:tc>
        <w:tc>
          <w:tcPr>
            <w:tcW w:w="1276" w:type="dxa"/>
            <w:tcBorders>
              <w:top w:val="single" w:sz="4" w:space="0" w:color="auto"/>
              <w:left w:val="nil"/>
              <w:bottom w:val="single" w:sz="4" w:space="0" w:color="auto"/>
              <w:right w:val="single" w:sz="4" w:space="0" w:color="auto"/>
            </w:tcBorders>
          </w:tcPr>
          <w:p w:rsidR="00491895" w:rsidRPr="009A4EA2" w:rsidRDefault="00583134" w:rsidP="0097238A">
            <w:pPr>
              <w:jc w:val="center"/>
              <w:rPr>
                <w:sz w:val="20"/>
                <w:szCs w:val="20"/>
              </w:rPr>
            </w:pPr>
            <w:r>
              <w:rPr>
                <w:sz w:val="20"/>
                <w:szCs w:val="20"/>
              </w:rPr>
              <w:t>7712,50</w:t>
            </w:r>
          </w:p>
        </w:tc>
      </w:tr>
      <w:tr w:rsidR="00583134" w:rsidRPr="00583134"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583134" w:rsidRPr="00583134" w:rsidRDefault="00583134" w:rsidP="007B6DF7">
            <w:pPr>
              <w:pStyle w:val="af9"/>
              <w:rPr>
                <w:rFonts w:ascii="Times New Roman" w:hAnsi="Times New Roman"/>
                <w:sz w:val="20"/>
                <w:szCs w:val="20"/>
              </w:rPr>
            </w:pPr>
            <w:r w:rsidRPr="00583134">
              <w:rPr>
                <w:rFonts w:ascii="Times New Roman" w:hAnsi="Times New Roman"/>
                <w:sz w:val="20"/>
                <w:szCs w:val="20"/>
              </w:rPr>
              <w:lastRenderedPageBreak/>
              <w:t>5</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583134" w:rsidRPr="00583134" w:rsidRDefault="00583134" w:rsidP="00583134">
            <w:pPr>
              <w:pStyle w:val="Default"/>
              <w:ind w:right="132"/>
              <w:rPr>
                <w:rFonts w:ascii="Times New Roman" w:hAnsi="Times New Roman" w:cs="Times New Roman"/>
                <w:sz w:val="20"/>
                <w:szCs w:val="20"/>
              </w:rPr>
            </w:pPr>
            <w:r w:rsidRPr="00583134">
              <w:rPr>
                <w:rFonts w:ascii="Times New Roman" w:hAnsi="Times New Roman" w:cs="Times New Roman"/>
                <w:sz w:val="20"/>
                <w:szCs w:val="20"/>
              </w:rPr>
              <w:t>Гематологический контроль для in vitro диагностики</w:t>
            </w:r>
          </w:p>
        </w:tc>
        <w:tc>
          <w:tcPr>
            <w:tcW w:w="5103" w:type="dxa"/>
            <w:tcBorders>
              <w:top w:val="single" w:sz="4" w:space="0" w:color="auto"/>
              <w:left w:val="nil"/>
              <w:bottom w:val="single" w:sz="4" w:space="0" w:color="auto"/>
              <w:right w:val="single" w:sz="4" w:space="0" w:color="auto"/>
            </w:tcBorders>
          </w:tcPr>
          <w:p w:rsidR="00583134" w:rsidRPr="00583134" w:rsidRDefault="00583134" w:rsidP="00583134">
            <w:pPr>
              <w:pStyle w:val="Default"/>
              <w:ind w:left="34" w:right="132"/>
              <w:rPr>
                <w:rFonts w:ascii="Times New Roman" w:hAnsi="Times New Roman" w:cs="Times New Roman"/>
                <w:sz w:val="20"/>
                <w:szCs w:val="20"/>
              </w:rPr>
            </w:pPr>
            <w:r w:rsidRPr="00583134">
              <w:rPr>
                <w:rFonts w:ascii="Times New Roman" w:hAnsi="Times New Roman" w:cs="Times New Roman"/>
                <w:sz w:val="20"/>
                <w:szCs w:val="20"/>
              </w:rPr>
              <w:t xml:space="preserve">Гематологический контроль для выполнения процедуры контроля качества (QC) в автоматических гематологических анализаторах. </w:t>
            </w:r>
          </w:p>
          <w:p w:rsidR="00583134" w:rsidRPr="00583134" w:rsidRDefault="00583134" w:rsidP="00583134">
            <w:pPr>
              <w:pStyle w:val="Default"/>
              <w:ind w:left="34" w:right="132"/>
              <w:rPr>
                <w:rFonts w:ascii="Times New Roman" w:hAnsi="Times New Roman" w:cs="Times New Roman"/>
                <w:sz w:val="20"/>
                <w:szCs w:val="20"/>
              </w:rPr>
            </w:pPr>
            <w:r w:rsidRPr="00583134">
              <w:rPr>
                <w:rFonts w:ascii="Times New Roman" w:hAnsi="Times New Roman" w:cs="Times New Roman"/>
                <w:sz w:val="20"/>
                <w:szCs w:val="20"/>
              </w:rPr>
              <w:t xml:space="preserve">Набор </w:t>
            </w:r>
            <w:r w:rsidRPr="00583134">
              <w:rPr>
                <w:rFonts w:ascii="Times New Roman" w:hAnsi="Times New Roman" w:cs="Times New Roman"/>
                <w:sz w:val="20"/>
                <w:szCs w:val="20"/>
              </w:rPr>
              <w:t>должен содержа</w:t>
            </w:r>
            <w:r w:rsidRPr="00583134">
              <w:rPr>
                <w:rFonts w:ascii="Times New Roman" w:hAnsi="Times New Roman" w:cs="Times New Roman"/>
                <w:sz w:val="20"/>
                <w:szCs w:val="20"/>
              </w:rPr>
              <w:t>т</w:t>
            </w:r>
            <w:r w:rsidRPr="00583134">
              <w:rPr>
                <w:rFonts w:ascii="Times New Roman" w:hAnsi="Times New Roman" w:cs="Times New Roman"/>
                <w:sz w:val="20"/>
                <w:szCs w:val="20"/>
              </w:rPr>
              <w:t>ь</w:t>
            </w:r>
            <w:r w:rsidRPr="00583134">
              <w:rPr>
                <w:rFonts w:ascii="Times New Roman" w:hAnsi="Times New Roman" w:cs="Times New Roman"/>
                <w:sz w:val="20"/>
                <w:szCs w:val="20"/>
              </w:rPr>
              <w:t xml:space="preserve"> различные уровни концентрации в соответствии с отраслевым стандартом «Правила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 утвержденным </w:t>
            </w:r>
            <w:hyperlink r:id="rId12" w:history="1">
              <w:r w:rsidRPr="00583134">
                <w:rPr>
                  <w:rFonts w:ascii="Times New Roman" w:hAnsi="Times New Roman" w:cs="Times New Roman"/>
                  <w:sz w:val="20"/>
                  <w:szCs w:val="20"/>
                </w:rPr>
                <w:t>приказом МЗ РФ №220 от 26.05.2003 г. ОСТ 91500.13.0001-2003, п.6.5</w:t>
              </w:r>
            </w:hyperlink>
            <w:r w:rsidRPr="00583134">
              <w:rPr>
                <w:rFonts w:ascii="Times New Roman" w:hAnsi="Times New Roman" w:cs="Times New Roman"/>
                <w:sz w:val="20"/>
                <w:szCs w:val="20"/>
              </w:rPr>
              <w:t>: нормальный, паталогически низкий, паталогически высокий, следующего объема: по не менее 3 мл. Наличие аттестованных параметров для гематологического анализатора Abacus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3134" w:rsidRPr="00583134" w:rsidRDefault="00583134" w:rsidP="007B6DF7">
            <w:pPr>
              <w:jc w:val="center"/>
              <w:rPr>
                <w:sz w:val="20"/>
                <w:szCs w:val="20"/>
              </w:rPr>
            </w:pPr>
            <w:r w:rsidRPr="00583134">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583134" w:rsidRPr="00583134" w:rsidRDefault="00583134" w:rsidP="009A4EA2">
            <w:pPr>
              <w:pStyle w:val="af9"/>
              <w:jc w:val="center"/>
              <w:rPr>
                <w:rFonts w:ascii="Times New Roman" w:hAnsi="Times New Roman"/>
                <w:sz w:val="20"/>
                <w:szCs w:val="20"/>
              </w:rPr>
            </w:pPr>
            <w:r w:rsidRPr="00583134">
              <w:rPr>
                <w:rFonts w:ascii="Times New Roman" w:hAnsi="Times New Roman"/>
                <w:sz w:val="20"/>
                <w:szCs w:val="20"/>
              </w:rPr>
              <w:t>3</w:t>
            </w:r>
          </w:p>
        </w:tc>
        <w:tc>
          <w:tcPr>
            <w:tcW w:w="1276" w:type="dxa"/>
            <w:tcBorders>
              <w:top w:val="single" w:sz="4" w:space="0" w:color="auto"/>
              <w:left w:val="nil"/>
              <w:bottom w:val="single" w:sz="4" w:space="0" w:color="auto"/>
              <w:right w:val="single" w:sz="4" w:space="0" w:color="auto"/>
            </w:tcBorders>
          </w:tcPr>
          <w:p w:rsidR="00583134" w:rsidRPr="00583134" w:rsidRDefault="00583134" w:rsidP="0097238A">
            <w:pPr>
              <w:jc w:val="center"/>
              <w:rPr>
                <w:sz w:val="20"/>
                <w:szCs w:val="20"/>
              </w:rPr>
            </w:pPr>
            <w:r>
              <w:rPr>
                <w:sz w:val="20"/>
                <w:szCs w:val="20"/>
              </w:rPr>
              <w:t>21100,00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E1641F" w:rsidRDefault="00E1641F"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491895">
        <w:rPr>
          <w:b/>
          <w:sz w:val="20"/>
          <w:szCs w:val="20"/>
        </w:rPr>
        <w:t>растворов для гематологического анализатора Abacus</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91895">
        <w:rPr>
          <w:b/>
          <w:kern w:val="32"/>
          <w:sz w:val="20"/>
          <w:szCs w:val="20"/>
        </w:rPr>
        <w:t>141-19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491895">
        <w:rPr>
          <w:sz w:val="20"/>
        </w:rPr>
        <w:t>141-19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491895">
        <w:rPr>
          <w:b/>
          <w:bCs/>
          <w:sz w:val="20"/>
          <w:szCs w:val="20"/>
        </w:rPr>
        <w:t>растворов для гематологического анализатора Abacus</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792E53" w:rsidRPr="00364487">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Есевой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491895">
        <w:rPr>
          <w:rFonts w:ascii="Times New Roman" w:hAnsi="Times New Roman" w:cs="Times New Roman"/>
          <w:bCs/>
          <w:sz w:val="21"/>
          <w:szCs w:val="21"/>
        </w:rPr>
        <w:t>растворов для гематологического анализатора Abacus</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w:t>
      </w:r>
      <w:r w:rsidR="00915D36">
        <w:rPr>
          <w:sz w:val="21"/>
          <w:szCs w:val="21"/>
        </w:rPr>
        <w:t>03</w:t>
      </w:r>
      <w:r w:rsidR="007F53A2">
        <w:rPr>
          <w:sz w:val="21"/>
          <w:szCs w:val="21"/>
        </w:rPr>
        <w:t>.20</w:t>
      </w:r>
      <w:r w:rsidR="00915D36">
        <w:rPr>
          <w:sz w:val="21"/>
          <w:szCs w:val="21"/>
        </w:rPr>
        <w:t>20</w:t>
      </w:r>
      <w:r w:rsidR="007F53A2">
        <w:rPr>
          <w:sz w:val="21"/>
          <w:szCs w:val="21"/>
        </w:rPr>
        <w:t>г.</w:t>
      </w:r>
      <w:r w:rsidRPr="00B22FF0">
        <w:rPr>
          <w:sz w:val="21"/>
          <w:szCs w:val="21"/>
        </w:rPr>
        <w:t xml:space="preserve"> по адресу: </w:t>
      </w:r>
      <w:r w:rsidR="007F53A2" w:rsidRPr="00FE2446">
        <w:rPr>
          <w:sz w:val="20"/>
          <w:szCs w:val="20"/>
        </w:rPr>
        <w:t xml:space="preserve">г.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Отделение Иркутск г. Иркутск</w:t>
            </w:r>
          </w:p>
          <w:p w:rsidR="000E2F75" w:rsidRPr="00575D9C" w:rsidRDefault="000E2F75" w:rsidP="00B8322C">
            <w:pPr>
              <w:pStyle w:val="af1"/>
              <w:widowControl w:val="0"/>
              <w:tabs>
                <w:tab w:val="left" w:pos="2268"/>
              </w:tabs>
              <w:rPr>
                <w:sz w:val="20"/>
              </w:rPr>
            </w:pPr>
            <w:r w:rsidRPr="00575D9C">
              <w:rPr>
                <w:b/>
                <w:sz w:val="20"/>
              </w:rPr>
              <w:t xml:space="preserve">Р/с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_____________________/Ж. В. Есева/</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р/с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91895">
        <w:rPr>
          <w:sz w:val="20"/>
          <w:szCs w:val="20"/>
        </w:rPr>
        <w:t>141-19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r w:rsidR="00D67F68">
              <w:rPr>
                <w:sz w:val="20"/>
                <w:szCs w:val="20"/>
              </w:rPr>
              <w:t>,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FC4C31"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r>
      <w:tr w:rsidR="00583134"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83134" w:rsidRPr="005A07FA" w:rsidRDefault="00583134"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83134" w:rsidRPr="005A07FA" w:rsidRDefault="00583134"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583134" w:rsidRPr="005A07FA" w:rsidRDefault="00583134"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83134" w:rsidRPr="005A07FA" w:rsidRDefault="00583134"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83134" w:rsidRPr="005A07FA" w:rsidRDefault="00583134"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83134" w:rsidRPr="005A07FA" w:rsidRDefault="00583134"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83134" w:rsidRPr="005A07FA" w:rsidRDefault="00583134"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83134" w:rsidRPr="005A07FA" w:rsidRDefault="0058313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83134" w:rsidRPr="005A07FA" w:rsidRDefault="00583134"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491895">
        <w:rPr>
          <w:b/>
          <w:sz w:val="20"/>
          <w:szCs w:val="20"/>
        </w:rPr>
        <w:t>растворов для гематологического анализатора Abacus</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91895">
        <w:rPr>
          <w:b/>
          <w:kern w:val="32"/>
          <w:sz w:val="20"/>
          <w:szCs w:val="20"/>
        </w:rPr>
        <w:t>141-19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91895">
        <w:rPr>
          <w:bCs/>
          <w:sz w:val="20"/>
          <w:szCs w:val="20"/>
        </w:rPr>
        <w:t>растворов для гематологического анализатора Abacus</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491895">
        <w:rPr>
          <w:bCs/>
          <w:sz w:val="20"/>
          <w:szCs w:val="20"/>
        </w:rPr>
        <w:t>растворов для гематологического анализатора Abacus</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91895">
        <w:rPr>
          <w:bCs/>
          <w:sz w:val="20"/>
          <w:szCs w:val="20"/>
        </w:rPr>
        <w:t>растворов для гематологического анализатора Abacus</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8101F" w:rsidRDefault="0038101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8101F" w:rsidRDefault="0038101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E1641F" w:rsidRDefault="00E1641F" w:rsidP="003B0577">
      <w:pPr>
        <w:jc w:val="center"/>
        <w:outlineLvl w:val="1"/>
        <w:rPr>
          <w:b/>
          <w:sz w:val="20"/>
          <w:szCs w:val="20"/>
        </w:rPr>
      </w:pPr>
    </w:p>
    <w:p w:rsidR="00E1641F" w:rsidRDefault="00E1641F"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D67F68">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8313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83134" w:rsidRPr="00B326C3" w:rsidRDefault="0058313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83134" w:rsidRPr="00B326C3" w:rsidRDefault="0058313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83134" w:rsidRPr="00B326C3" w:rsidRDefault="0058313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83134" w:rsidRPr="00B326C3" w:rsidRDefault="0058313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83134" w:rsidRPr="00B326C3" w:rsidRDefault="0058313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83134" w:rsidRPr="00B326C3" w:rsidRDefault="0058313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83134" w:rsidRPr="00B326C3" w:rsidRDefault="0058313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83134" w:rsidRPr="00B326C3" w:rsidRDefault="0058313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83134" w:rsidRPr="00B326C3" w:rsidRDefault="00583134"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E21" w:rsidRDefault="00472E21" w:rsidP="00ED57EB">
      <w:r>
        <w:separator/>
      </w:r>
    </w:p>
  </w:endnote>
  <w:endnote w:type="continuationSeparator" w:id="1">
    <w:p w:rsidR="00472E21" w:rsidRDefault="00472E2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91895" w:rsidRDefault="00491895">
        <w:pPr>
          <w:pStyle w:val="af7"/>
          <w:jc w:val="right"/>
        </w:pPr>
        <w:fldSimple w:instr=" PAGE   \* MERGEFORMAT ">
          <w:r w:rsidR="00583134">
            <w:rPr>
              <w:noProof/>
            </w:rPr>
            <w:t>25</w:t>
          </w:r>
        </w:fldSimple>
      </w:p>
    </w:sdtContent>
  </w:sdt>
  <w:p w:rsidR="00491895" w:rsidRDefault="0049189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E21" w:rsidRDefault="00472E21" w:rsidP="00ED57EB">
      <w:r>
        <w:separator/>
      </w:r>
    </w:p>
  </w:footnote>
  <w:footnote w:type="continuationSeparator" w:id="1">
    <w:p w:rsidR="00472E21" w:rsidRDefault="00472E21" w:rsidP="00ED57EB">
      <w:r>
        <w:continuationSeparator/>
      </w:r>
    </w:p>
  </w:footnote>
  <w:footnote w:id="2">
    <w:p w:rsidR="00491895" w:rsidRPr="000C36EF" w:rsidRDefault="00491895"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91895" w:rsidRPr="004B5113" w:rsidRDefault="00491895"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697F"/>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C28"/>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95F"/>
    <w:rsid w:val="0019754D"/>
    <w:rsid w:val="001A069A"/>
    <w:rsid w:val="001A119C"/>
    <w:rsid w:val="001A75A7"/>
    <w:rsid w:val="001B23BB"/>
    <w:rsid w:val="001B43B9"/>
    <w:rsid w:val="001B70E5"/>
    <w:rsid w:val="001B7722"/>
    <w:rsid w:val="001B797F"/>
    <w:rsid w:val="001C143F"/>
    <w:rsid w:val="001C6972"/>
    <w:rsid w:val="001D0060"/>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6B04"/>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FCA"/>
    <w:rsid w:val="00241A2E"/>
    <w:rsid w:val="00242DB1"/>
    <w:rsid w:val="00245063"/>
    <w:rsid w:val="00245CF6"/>
    <w:rsid w:val="00246C23"/>
    <w:rsid w:val="002510D5"/>
    <w:rsid w:val="00252B5B"/>
    <w:rsid w:val="002539B6"/>
    <w:rsid w:val="00253DC2"/>
    <w:rsid w:val="002551A2"/>
    <w:rsid w:val="00255380"/>
    <w:rsid w:val="00257972"/>
    <w:rsid w:val="002600C7"/>
    <w:rsid w:val="00260D54"/>
    <w:rsid w:val="00261F0D"/>
    <w:rsid w:val="002629E2"/>
    <w:rsid w:val="00263EE4"/>
    <w:rsid w:val="00264A7A"/>
    <w:rsid w:val="00265237"/>
    <w:rsid w:val="002656D5"/>
    <w:rsid w:val="00265EE8"/>
    <w:rsid w:val="00272027"/>
    <w:rsid w:val="0027223A"/>
    <w:rsid w:val="00272E79"/>
    <w:rsid w:val="00280360"/>
    <w:rsid w:val="00282193"/>
    <w:rsid w:val="00282535"/>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D5BA1"/>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268E"/>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487"/>
    <w:rsid w:val="00364D6A"/>
    <w:rsid w:val="00371080"/>
    <w:rsid w:val="003721B9"/>
    <w:rsid w:val="0037293D"/>
    <w:rsid w:val="00375964"/>
    <w:rsid w:val="0037740A"/>
    <w:rsid w:val="00380D3A"/>
    <w:rsid w:val="0038101F"/>
    <w:rsid w:val="00381FCF"/>
    <w:rsid w:val="003823AB"/>
    <w:rsid w:val="0038386D"/>
    <w:rsid w:val="0038518D"/>
    <w:rsid w:val="00386B40"/>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87D"/>
    <w:rsid w:val="004365F5"/>
    <w:rsid w:val="0043663D"/>
    <w:rsid w:val="00436F5A"/>
    <w:rsid w:val="00437ACB"/>
    <w:rsid w:val="00441830"/>
    <w:rsid w:val="00441AC9"/>
    <w:rsid w:val="00441CE4"/>
    <w:rsid w:val="00444204"/>
    <w:rsid w:val="0045307A"/>
    <w:rsid w:val="004537F1"/>
    <w:rsid w:val="00454D4D"/>
    <w:rsid w:val="0045618D"/>
    <w:rsid w:val="00456F33"/>
    <w:rsid w:val="00460790"/>
    <w:rsid w:val="00461865"/>
    <w:rsid w:val="004656AC"/>
    <w:rsid w:val="00465E99"/>
    <w:rsid w:val="0046784B"/>
    <w:rsid w:val="00471910"/>
    <w:rsid w:val="004725C3"/>
    <w:rsid w:val="00472BA2"/>
    <w:rsid w:val="00472E21"/>
    <w:rsid w:val="004758F6"/>
    <w:rsid w:val="00475A5B"/>
    <w:rsid w:val="004765DD"/>
    <w:rsid w:val="00476E9E"/>
    <w:rsid w:val="00477398"/>
    <w:rsid w:val="0047767E"/>
    <w:rsid w:val="0048204C"/>
    <w:rsid w:val="00485A0A"/>
    <w:rsid w:val="00487F7E"/>
    <w:rsid w:val="00490682"/>
    <w:rsid w:val="00491895"/>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2508"/>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3134"/>
    <w:rsid w:val="005855D2"/>
    <w:rsid w:val="00585681"/>
    <w:rsid w:val="00585D4A"/>
    <w:rsid w:val="0058606F"/>
    <w:rsid w:val="00586717"/>
    <w:rsid w:val="00586FDD"/>
    <w:rsid w:val="005918EB"/>
    <w:rsid w:val="00592FB3"/>
    <w:rsid w:val="005952AB"/>
    <w:rsid w:val="00595EDF"/>
    <w:rsid w:val="005A07FA"/>
    <w:rsid w:val="005A3EC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838"/>
    <w:rsid w:val="005F02D3"/>
    <w:rsid w:val="005F3ABE"/>
    <w:rsid w:val="005F5440"/>
    <w:rsid w:val="005F591E"/>
    <w:rsid w:val="006009EF"/>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0D1F"/>
    <w:rsid w:val="0065154D"/>
    <w:rsid w:val="006540E4"/>
    <w:rsid w:val="00655084"/>
    <w:rsid w:val="00661598"/>
    <w:rsid w:val="00661B1D"/>
    <w:rsid w:val="00662B5F"/>
    <w:rsid w:val="00665E4D"/>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950"/>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2E5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108"/>
    <w:rsid w:val="008D7774"/>
    <w:rsid w:val="008E0045"/>
    <w:rsid w:val="008E0F7E"/>
    <w:rsid w:val="008E2403"/>
    <w:rsid w:val="008E38EE"/>
    <w:rsid w:val="008E6549"/>
    <w:rsid w:val="008F1016"/>
    <w:rsid w:val="008F1AED"/>
    <w:rsid w:val="008F52CE"/>
    <w:rsid w:val="008F5A24"/>
    <w:rsid w:val="00900D1F"/>
    <w:rsid w:val="00902A8E"/>
    <w:rsid w:val="00905A09"/>
    <w:rsid w:val="00905F83"/>
    <w:rsid w:val="00910F66"/>
    <w:rsid w:val="00915D36"/>
    <w:rsid w:val="00921F1E"/>
    <w:rsid w:val="00921F78"/>
    <w:rsid w:val="00924E4C"/>
    <w:rsid w:val="00925947"/>
    <w:rsid w:val="00926354"/>
    <w:rsid w:val="00927854"/>
    <w:rsid w:val="0093000A"/>
    <w:rsid w:val="0093330C"/>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A4EA2"/>
    <w:rsid w:val="009B41B7"/>
    <w:rsid w:val="009B4829"/>
    <w:rsid w:val="009B4D92"/>
    <w:rsid w:val="009B5879"/>
    <w:rsid w:val="009C202D"/>
    <w:rsid w:val="009C2F20"/>
    <w:rsid w:val="009C327E"/>
    <w:rsid w:val="009D1EB6"/>
    <w:rsid w:val="009D28E6"/>
    <w:rsid w:val="009D50B1"/>
    <w:rsid w:val="009D60A3"/>
    <w:rsid w:val="009D6599"/>
    <w:rsid w:val="009D7181"/>
    <w:rsid w:val="009E731C"/>
    <w:rsid w:val="009F1ADF"/>
    <w:rsid w:val="009F1BDA"/>
    <w:rsid w:val="009F39D5"/>
    <w:rsid w:val="009F43B8"/>
    <w:rsid w:val="009F49F6"/>
    <w:rsid w:val="009F7836"/>
    <w:rsid w:val="00A00A42"/>
    <w:rsid w:val="00A01CA9"/>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3C29"/>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962B8"/>
    <w:rsid w:val="00AA1EBE"/>
    <w:rsid w:val="00AA3552"/>
    <w:rsid w:val="00AA498B"/>
    <w:rsid w:val="00AA68AF"/>
    <w:rsid w:val="00AB34B7"/>
    <w:rsid w:val="00AB57C4"/>
    <w:rsid w:val="00AB636C"/>
    <w:rsid w:val="00AC31F8"/>
    <w:rsid w:val="00AC332B"/>
    <w:rsid w:val="00AC4F0C"/>
    <w:rsid w:val="00AC58B1"/>
    <w:rsid w:val="00AC5F95"/>
    <w:rsid w:val="00AC7851"/>
    <w:rsid w:val="00AC78F6"/>
    <w:rsid w:val="00AC7A88"/>
    <w:rsid w:val="00AD1844"/>
    <w:rsid w:val="00AD2186"/>
    <w:rsid w:val="00AD3FF9"/>
    <w:rsid w:val="00AD5248"/>
    <w:rsid w:val="00AD5C85"/>
    <w:rsid w:val="00AE2F3C"/>
    <w:rsid w:val="00AE4AB3"/>
    <w:rsid w:val="00AF1E49"/>
    <w:rsid w:val="00AF2DD7"/>
    <w:rsid w:val="00AF5ABE"/>
    <w:rsid w:val="00AF74BC"/>
    <w:rsid w:val="00B0297A"/>
    <w:rsid w:val="00B05CFC"/>
    <w:rsid w:val="00B05D0B"/>
    <w:rsid w:val="00B0643C"/>
    <w:rsid w:val="00B107C1"/>
    <w:rsid w:val="00B11B30"/>
    <w:rsid w:val="00B15951"/>
    <w:rsid w:val="00B16D99"/>
    <w:rsid w:val="00B20946"/>
    <w:rsid w:val="00B20ABD"/>
    <w:rsid w:val="00B23719"/>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E7E26"/>
    <w:rsid w:val="00BF0399"/>
    <w:rsid w:val="00BF0434"/>
    <w:rsid w:val="00BF0858"/>
    <w:rsid w:val="00BF15A2"/>
    <w:rsid w:val="00BF2D4B"/>
    <w:rsid w:val="00BF46BE"/>
    <w:rsid w:val="00BF5704"/>
    <w:rsid w:val="00BF6F6D"/>
    <w:rsid w:val="00C001E8"/>
    <w:rsid w:val="00C01BAD"/>
    <w:rsid w:val="00C02648"/>
    <w:rsid w:val="00C03EEE"/>
    <w:rsid w:val="00C10303"/>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94"/>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471A"/>
    <w:rsid w:val="00CC722C"/>
    <w:rsid w:val="00CD3055"/>
    <w:rsid w:val="00CD4048"/>
    <w:rsid w:val="00CD412D"/>
    <w:rsid w:val="00CD66A7"/>
    <w:rsid w:val="00CE0D50"/>
    <w:rsid w:val="00CE2574"/>
    <w:rsid w:val="00CE2AAE"/>
    <w:rsid w:val="00CE2E08"/>
    <w:rsid w:val="00CE5D8C"/>
    <w:rsid w:val="00CF026A"/>
    <w:rsid w:val="00CF1DDC"/>
    <w:rsid w:val="00CF3004"/>
    <w:rsid w:val="00CF3672"/>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235"/>
    <w:rsid w:val="00D51825"/>
    <w:rsid w:val="00D534F1"/>
    <w:rsid w:val="00D54F3B"/>
    <w:rsid w:val="00D56DA8"/>
    <w:rsid w:val="00D60946"/>
    <w:rsid w:val="00D62F19"/>
    <w:rsid w:val="00D67F68"/>
    <w:rsid w:val="00D72DD9"/>
    <w:rsid w:val="00D73725"/>
    <w:rsid w:val="00D73A60"/>
    <w:rsid w:val="00D769BD"/>
    <w:rsid w:val="00D811A1"/>
    <w:rsid w:val="00D819C0"/>
    <w:rsid w:val="00D82DDF"/>
    <w:rsid w:val="00D844FA"/>
    <w:rsid w:val="00D84C40"/>
    <w:rsid w:val="00D84C6C"/>
    <w:rsid w:val="00D943BB"/>
    <w:rsid w:val="00D967B5"/>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94"/>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641F"/>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7649D"/>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4C7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C4C31"/>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Emphasis"/>
    <w:basedOn w:val="a0"/>
    <w:uiPriority w:val="20"/>
    <w:qFormat/>
    <w:rsid w:val="00A962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tomed.ru/controls.php?file=mzrf220.pdf&amp;act=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12837</Words>
  <Characters>73177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85843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2019-07-11T03:03:00Z</cp:lastPrinted>
  <dcterms:created xsi:type="dcterms:W3CDTF">2019-07-24T03:30:00Z</dcterms:created>
  <dcterms:modified xsi:type="dcterms:W3CDTF">2019-07-24T05:44:00Z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