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A2FB7">
        <w:rPr>
          <w:b/>
          <w:sz w:val="28"/>
          <w:szCs w:val="28"/>
        </w:rPr>
        <w:t>стендов для размещения информации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A2FB7">
        <w:rPr>
          <w:b/>
          <w:kern w:val="32"/>
          <w:sz w:val="28"/>
          <w:szCs w:val="28"/>
        </w:rPr>
        <w:t>133-19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0C5200" w:rsidTr="00562E5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562E5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562E5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F56A9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562E5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A2FB7">
              <w:rPr>
                <w:bCs/>
                <w:sz w:val="20"/>
                <w:szCs w:val="20"/>
              </w:rPr>
              <w:t>стендов для размещения информации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562E5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43666D" w:rsidRPr="00FE2446" w:rsidRDefault="000A2FB7" w:rsidP="0081000D">
            <w:pPr>
              <w:autoSpaceDE w:val="0"/>
              <w:autoSpaceDN w:val="0"/>
              <w:adjustRightInd w:val="0"/>
              <w:rPr>
                <w:sz w:val="20"/>
                <w:szCs w:val="20"/>
                <w:highlight w:val="yellow"/>
              </w:rPr>
            </w:pPr>
            <w:r w:rsidRPr="000A2FB7">
              <w:rPr>
                <w:sz w:val="20"/>
                <w:szCs w:val="20"/>
              </w:rPr>
              <w:t>32.99.53.190</w:t>
            </w:r>
          </w:p>
        </w:tc>
      </w:tr>
      <w:tr w:rsidR="005918EB" w:rsidRPr="000C5200" w:rsidTr="00562E5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5918EB" w:rsidRPr="00FE2446" w:rsidRDefault="00152018" w:rsidP="009D6599">
            <w:pPr>
              <w:autoSpaceDE w:val="0"/>
              <w:autoSpaceDN w:val="0"/>
              <w:adjustRightInd w:val="0"/>
              <w:rPr>
                <w:sz w:val="20"/>
                <w:szCs w:val="20"/>
              </w:rPr>
            </w:pPr>
            <w:r>
              <w:rPr>
                <w:sz w:val="20"/>
                <w:szCs w:val="20"/>
              </w:rPr>
              <w:t>7</w:t>
            </w:r>
            <w:r w:rsidR="000A2FB7">
              <w:rPr>
                <w:sz w:val="20"/>
                <w:szCs w:val="20"/>
              </w:rPr>
              <w:t>42</w:t>
            </w:r>
          </w:p>
        </w:tc>
      </w:tr>
      <w:tr w:rsidR="00673714" w:rsidRPr="000C5200" w:rsidTr="00562E5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765B0" w:rsidRPr="00FE2446" w:rsidRDefault="00DE07C6" w:rsidP="00DE07C6">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562E5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562E5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DE07C6">
              <w:rPr>
                <w:sz w:val="20"/>
                <w:szCs w:val="20"/>
              </w:rPr>
              <w:t>)</w:t>
            </w:r>
            <w:r w:rsidR="002765B0">
              <w:rPr>
                <w:sz w:val="20"/>
                <w:szCs w:val="20"/>
              </w:rPr>
              <w:t>.</w:t>
            </w:r>
          </w:p>
          <w:p w:rsidR="002339E1" w:rsidRPr="00FE2446" w:rsidRDefault="002339E1" w:rsidP="00DE07C6">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DE07C6">
              <w:rPr>
                <w:sz w:val="20"/>
                <w:szCs w:val="20"/>
              </w:rPr>
              <w:t>рабочих</w:t>
            </w:r>
            <w:r w:rsidR="004D7C6F">
              <w:rPr>
                <w:sz w:val="20"/>
                <w:szCs w:val="20"/>
              </w:rPr>
              <w:t xml:space="preserve"> дней </w:t>
            </w:r>
            <w:r w:rsidR="004D7C6F" w:rsidRPr="00FE2446">
              <w:rPr>
                <w:sz w:val="20"/>
                <w:szCs w:val="20"/>
              </w:rPr>
              <w:t xml:space="preserve">с момента </w:t>
            </w:r>
            <w:r w:rsidR="00DE07C6">
              <w:rPr>
                <w:sz w:val="20"/>
                <w:szCs w:val="20"/>
              </w:rPr>
              <w:t>подписания договора</w:t>
            </w:r>
            <w:r w:rsidRPr="002339E1">
              <w:rPr>
                <w:sz w:val="20"/>
                <w:szCs w:val="20"/>
              </w:rPr>
              <w:t xml:space="preserve">. </w:t>
            </w:r>
          </w:p>
        </w:tc>
      </w:tr>
      <w:tr w:rsidR="00A80F46" w:rsidRPr="000C5200" w:rsidTr="00562E5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80F46" w:rsidRPr="00FE2446" w:rsidRDefault="000A2FB7" w:rsidP="000A2FB7">
            <w:pPr>
              <w:tabs>
                <w:tab w:val="left" w:pos="6022"/>
              </w:tabs>
              <w:ind w:right="72"/>
              <w:rPr>
                <w:sz w:val="20"/>
                <w:szCs w:val="20"/>
              </w:rPr>
            </w:pPr>
            <w:r>
              <w:rPr>
                <w:sz w:val="20"/>
                <w:szCs w:val="20"/>
              </w:rPr>
              <w:t>8 490,00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 тысяч четыреста девяносто рублей</w:t>
            </w:r>
            <w:r w:rsidR="0060435A">
              <w:rPr>
                <w:sz w:val="20"/>
                <w:szCs w:val="20"/>
              </w:rPr>
              <w:t>)</w:t>
            </w:r>
          </w:p>
        </w:tc>
      </w:tr>
      <w:tr w:rsidR="006340F8" w:rsidRPr="000C5200" w:rsidTr="00562E5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4"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562E5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FE2446" w:rsidRDefault="00F650E1" w:rsidP="000A2FB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A2FB7">
              <w:rPr>
                <w:b/>
                <w:sz w:val="20"/>
                <w:szCs w:val="20"/>
              </w:rPr>
              <w:t>17</w:t>
            </w:r>
            <w:r w:rsidRPr="00FE2446">
              <w:rPr>
                <w:b/>
                <w:sz w:val="20"/>
                <w:szCs w:val="20"/>
              </w:rPr>
              <w:t>»</w:t>
            </w:r>
            <w:r w:rsidR="008F1AED" w:rsidRPr="00FE2446">
              <w:rPr>
                <w:b/>
                <w:sz w:val="20"/>
                <w:szCs w:val="20"/>
              </w:rPr>
              <w:t xml:space="preserve"> </w:t>
            </w:r>
            <w:r w:rsidR="00B26F7A">
              <w:rPr>
                <w:b/>
                <w:sz w:val="20"/>
                <w:szCs w:val="20"/>
              </w:rPr>
              <w:t>ию</w:t>
            </w:r>
            <w:r w:rsidR="00DE07C6">
              <w:rPr>
                <w:b/>
                <w:sz w:val="20"/>
                <w:szCs w:val="20"/>
              </w:rPr>
              <w:t>л</w:t>
            </w:r>
            <w:r w:rsidR="00B26F7A">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DE07C6">
              <w:rPr>
                <w:b/>
                <w:sz w:val="20"/>
                <w:szCs w:val="20"/>
              </w:rPr>
              <w:t>2</w:t>
            </w:r>
            <w:r w:rsidR="000A2FB7">
              <w:rPr>
                <w:b/>
                <w:sz w:val="20"/>
                <w:szCs w:val="20"/>
              </w:rPr>
              <w:t>5</w:t>
            </w:r>
            <w:r w:rsidRPr="00FE2446">
              <w:rPr>
                <w:b/>
                <w:sz w:val="20"/>
                <w:szCs w:val="20"/>
              </w:rPr>
              <w:t xml:space="preserve">» </w:t>
            </w:r>
            <w:r w:rsidR="00B26F7A">
              <w:rPr>
                <w:b/>
                <w:sz w:val="20"/>
                <w:szCs w:val="20"/>
              </w:rPr>
              <w:t>ию</w:t>
            </w:r>
            <w:r w:rsidR="00DE07C6">
              <w:rPr>
                <w:b/>
                <w:sz w:val="20"/>
                <w:szCs w:val="20"/>
              </w:rPr>
              <w:t>л</w:t>
            </w:r>
            <w:r w:rsidR="00B26F7A">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562E5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562E5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2FB7">
              <w:rPr>
                <w:sz w:val="20"/>
                <w:szCs w:val="20"/>
              </w:rPr>
              <w:t>17</w:t>
            </w:r>
            <w:r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E07C6">
            <w:pPr>
              <w:jc w:val="both"/>
              <w:rPr>
                <w:sz w:val="20"/>
                <w:szCs w:val="20"/>
              </w:rPr>
            </w:pPr>
            <w:r w:rsidRPr="00FE2446">
              <w:rPr>
                <w:bCs/>
                <w:sz w:val="20"/>
                <w:szCs w:val="20"/>
              </w:rPr>
              <w:t>«</w:t>
            </w:r>
            <w:r w:rsidR="00DE07C6">
              <w:rPr>
                <w:bCs/>
                <w:sz w:val="20"/>
                <w:szCs w:val="20"/>
              </w:rPr>
              <w:t>2</w:t>
            </w:r>
            <w:r w:rsidR="000A2FB7">
              <w:rPr>
                <w:bCs/>
                <w:sz w:val="20"/>
                <w:szCs w:val="20"/>
              </w:rPr>
              <w:t>5</w:t>
            </w:r>
            <w:r w:rsidRPr="00FE2446">
              <w:rPr>
                <w:bCs/>
                <w:sz w:val="20"/>
                <w:szCs w:val="20"/>
              </w:rPr>
              <w:t xml:space="preserve">» </w:t>
            </w:r>
            <w:r w:rsidR="00DE07C6">
              <w:rPr>
                <w:bCs/>
                <w:sz w:val="20"/>
                <w:szCs w:val="20"/>
              </w:rPr>
              <w:t>июл</w:t>
            </w:r>
            <w:r w:rsidR="00B26F7A">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562E5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0A2FB7" w:rsidP="007C0DB3">
            <w:pPr>
              <w:autoSpaceDE w:val="0"/>
              <w:autoSpaceDN w:val="0"/>
              <w:adjustRightInd w:val="0"/>
              <w:jc w:val="both"/>
              <w:outlineLvl w:val="1"/>
              <w:rPr>
                <w:sz w:val="20"/>
                <w:szCs w:val="20"/>
              </w:rPr>
            </w:pPr>
            <w:r>
              <w:rPr>
                <w:sz w:val="20"/>
                <w:szCs w:val="20"/>
              </w:rPr>
              <w:t>424,50</w:t>
            </w:r>
            <w:r w:rsidR="0073495D">
              <w:rPr>
                <w:sz w:val="20"/>
                <w:szCs w:val="20"/>
              </w:rPr>
              <w:t xml:space="preserve"> </w:t>
            </w:r>
            <w:r w:rsidR="00A84ECD" w:rsidRPr="00FE2446">
              <w:rPr>
                <w:sz w:val="20"/>
                <w:szCs w:val="20"/>
              </w:rPr>
              <w:t>руб. (</w:t>
            </w:r>
            <w:r>
              <w:rPr>
                <w:sz w:val="20"/>
                <w:szCs w:val="20"/>
              </w:rPr>
              <w:t>четыреста двадцать четыре рубля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г. Иркутск          </w:t>
            </w:r>
          </w:p>
          <w:p w:rsidR="009F7836" w:rsidRPr="0081000D" w:rsidRDefault="009F7836" w:rsidP="009F7836">
            <w:pPr>
              <w:tabs>
                <w:tab w:val="left" w:pos="0"/>
              </w:tabs>
              <w:rPr>
                <w:sz w:val="18"/>
                <w:szCs w:val="18"/>
              </w:rPr>
            </w:pPr>
            <w:r w:rsidRPr="0081000D">
              <w:rPr>
                <w:sz w:val="18"/>
                <w:szCs w:val="18"/>
              </w:rPr>
              <w:t xml:space="preserve">р\сч.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(ОГАУЗ «Иркутская городская клиническая больница № 8», </w:t>
            </w:r>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r w:rsidRPr="0081000D">
              <w:rPr>
                <w:rFonts w:ascii="Times New Roman" w:hAnsi="Times New Roman" w:cs="Times New Roman"/>
                <w:sz w:val="18"/>
                <w:szCs w:val="18"/>
              </w:rPr>
              <w:t xml:space="preserve">л/с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w:t>
            </w:r>
            <w:r w:rsidR="00F75084" w:rsidRPr="00FE2446">
              <w:rPr>
                <w:sz w:val="20"/>
                <w:szCs w:val="20"/>
              </w:rPr>
              <w:lastRenderedPageBreak/>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562E5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97238A">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w:t>
            </w:r>
            <w:r w:rsidRPr="00FE2446">
              <w:rPr>
                <w:b/>
                <w:color w:val="000000"/>
                <w:sz w:val="20"/>
                <w:szCs w:val="20"/>
              </w:rPr>
              <w:lastRenderedPageBreak/>
              <w:t>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562E5C">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562E5C">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A2FB7">
            <w:pPr>
              <w:jc w:val="both"/>
              <w:rPr>
                <w:sz w:val="20"/>
                <w:szCs w:val="20"/>
              </w:rPr>
            </w:pPr>
            <w:r w:rsidRPr="00FE2446">
              <w:rPr>
                <w:sz w:val="20"/>
                <w:szCs w:val="20"/>
              </w:rPr>
              <w:t>«</w:t>
            </w:r>
            <w:r w:rsidR="000A2FB7">
              <w:rPr>
                <w:sz w:val="20"/>
                <w:szCs w:val="20"/>
              </w:rPr>
              <w:t>24</w:t>
            </w:r>
            <w:r w:rsidR="00487F7E"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DE07C6">
            <w:pPr>
              <w:jc w:val="both"/>
              <w:rPr>
                <w:sz w:val="20"/>
                <w:szCs w:val="20"/>
              </w:rPr>
            </w:pPr>
            <w:r w:rsidRPr="00FE2446">
              <w:rPr>
                <w:sz w:val="20"/>
                <w:szCs w:val="20"/>
              </w:rPr>
              <w:t>«</w:t>
            </w:r>
            <w:r w:rsidR="00DE07C6">
              <w:rPr>
                <w:sz w:val="20"/>
                <w:szCs w:val="20"/>
              </w:rPr>
              <w:t>2</w:t>
            </w:r>
            <w:r w:rsidR="000A2FB7">
              <w:rPr>
                <w:sz w:val="20"/>
                <w:szCs w:val="20"/>
              </w:rPr>
              <w:t>5</w:t>
            </w:r>
            <w:r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w:t>
            </w:r>
            <w:r w:rsidRPr="00FE2446">
              <w:rPr>
                <w:b/>
                <w:sz w:val="20"/>
                <w:szCs w:val="20"/>
              </w:rPr>
              <w:lastRenderedPageBreak/>
              <w:t>(максимальной)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562E5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w:t>
            </w:r>
            <w:r w:rsidRPr="00FE2446">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w:t>
            </w:r>
            <w:r w:rsidRPr="00FE2446">
              <w:rPr>
                <w:bCs/>
                <w:sz w:val="20"/>
                <w:szCs w:val="20"/>
              </w:rPr>
              <w:lastRenderedPageBreak/>
              <w:t xml:space="preserve">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562E5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w:t>
            </w:r>
            <w:r w:rsidRPr="00FE2446">
              <w:rPr>
                <w:bCs/>
                <w:sz w:val="20"/>
                <w:szCs w:val="20"/>
              </w:rPr>
              <w:lastRenderedPageBreak/>
              <w:t xml:space="preserve">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562E5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FE2446">
              <w:rPr>
                <w:rFonts w:ascii="Times New Roman" w:hAnsi="Times New Roman" w:cs="Times New Roman"/>
                <w:color w:val="auto"/>
                <w:sz w:val="20"/>
                <w:szCs w:val="20"/>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562E5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562E5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035B9" w:rsidRDefault="003035B9"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0A2FB7">
        <w:rPr>
          <w:b/>
          <w:sz w:val="20"/>
          <w:szCs w:val="20"/>
        </w:rPr>
        <w:t>стендов для размещения информации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A2FB7">
        <w:rPr>
          <w:b/>
          <w:kern w:val="32"/>
          <w:sz w:val="22"/>
          <w:szCs w:val="22"/>
        </w:rPr>
        <w:t>133-19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A2FB7">
        <w:rPr>
          <w:b/>
          <w:bCs/>
          <w:sz w:val="20"/>
        </w:rPr>
        <w:t>стендов для размещения информации</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0A2FB7"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0A2FB7" w:rsidRPr="000A2FB7" w:rsidRDefault="000A2FB7" w:rsidP="000A2FB7">
            <w:pPr>
              <w:rPr>
                <w:sz w:val="20"/>
                <w:szCs w:val="20"/>
              </w:rPr>
            </w:pPr>
            <w:r w:rsidRPr="000A2FB7">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A2FB7" w:rsidRPr="000A2FB7" w:rsidRDefault="000A2FB7" w:rsidP="000A2FB7">
            <w:pPr>
              <w:rPr>
                <w:color w:val="000000"/>
                <w:sz w:val="20"/>
                <w:szCs w:val="20"/>
              </w:rPr>
            </w:pPr>
            <w:r w:rsidRPr="000A2FB7">
              <w:rPr>
                <w:sz w:val="20"/>
                <w:szCs w:val="20"/>
              </w:rPr>
              <w:t>Стенд информационный</w:t>
            </w:r>
          </w:p>
        </w:tc>
        <w:tc>
          <w:tcPr>
            <w:tcW w:w="4962" w:type="dxa"/>
            <w:tcBorders>
              <w:top w:val="single" w:sz="4" w:space="0" w:color="auto"/>
              <w:left w:val="nil"/>
              <w:bottom w:val="single" w:sz="4" w:space="0" w:color="auto"/>
              <w:right w:val="single" w:sz="4" w:space="0" w:color="auto"/>
            </w:tcBorders>
          </w:tcPr>
          <w:p w:rsidR="000A2FB7" w:rsidRPr="000A2FB7" w:rsidRDefault="000A2FB7" w:rsidP="000A2FB7">
            <w:pPr>
              <w:rPr>
                <w:sz w:val="20"/>
                <w:szCs w:val="20"/>
              </w:rPr>
            </w:pPr>
            <w:r w:rsidRPr="000A2FB7">
              <w:rPr>
                <w:sz w:val="20"/>
                <w:szCs w:val="20"/>
              </w:rPr>
              <w:t>Размеры стенда 100*100 см</w:t>
            </w:r>
          </w:p>
          <w:p w:rsidR="000A2FB7" w:rsidRPr="000A2FB7" w:rsidRDefault="000A2FB7" w:rsidP="000A2FB7">
            <w:pPr>
              <w:rPr>
                <w:sz w:val="20"/>
                <w:szCs w:val="20"/>
              </w:rPr>
            </w:pPr>
            <w:r w:rsidRPr="000A2FB7">
              <w:rPr>
                <w:sz w:val="20"/>
                <w:szCs w:val="20"/>
              </w:rPr>
              <w:t>Основа стенда  ПВХ толщиной не менее 5 мм с накаткой  самоклеющейся пленки.</w:t>
            </w:r>
          </w:p>
          <w:p w:rsidR="000A2FB7" w:rsidRDefault="000A2FB7" w:rsidP="000A2FB7">
            <w:pPr>
              <w:rPr>
                <w:sz w:val="20"/>
                <w:szCs w:val="20"/>
              </w:rPr>
            </w:pPr>
            <w:r w:rsidRPr="000A2FB7">
              <w:rPr>
                <w:sz w:val="20"/>
                <w:szCs w:val="20"/>
              </w:rPr>
              <w:t xml:space="preserve">Прозрачные карманы (файлы) для размещения сменной информации: </w:t>
            </w:r>
          </w:p>
          <w:p w:rsidR="000A2FB7" w:rsidRPr="000A2FB7" w:rsidRDefault="000A2FB7" w:rsidP="000A2FB7">
            <w:pPr>
              <w:rPr>
                <w:sz w:val="20"/>
                <w:szCs w:val="20"/>
              </w:rPr>
            </w:pPr>
            <w:r w:rsidRPr="000A2FB7">
              <w:rPr>
                <w:sz w:val="20"/>
                <w:szCs w:val="20"/>
              </w:rPr>
              <w:t>четыре кармана А5; пять карманов А4 изготовленных из прозрачного пластика толщиной не менее 0,5 мм с боковым срезом. Крепление карманов (файлов) на прозрачный двухсторонний скотч на клеевой основе.</w:t>
            </w:r>
          </w:p>
          <w:p w:rsidR="000A2FB7" w:rsidRPr="000A2FB7" w:rsidRDefault="000A2FB7" w:rsidP="000A2FB7">
            <w:pPr>
              <w:rPr>
                <w:sz w:val="20"/>
                <w:szCs w:val="20"/>
              </w:rPr>
            </w:pPr>
            <w:r w:rsidRPr="000A2FB7">
              <w:rPr>
                <w:sz w:val="20"/>
                <w:szCs w:val="20"/>
              </w:rPr>
              <w:t>Верхняя строка: логотип учреждения, надпись: информация для пациентов.</w:t>
            </w:r>
          </w:p>
          <w:p w:rsidR="000A2FB7" w:rsidRPr="000A2FB7" w:rsidRDefault="000A2FB7" w:rsidP="000A2FB7">
            <w:pPr>
              <w:rPr>
                <w:sz w:val="20"/>
                <w:szCs w:val="20"/>
              </w:rPr>
            </w:pPr>
            <w:r w:rsidRPr="000A2FB7">
              <w:rPr>
                <w:sz w:val="20"/>
                <w:szCs w:val="20"/>
              </w:rPr>
              <w:t>Нанесение изображения методом печати на самоклеящейся пленке.</w:t>
            </w:r>
          </w:p>
          <w:p w:rsidR="000A2FB7" w:rsidRPr="000A2FB7" w:rsidRDefault="000A2FB7" w:rsidP="000A2FB7">
            <w:pPr>
              <w:rPr>
                <w:sz w:val="20"/>
                <w:szCs w:val="20"/>
              </w:rPr>
            </w:pPr>
            <w:r w:rsidRPr="000A2FB7">
              <w:rPr>
                <w:sz w:val="20"/>
                <w:szCs w:val="20"/>
              </w:rPr>
              <w:t xml:space="preserve">Обрамление алюминиевым багетным профилем серебристого цвета. </w:t>
            </w:r>
          </w:p>
          <w:p w:rsidR="000A2FB7" w:rsidRDefault="000A2FB7" w:rsidP="000A2FB7">
            <w:pPr>
              <w:rPr>
                <w:sz w:val="20"/>
                <w:szCs w:val="20"/>
              </w:rPr>
            </w:pPr>
            <w:r w:rsidRPr="000A2FB7">
              <w:rPr>
                <w:sz w:val="20"/>
                <w:szCs w:val="20"/>
              </w:rPr>
              <w:t>Обязательное наличие не менее 2-х петлей для крепления на стену.</w:t>
            </w:r>
          </w:p>
          <w:p w:rsidR="001D6C3F" w:rsidRPr="000A2FB7" w:rsidRDefault="001D6C3F" w:rsidP="000A2FB7">
            <w:pPr>
              <w:rPr>
                <w:sz w:val="20"/>
                <w:szCs w:val="20"/>
              </w:rPr>
            </w:pPr>
            <w:r>
              <w:rPr>
                <w:sz w:val="20"/>
                <w:szCs w:val="20"/>
              </w:rPr>
              <w:t>Образец стенда – Приложение № 4 к Извещению о закупке.</w:t>
            </w:r>
          </w:p>
          <w:p w:rsidR="000A2FB7" w:rsidRPr="000A2FB7" w:rsidRDefault="000A2FB7" w:rsidP="000A2FB7">
            <w:pPr>
              <w:rPr>
                <w:sz w:val="20"/>
                <w:szCs w:val="20"/>
              </w:rPr>
            </w:pPr>
            <w:r w:rsidRPr="000A2FB7">
              <w:rPr>
                <w:b/>
                <w:sz w:val="20"/>
                <w:szCs w:val="20"/>
              </w:rPr>
              <w:t xml:space="preserve">Поставка стендов производится только после согласования с Заказчиком макета, размера, символов текста, цвета по аракалу Исполнителя  и т.д.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FB7" w:rsidRPr="000A2FB7" w:rsidRDefault="000A2FB7" w:rsidP="000A2FB7">
            <w:pPr>
              <w:jc w:val="center"/>
              <w:rPr>
                <w:color w:val="000000"/>
                <w:sz w:val="20"/>
                <w:szCs w:val="20"/>
              </w:rPr>
            </w:pPr>
            <w:r w:rsidRPr="000A2FB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A2FB7" w:rsidRPr="000A2FB7" w:rsidRDefault="000A2FB7" w:rsidP="000A2FB7">
            <w:pPr>
              <w:jc w:val="center"/>
              <w:rPr>
                <w:color w:val="000000"/>
                <w:sz w:val="20"/>
                <w:szCs w:val="20"/>
              </w:rPr>
            </w:pPr>
            <w:r w:rsidRPr="000A2FB7">
              <w:rPr>
                <w:color w:val="000000"/>
                <w:sz w:val="20"/>
                <w:szCs w:val="20"/>
              </w:rPr>
              <w:t>2</w:t>
            </w:r>
          </w:p>
        </w:tc>
        <w:tc>
          <w:tcPr>
            <w:tcW w:w="1276" w:type="dxa"/>
            <w:tcBorders>
              <w:top w:val="single" w:sz="4" w:space="0" w:color="auto"/>
              <w:left w:val="nil"/>
              <w:bottom w:val="single" w:sz="4" w:space="0" w:color="auto"/>
              <w:right w:val="single" w:sz="4" w:space="0" w:color="auto"/>
            </w:tcBorders>
          </w:tcPr>
          <w:p w:rsidR="000A2FB7" w:rsidRPr="00A12CF7" w:rsidRDefault="000A2FB7" w:rsidP="000A2FB7">
            <w:pPr>
              <w:jc w:val="center"/>
              <w:rPr>
                <w:sz w:val="20"/>
                <w:szCs w:val="20"/>
              </w:rPr>
            </w:pPr>
            <w:r>
              <w:rPr>
                <w:color w:val="000000"/>
                <w:sz w:val="20"/>
                <w:szCs w:val="20"/>
              </w:rPr>
              <w:t>4245,00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0A2FB7"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2FB7" w:rsidRPr="000A2FB7" w:rsidRDefault="000A2FB7" w:rsidP="000A2FB7">
      <w:pPr>
        <w:pStyle w:val="ad"/>
        <w:numPr>
          <w:ilvl w:val="0"/>
          <w:numId w:val="3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2FB7">
        <w:rPr>
          <w:rFonts w:ascii="Times New Roman" w:hAnsi="Times New Roman" w:cs="Times New Roman"/>
          <w:sz w:val="20"/>
          <w:szCs w:val="20"/>
        </w:rPr>
        <w:t xml:space="preserve">Срок предоставления гарантии качества на товар </w:t>
      </w:r>
      <w:r w:rsidRPr="000A2FB7">
        <w:rPr>
          <w:rFonts w:ascii="Times New Roman" w:hAnsi="Times New Roman" w:cs="Times New Roman"/>
          <w:b/>
          <w:color w:val="000000"/>
          <w:sz w:val="20"/>
          <w:szCs w:val="20"/>
        </w:rPr>
        <w:t>не менее 12 месяцев</w:t>
      </w:r>
      <w:r w:rsidRPr="000A2FB7">
        <w:rPr>
          <w:rFonts w:ascii="Times New Roman" w:hAnsi="Times New Roman" w:cs="Times New Roman"/>
          <w:sz w:val="20"/>
          <w:szCs w:val="20"/>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0A2FB7">
        <w:rPr>
          <w:b/>
          <w:sz w:val="20"/>
          <w:szCs w:val="20"/>
        </w:rPr>
        <w:t>стендов для размещения информации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A2FB7">
        <w:rPr>
          <w:b/>
          <w:kern w:val="32"/>
          <w:sz w:val="20"/>
          <w:szCs w:val="20"/>
        </w:rPr>
        <w:t>133-19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0A2FB7">
        <w:rPr>
          <w:sz w:val="20"/>
        </w:rPr>
        <w:t>133-19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0A2FB7">
        <w:rPr>
          <w:b/>
          <w:bCs/>
          <w:sz w:val="20"/>
          <w:szCs w:val="20"/>
        </w:rPr>
        <w:t>стендов для размещения информации</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Есевой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0A2FB7">
        <w:rPr>
          <w:rFonts w:ascii="Times New Roman" w:hAnsi="Times New Roman" w:cs="Times New Roman"/>
          <w:bCs/>
          <w:sz w:val="20"/>
          <w:szCs w:val="20"/>
        </w:rPr>
        <w:t>стендов для размещения информации</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Default="005419B5" w:rsidP="005419B5">
      <w:pPr>
        <w:pStyle w:val="af3"/>
        <w:ind w:firstLine="709"/>
        <w:rPr>
          <w:sz w:val="20"/>
        </w:rPr>
      </w:pPr>
      <w:r w:rsidRPr="008B4AF3">
        <w:rPr>
          <w:sz w:val="20"/>
        </w:rPr>
        <w:t xml:space="preserve">2.1. 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E07C6" w:rsidRDefault="00DE07C6" w:rsidP="00DE07C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DE07C6" w:rsidRPr="00A9154C" w:rsidRDefault="00DE07C6" w:rsidP="00DE07C6">
      <w:pPr>
        <w:widowControl w:val="0"/>
        <w:ind w:firstLine="708"/>
        <w:jc w:val="both"/>
        <w:rPr>
          <w:sz w:val="20"/>
          <w:szCs w:val="20"/>
        </w:rPr>
      </w:pPr>
      <w:r w:rsidRPr="00B00FA5">
        <w:rPr>
          <w:sz w:val="20"/>
          <w:szCs w:val="20"/>
        </w:rPr>
        <w:t>Источник финансирования:</w:t>
      </w:r>
      <w:r>
        <w:rPr>
          <w:sz w:val="20"/>
          <w:szCs w:val="20"/>
        </w:rPr>
        <w:t xml:space="preserve">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lastRenderedPageBreak/>
        <w:t>4.1. Поставка товара осуществляется силами Поставщика</w:t>
      </w:r>
      <w:r w:rsidR="007F53A2" w:rsidRPr="008B4AF3">
        <w:rPr>
          <w:sz w:val="20"/>
          <w:szCs w:val="20"/>
        </w:rPr>
        <w:t xml:space="preserve"> </w:t>
      </w:r>
      <w:r w:rsidRPr="008B4AF3">
        <w:rPr>
          <w:sz w:val="20"/>
          <w:szCs w:val="20"/>
        </w:rPr>
        <w:t xml:space="preserve">по адресу: </w:t>
      </w:r>
      <w:r w:rsidR="00534C54" w:rsidRPr="008B4AF3">
        <w:rPr>
          <w:sz w:val="20"/>
          <w:szCs w:val="20"/>
        </w:rPr>
        <w:t>г. Иркутск, ул. Бауман</w:t>
      </w:r>
      <w:r w:rsidR="00DE07C6">
        <w:rPr>
          <w:sz w:val="20"/>
          <w:szCs w:val="20"/>
        </w:rPr>
        <w:t>а, 214А (цокольный этаж, склад)</w:t>
      </w:r>
      <w:r w:rsidRPr="008B4AF3">
        <w:rPr>
          <w:sz w:val="20"/>
          <w:szCs w:val="20"/>
        </w:rPr>
        <w:t>.</w:t>
      </w:r>
      <w:r w:rsidR="004D7C6F" w:rsidRPr="008B4AF3">
        <w:rPr>
          <w:sz w:val="20"/>
          <w:szCs w:val="20"/>
        </w:rPr>
        <w:t xml:space="preserve"> </w:t>
      </w:r>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t>4.3. Поставка товара осуществляется в течение</w:t>
      </w:r>
      <w:r w:rsidR="004D7C6F" w:rsidRPr="008B4AF3">
        <w:rPr>
          <w:sz w:val="20"/>
          <w:szCs w:val="20"/>
        </w:rPr>
        <w:t xml:space="preserve"> </w:t>
      </w:r>
      <w:r w:rsidR="00575D9C" w:rsidRPr="008B4AF3">
        <w:rPr>
          <w:sz w:val="20"/>
          <w:szCs w:val="20"/>
        </w:rPr>
        <w:t>10</w:t>
      </w:r>
      <w:r w:rsidRPr="008B4AF3">
        <w:rPr>
          <w:sz w:val="20"/>
          <w:szCs w:val="20"/>
        </w:rPr>
        <w:t xml:space="preserve"> (</w:t>
      </w:r>
      <w:r w:rsidR="00575D9C" w:rsidRPr="008B4AF3">
        <w:rPr>
          <w:sz w:val="20"/>
          <w:szCs w:val="20"/>
        </w:rPr>
        <w:t>десяти</w:t>
      </w:r>
      <w:r w:rsidRPr="008B4AF3">
        <w:rPr>
          <w:sz w:val="20"/>
          <w:szCs w:val="20"/>
        </w:rPr>
        <w:t xml:space="preserve">) </w:t>
      </w:r>
      <w:r w:rsidR="00DE07C6">
        <w:rPr>
          <w:sz w:val="20"/>
          <w:szCs w:val="20"/>
        </w:rPr>
        <w:t>рабочих</w:t>
      </w:r>
      <w:r w:rsidRPr="008B4AF3">
        <w:rPr>
          <w:sz w:val="20"/>
          <w:szCs w:val="20"/>
        </w:rPr>
        <w:t xml:space="preserve"> дней с момента </w:t>
      </w:r>
      <w:r w:rsidR="00DE07C6">
        <w:rPr>
          <w:sz w:val="20"/>
          <w:szCs w:val="20"/>
        </w:rPr>
        <w:t>подписания договора</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lastRenderedPageBreak/>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Отделение Иркутск г. Иркутск</w:t>
            </w:r>
          </w:p>
          <w:p w:rsidR="000E2F75" w:rsidRPr="008B4AF3" w:rsidRDefault="000E2F75" w:rsidP="00B8322C">
            <w:pPr>
              <w:pStyle w:val="af1"/>
              <w:widowControl w:val="0"/>
              <w:tabs>
                <w:tab w:val="left" w:pos="2268"/>
              </w:tabs>
              <w:rPr>
                <w:sz w:val="20"/>
              </w:rPr>
            </w:pPr>
            <w:r w:rsidRPr="008B4AF3">
              <w:rPr>
                <w:b/>
                <w:sz w:val="20"/>
              </w:rPr>
              <w:t xml:space="preserve">Р/с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w:t>
            </w:r>
            <w:r w:rsidR="005963F6">
              <w:rPr>
                <w:sz w:val="20"/>
              </w:rPr>
              <w:t>4</w:t>
            </w:r>
            <w:r w:rsidRPr="008B4AF3">
              <w:rPr>
                <w:sz w:val="20"/>
              </w:rPr>
              <w:t>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_____________________/Ж. В. Есева/</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р/с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A2FB7">
        <w:rPr>
          <w:sz w:val="20"/>
          <w:szCs w:val="20"/>
        </w:rPr>
        <w:t>133-19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77487D" w:rsidRPr="005A07FA" w:rsidRDefault="0077487D" w:rsidP="0077487D">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7487D" w:rsidRPr="000D3EBD" w:rsidRDefault="0077487D" w:rsidP="0077487D">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487D" w:rsidRPr="000D3EBD" w:rsidRDefault="0077487D" w:rsidP="0077487D">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77487D" w:rsidRPr="005A07FA" w:rsidRDefault="0077487D" w:rsidP="0077487D">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77487D" w:rsidRPr="005A07FA" w:rsidRDefault="0077487D" w:rsidP="0077487D">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77487D" w:rsidRPr="005A07FA" w:rsidRDefault="0077487D" w:rsidP="0077487D">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77487D" w:rsidRPr="000A2FB7" w:rsidRDefault="0077487D" w:rsidP="0077487D">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7487D" w:rsidRPr="000A2FB7" w:rsidRDefault="0077487D" w:rsidP="0077487D">
      <w:pPr>
        <w:pStyle w:val="ad"/>
        <w:numPr>
          <w:ilvl w:val="0"/>
          <w:numId w:val="38"/>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2FB7">
        <w:rPr>
          <w:rFonts w:ascii="Times New Roman" w:hAnsi="Times New Roman" w:cs="Times New Roman"/>
          <w:sz w:val="20"/>
          <w:szCs w:val="20"/>
        </w:rPr>
        <w:t xml:space="preserve">Срок предоставления гарантии качества на товар </w:t>
      </w:r>
      <w:r w:rsidRPr="000A2FB7">
        <w:rPr>
          <w:rFonts w:ascii="Times New Roman" w:hAnsi="Times New Roman" w:cs="Times New Roman"/>
          <w:b/>
          <w:color w:val="000000"/>
          <w:sz w:val="20"/>
          <w:szCs w:val="20"/>
        </w:rPr>
        <w:t>не менее 12 месяцев</w:t>
      </w:r>
      <w:r w:rsidRPr="000A2FB7">
        <w:rPr>
          <w:rFonts w:ascii="Times New Roman" w:hAnsi="Times New Roman" w:cs="Times New Roman"/>
          <w:sz w:val="20"/>
          <w:szCs w:val="20"/>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0A2FB7">
        <w:rPr>
          <w:b/>
          <w:sz w:val="20"/>
          <w:szCs w:val="20"/>
        </w:rPr>
        <w:t>стендов для размещения информации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A2FB7">
        <w:rPr>
          <w:b/>
          <w:kern w:val="32"/>
          <w:sz w:val="20"/>
          <w:szCs w:val="20"/>
        </w:rPr>
        <w:t>133-19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A2FB7">
        <w:rPr>
          <w:bCs/>
          <w:sz w:val="20"/>
          <w:szCs w:val="20"/>
        </w:rPr>
        <w:t>стендов для размещения информации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A2FB7">
        <w:rPr>
          <w:bCs/>
          <w:sz w:val="20"/>
          <w:szCs w:val="20"/>
        </w:rPr>
        <w:t>стендов для размещения информации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A2FB7">
        <w:rPr>
          <w:bCs/>
          <w:sz w:val="20"/>
          <w:szCs w:val="20"/>
        </w:rPr>
        <w:t>стендов для размещения информации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5963F6" w:rsidRDefault="005963F6" w:rsidP="00937DBB">
      <w:pPr>
        <w:ind w:left="2978"/>
        <w:rPr>
          <w:b/>
          <w:sz w:val="20"/>
          <w:szCs w:val="20"/>
        </w:rPr>
      </w:pPr>
    </w:p>
    <w:p w:rsidR="005963F6" w:rsidRDefault="005963F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775" w:rsidRDefault="001D5775" w:rsidP="00ED57EB">
      <w:r>
        <w:separator/>
      </w:r>
    </w:p>
  </w:endnote>
  <w:endnote w:type="continuationSeparator" w:id="1">
    <w:p w:rsidR="001D5775" w:rsidRDefault="001D577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A2FB7" w:rsidRDefault="00F56A93">
        <w:pPr>
          <w:pStyle w:val="af7"/>
          <w:jc w:val="right"/>
        </w:pPr>
        <w:fldSimple w:instr=" PAGE   \* MERGEFORMAT ">
          <w:r w:rsidR="001D6C3F">
            <w:rPr>
              <w:noProof/>
            </w:rPr>
            <w:t>15</w:t>
          </w:r>
        </w:fldSimple>
      </w:p>
    </w:sdtContent>
  </w:sdt>
  <w:p w:rsidR="000A2FB7" w:rsidRDefault="000A2F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775" w:rsidRDefault="001D5775" w:rsidP="00ED57EB">
      <w:r>
        <w:separator/>
      </w:r>
    </w:p>
  </w:footnote>
  <w:footnote w:type="continuationSeparator" w:id="1">
    <w:p w:rsidR="001D5775" w:rsidRDefault="001D5775" w:rsidP="00ED57EB">
      <w:r>
        <w:continuationSeparator/>
      </w:r>
    </w:p>
  </w:footnote>
  <w:footnote w:id="2">
    <w:p w:rsidR="000A2FB7" w:rsidRPr="000C36EF" w:rsidRDefault="000A2FB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A2FB7" w:rsidRPr="004B5113" w:rsidRDefault="000A2FB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D6BE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29"/>
  </w:num>
  <w:num w:numId="4">
    <w:abstractNumId w:val="1"/>
  </w:num>
  <w:num w:numId="5">
    <w:abstractNumId w:val="16"/>
  </w:num>
  <w:num w:numId="6">
    <w:abstractNumId w:val="22"/>
  </w:num>
  <w:num w:numId="7">
    <w:abstractNumId w:val="17"/>
  </w:num>
  <w:num w:numId="8">
    <w:abstractNumId w:val="12"/>
  </w:num>
  <w:num w:numId="9">
    <w:abstractNumId w:val="35"/>
  </w:num>
  <w:num w:numId="10">
    <w:abstractNumId w:val="36"/>
  </w:num>
  <w:num w:numId="11">
    <w:abstractNumId w:val="24"/>
  </w:num>
  <w:num w:numId="12">
    <w:abstractNumId w:val="4"/>
  </w:num>
  <w:num w:numId="13">
    <w:abstractNumId w:val="37"/>
  </w:num>
  <w:num w:numId="14">
    <w:abstractNumId w:val="20"/>
  </w:num>
  <w:num w:numId="15">
    <w:abstractNumId w:val="23"/>
  </w:num>
  <w:num w:numId="16">
    <w:abstractNumId w:val="13"/>
  </w:num>
  <w:num w:numId="17">
    <w:abstractNumId w:val="7"/>
  </w:num>
  <w:num w:numId="18">
    <w:abstractNumId w:val="32"/>
  </w:num>
  <w:num w:numId="19">
    <w:abstractNumId w:val="3"/>
  </w:num>
  <w:num w:numId="20">
    <w:abstractNumId w:val="25"/>
  </w:num>
  <w:num w:numId="21">
    <w:abstractNumId w:val="14"/>
  </w:num>
  <w:num w:numId="22">
    <w:abstractNumId w:val="0"/>
  </w:num>
  <w:num w:numId="23">
    <w:abstractNumId w:val="5"/>
  </w:num>
  <w:num w:numId="24">
    <w:abstractNumId w:val="27"/>
  </w:num>
  <w:num w:numId="25">
    <w:abstractNumId w:val="6"/>
  </w:num>
  <w:num w:numId="26">
    <w:abstractNumId w:val="34"/>
  </w:num>
  <w:num w:numId="27">
    <w:abstractNumId w:val="15"/>
  </w:num>
  <w:num w:numId="28">
    <w:abstractNumId w:val="33"/>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8"/>
  </w:num>
  <w:num w:numId="33">
    <w:abstractNumId w:val="10"/>
  </w:num>
  <w:num w:numId="34">
    <w:abstractNumId w:val="19"/>
  </w:num>
  <w:num w:numId="35">
    <w:abstractNumId w:val="28"/>
  </w:num>
  <w:num w:numId="36">
    <w:abstractNumId w:val="31"/>
  </w:num>
  <w:num w:numId="37">
    <w:abstractNumId w:val="21"/>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1747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2FB7"/>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775"/>
    <w:rsid w:val="001D5DD4"/>
    <w:rsid w:val="001D6548"/>
    <w:rsid w:val="001D6C3F"/>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5B9"/>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1F7B"/>
    <w:rsid w:val="00562497"/>
    <w:rsid w:val="00562E5C"/>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963F6"/>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640"/>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87D"/>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54D"/>
    <w:rsid w:val="00A80F46"/>
    <w:rsid w:val="00A82E35"/>
    <w:rsid w:val="00A839FB"/>
    <w:rsid w:val="00A84ECD"/>
    <w:rsid w:val="00A856E4"/>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3125"/>
    <w:rsid w:val="00B7578D"/>
    <w:rsid w:val="00B76702"/>
    <w:rsid w:val="00B7684D"/>
    <w:rsid w:val="00B77438"/>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7C6"/>
    <w:rsid w:val="00DE0BAC"/>
    <w:rsid w:val="00DE2EFE"/>
    <w:rsid w:val="00DE38FB"/>
    <w:rsid w:val="00DE5DAE"/>
    <w:rsid w:val="00DE5FB3"/>
    <w:rsid w:val="00DE6DB6"/>
    <w:rsid w:val="00DF1491"/>
    <w:rsid w:val="00DF208B"/>
    <w:rsid w:val="00DF2EA7"/>
    <w:rsid w:val="00DF5673"/>
    <w:rsid w:val="00DF60DF"/>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56A93"/>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12570</Words>
  <Characters>71652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84054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2019-06-13T03:27:00Z</cp:lastPrinted>
  <dcterms:created xsi:type="dcterms:W3CDTF">2019-07-17T03:43:00Z</dcterms:created>
  <dcterms:modified xsi:type="dcterms:W3CDTF">2019-07-17T04:05:00Z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