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144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  <w:r w:rsidR="00AD61AC">
        <w:rPr>
          <w:b/>
          <w:kern w:val="32"/>
          <w:sz w:val="28"/>
          <w:szCs w:val="28"/>
        </w:rPr>
        <w:t xml:space="preserve">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A23D96">
        <w:rPr>
          <w:b/>
          <w:sz w:val="28"/>
          <w:szCs w:val="28"/>
        </w:rPr>
        <w:t xml:space="preserve">оказание услуг </w:t>
      </w:r>
      <w:r w:rsidR="00C84146">
        <w:rPr>
          <w:b/>
          <w:sz w:val="28"/>
          <w:szCs w:val="28"/>
        </w:rPr>
        <w:t>по проведению лабораторных исследований</w:t>
      </w:r>
      <w:r w:rsidR="00506EBE">
        <w:rPr>
          <w:b/>
          <w:sz w:val="28"/>
          <w:szCs w:val="28"/>
        </w:rPr>
        <w:t>, участником которой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C84146">
        <w:rPr>
          <w:b/>
          <w:kern w:val="32"/>
          <w:sz w:val="28"/>
          <w:szCs w:val="28"/>
        </w:rPr>
        <w:t>313-19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="00506EBE" w:rsidRPr="00ED0FB7">
              <w:rPr>
                <w:sz w:val="20"/>
                <w:szCs w:val="20"/>
              </w:rPr>
              <w:t>»), участником которо</w:t>
            </w:r>
            <w:r w:rsidR="00506EBE">
              <w:rPr>
                <w:sz w:val="20"/>
                <w:szCs w:val="20"/>
              </w:rPr>
              <w:t>й</w:t>
            </w:r>
            <w:r w:rsidR="00506EBE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9F722B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A23D96">
              <w:rPr>
                <w:sz w:val="20"/>
                <w:szCs w:val="20"/>
              </w:rPr>
              <w:t xml:space="preserve">Оказание услуг </w:t>
            </w:r>
            <w:r w:rsidR="00C84146">
              <w:rPr>
                <w:sz w:val="20"/>
                <w:szCs w:val="20"/>
              </w:rPr>
              <w:t>по проведению лабораторных исследований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A23D96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A23D9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C84146" w:rsidP="009D3E9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84146">
              <w:rPr>
                <w:sz w:val="20"/>
                <w:szCs w:val="20"/>
              </w:rPr>
              <w:t>86.90.15.000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506EBE" w:rsidP="0061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</w:tr>
      <w:tr w:rsidR="00C8414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E2446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146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6C05F9" w:rsidRDefault="00C84146" w:rsidP="00C84146">
            <w:pPr>
              <w:jc w:val="both"/>
              <w:rPr>
                <w:sz w:val="20"/>
                <w:szCs w:val="20"/>
              </w:rPr>
            </w:pPr>
            <w:r w:rsidRPr="006C05F9">
              <w:rPr>
                <w:sz w:val="20"/>
                <w:szCs w:val="20"/>
              </w:rPr>
              <w:t>Место забора биологического материала: г. Иркутск, ул. Партизанская, 74Ж, ул. Баумана, 214А.</w:t>
            </w:r>
          </w:p>
          <w:p w:rsidR="00C84146" w:rsidRPr="006C05F9" w:rsidRDefault="00C84146" w:rsidP="00C84146">
            <w:pPr>
              <w:jc w:val="both"/>
              <w:rPr>
                <w:sz w:val="20"/>
                <w:szCs w:val="20"/>
              </w:rPr>
            </w:pPr>
            <w:r w:rsidRPr="006C05F9">
              <w:rPr>
                <w:sz w:val="20"/>
                <w:szCs w:val="20"/>
              </w:rPr>
              <w:t>Место проведения исследований: г. Иркутск, по месту нахождения Исполнителя.</w:t>
            </w:r>
          </w:p>
          <w:p w:rsidR="00C84146" w:rsidRPr="006C05F9" w:rsidRDefault="00C84146" w:rsidP="00C84146">
            <w:pPr>
              <w:jc w:val="both"/>
              <w:rPr>
                <w:sz w:val="20"/>
                <w:szCs w:val="20"/>
              </w:rPr>
            </w:pPr>
            <w:r w:rsidRPr="006C05F9">
              <w:rPr>
                <w:sz w:val="20"/>
                <w:szCs w:val="20"/>
              </w:rPr>
              <w:t xml:space="preserve">Период оказания услуг: с </w:t>
            </w:r>
            <w:r>
              <w:rPr>
                <w:sz w:val="20"/>
                <w:szCs w:val="20"/>
              </w:rPr>
              <w:t>09.01.2020г.</w:t>
            </w:r>
            <w:r w:rsidRPr="006C05F9">
              <w:rPr>
                <w:sz w:val="20"/>
                <w:szCs w:val="20"/>
              </w:rPr>
              <w:t xml:space="preserve"> по 31.12.2020г.</w:t>
            </w:r>
          </w:p>
        </w:tc>
      </w:tr>
      <w:tr w:rsidR="00C8414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FE2446" w:rsidRDefault="00C84146" w:rsidP="00C8414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1 080 000,</w:t>
            </w:r>
            <w:proofErr w:type="gramStart"/>
            <w:r>
              <w:rPr>
                <w:sz w:val="20"/>
                <w:szCs w:val="20"/>
              </w:rPr>
              <w:t xml:space="preserve">00 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proofErr w:type="gramEnd"/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один миллион восемьдесят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 xml:space="preserve">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A23D96" w:rsidRDefault="00C84146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  <w:r w:rsidR="00A23D96" w:rsidRPr="00A23D96">
              <w:rPr>
                <w:sz w:val="18"/>
                <w:szCs w:val="18"/>
              </w:rPr>
              <w:t>,00 руб. (</w:t>
            </w:r>
            <w:r>
              <w:rPr>
                <w:sz w:val="18"/>
                <w:szCs w:val="18"/>
              </w:rPr>
              <w:t>шестьдесят тысяч</w:t>
            </w:r>
            <w:r w:rsidR="00A23D96" w:rsidRPr="00A23D96">
              <w:rPr>
                <w:sz w:val="18"/>
                <w:szCs w:val="18"/>
              </w:rPr>
              <w:t xml:space="preserve"> рублей)</w:t>
            </w:r>
            <w:r w:rsidR="00BF0545" w:rsidRPr="00A23D96">
              <w:rPr>
                <w:sz w:val="18"/>
                <w:szCs w:val="18"/>
              </w:rPr>
              <w:t>.</w:t>
            </w:r>
          </w:p>
          <w:p w:rsidR="0016576A" w:rsidRPr="00A23D96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16576A" w:rsidRPr="00A23D9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D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Исполнение договора может обеспечиваться: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76A" w:rsidRPr="00A23D96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внесением денежных средств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576A" w:rsidRPr="00A23D96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для перечисления обеспечения исполнения договора:</w:t>
            </w:r>
          </w:p>
          <w:p w:rsidR="00506EBE" w:rsidRPr="00506EBE" w:rsidRDefault="00506EBE" w:rsidP="00506EBE">
            <w:pPr>
              <w:pStyle w:val="ad"/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506EBE">
              <w:rPr>
                <w:rFonts w:ascii="Times New Roman" w:hAnsi="Times New Roman" w:cs="Times New Roman"/>
                <w:sz w:val="18"/>
                <w:szCs w:val="18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506EBE" w:rsidRPr="00506EBE" w:rsidRDefault="00506EBE" w:rsidP="00506EB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 xml:space="preserve">ИНН 3810009342    </w:t>
            </w:r>
          </w:p>
          <w:p w:rsidR="00506EBE" w:rsidRPr="00506EBE" w:rsidRDefault="00506EBE" w:rsidP="00506EB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>КПП 381001001</w:t>
            </w:r>
          </w:p>
          <w:p w:rsidR="00506EBE" w:rsidRPr="00506EBE" w:rsidRDefault="00506EBE" w:rsidP="00506EB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>р\</w:t>
            </w:r>
            <w:proofErr w:type="spellStart"/>
            <w:r w:rsidRPr="00506EBE">
              <w:rPr>
                <w:sz w:val="18"/>
                <w:szCs w:val="18"/>
              </w:rPr>
              <w:t>сч</w:t>
            </w:r>
            <w:proofErr w:type="spellEnd"/>
            <w:r w:rsidRPr="00506EBE">
              <w:rPr>
                <w:sz w:val="18"/>
                <w:szCs w:val="18"/>
              </w:rPr>
              <w:t xml:space="preserve">. 40601810850041002000 </w:t>
            </w:r>
          </w:p>
          <w:p w:rsidR="00506EBE" w:rsidRPr="00506EBE" w:rsidRDefault="00506EBE" w:rsidP="00506EB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>БИК 042520001</w:t>
            </w:r>
          </w:p>
          <w:p w:rsidR="00506EBE" w:rsidRPr="00506EBE" w:rsidRDefault="00506EBE" w:rsidP="00506EB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 xml:space="preserve">БАНК Отделение Иркутск   </w:t>
            </w:r>
          </w:p>
          <w:p w:rsidR="00506EBE" w:rsidRPr="00506EBE" w:rsidRDefault="00506EBE" w:rsidP="00506EBE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EBE">
              <w:rPr>
                <w:rFonts w:ascii="Times New Roman" w:hAnsi="Times New Roman" w:cs="Times New Roman"/>
                <w:sz w:val="18"/>
                <w:szCs w:val="18"/>
              </w:rPr>
              <w:t xml:space="preserve">КПС 0000000000000000510 </w:t>
            </w:r>
          </w:p>
          <w:p w:rsidR="00506EBE" w:rsidRPr="00506EBE" w:rsidRDefault="00506EBE" w:rsidP="00506EBE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EBE">
              <w:rPr>
                <w:rFonts w:ascii="Times New Roman" w:hAnsi="Times New Roman" w:cs="Times New Roman"/>
                <w:sz w:val="18"/>
                <w:szCs w:val="18"/>
              </w:rPr>
              <w:t xml:space="preserve">КВФО 3 </w:t>
            </w:r>
          </w:p>
          <w:p w:rsidR="00506EBE" w:rsidRPr="00506EBE" w:rsidRDefault="00506EBE" w:rsidP="00506EBE">
            <w:pPr>
              <w:ind w:right="76"/>
              <w:jc w:val="both"/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 xml:space="preserve">Код субсидии 803093000 </w:t>
            </w:r>
          </w:p>
          <w:p w:rsidR="0016576A" w:rsidRPr="00506EBE" w:rsidRDefault="00506EBE" w:rsidP="00506EBE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506EBE">
              <w:rPr>
                <w:sz w:val="18"/>
                <w:szCs w:val="18"/>
              </w:rPr>
              <w:t>Отраслевой код 00000000000000000</w:t>
            </w:r>
            <w:r w:rsidR="0016576A" w:rsidRPr="00506EBE">
              <w:rPr>
                <w:sz w:val="18"/>
                <w:szCs w:val="18"/>
              </w:rPr>
              <w:t>,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16576A" w:rsidRPr="00A23D96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предоставлением банковской гарантии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A23D96">
              <w:rPr>
                <w:bCs/>
                <w:sz w:val="18"/>
                <w:szCs w:val="18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A23D96">
              <w:rPr>
                <w:sz w:val="18"/>
                <w:szCs w:val="18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условие о праве Заказчика по передаче права требования по банковской гарантии при перемене Заказчика в случаях, предусмотренных 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законодательством Российской Федерации, с предварительным извещением об этом гаранта;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proofErr w:type="gramEnd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расчет суммы, включаемой в требование по банковской гарантии;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proofErr w:type="gramEnd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proofErr w:type="gramEnd"/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Недопустимо включение в банковскую гарантию:</w:t>
            </w:r>
          </w:p>
          <w:p w:rsidR="0016576A" w:rsidRPr="00A23D9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1)</w:t>
            </w:r>
            <w:r w:rsidRPr="00A23D96">
              <w:rPr>
                <w:sz w:val="18"/>
                <w:szCs w:val="18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A23D96">
              <w:rPr>
                <w:sz w:val="18"/>
                <w:szCs w:val="18"/>
              </w:rPr>
              <w:t>непредоставления</w:t>
            </w:r>
            <w:proofErr w:type="spellEnd"/>
            <w:r w:rsidRPr="00A23D96">
              <w:rPr>
                <w:sz w:val="18"/>
                <w:szCs w:val="18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</w:t>
            </w:r>
            <w:proofErr w:type="gramStart"/>
            <w:r w:rsidRPr="00A23D96">
              <w:rPr>
                <w:sz w:val="18"/>
                <w:szCs w:val="18"/>
              </w:rPr>
              <w:t>договора(</w:t>
            </w:r>
            <w:proofErr w:type="gramEnd"/>
            <w:r w:rsidRPr="00A23D96">
              <w:rPr>
                <w:sz w:val="18"/>
                <w:szCs w:val="18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A23D9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2)</w:t>
            </w:r>
            <w:r w:rsidRPr="00A23D96">
              <w:rPr>
                <w:sz w:val="18"/>
                <w:szCs w:val="18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3)</w:t>
            </w:r>
            <w:r w:rsidRPr="00A23D96">
              <w:rPr>
                <w:sz w:val="18"/>
                <w:szCs w:val="18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случае </w:t>
            </w:r>
            <w:proofErr w:type="spellStart"/>
            <w:r w:rsidRPr="00A23D96">
              <w:rPr>
                <w:sz w:val="18"/>
                <w:szCs w:val="18"/>
              </w:rPr>
              <w:t>непредоставления</w:t>
            </w:r>
            <w:proofErr w:type="spellEnd"/>
            <w:r w:rsidRPr="00A23D96">
              <w:rPr>
                <w:sz w:val="18"/>
                <w:szCs w:val="18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</w:t>
            </w:r>
            <w:proofErr w:type="gramStart"/>
            <w:r w:rsidRPr="00A23D96">
              <w:rPr>
                <w:sz w:val="18"/>
                <w:szCs w:val="18"/>
              </w:rPr>
              <w:t xml:space="preserve">договора.   </w:t>
            </w:r>
            <w:proofErr w:type="gramEnd"/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23D96" w:rsidRDefault="00A23D96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D96">
              <w:rPr>
                <w:iCs/>
                <w:sz w:val="22"/>
                <w:szCs w:val="22"/>
              </w:rPr>
              <w:t>Общество с ограниченной ответственностью "</w:t>
            </w:r>
            <w:r w:rsidR="00C84146">
              <w:rPr>
                <w:iCs/>
                <w:sz w:val="22"/>
                <w:szCs w:val="22"/>
              </w:rPr>
              <w:t>ЮНИЛАБ-Иркутск</w:t>
            </w:r>
            <w:r w:rsidRPr="00A23D96">
              <w:rPr>
                <w:iCs/>
                <w:sz w:val="22"/>
                <w:szCs w:val="22"/>
              </w:rPr>
              <w:t>"</w:t>
            </w:r>
          </w:p>
          <w:p w:rsidR="00C35A4E" w:rsidRPr="00A23D96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D96">
              <w:rPr>
                <w:sz w:val="20"/>
                <w:szCs w:val="20"/>
              </w:rPr>
              <w:t xml:space="preserve">ИНН </w:t>
            </w:r>
            <w:r w:rsidR="00C84146" w:rsidRPr="00A92F46">
              <w:rPr>
                <w:sz w:val="20"/>
                <w:szCs w:val="20"/>
              </w:rPr>
              <w:t>3849025522</w:t>
            </w:r>
            <w:r w:rsidRPr="00A23D96">
              <w:rPr>
                <w:sz w:val="20"/>
                <w:szCs w:val="20"/>
              </w:rPr>
              <w:t xml:space="preserve"> </w:t>
            </w:r>
          </w:p>
          <w:p w:rsidR="00712BFE" w:rsidRPr="00A23D96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C84146" w:rsidRDefault="00C84146" w:rsidP="00B8322C">
      <w:pPr>
        <w:jc w:val="right"/>
        <w:rPr>
          <w:b/>
          <w:bCs/>
          <w:sz w:val="18"/>
          <w:szCs w:val="18"/>
        </w:rPr>
      </w:pPr>
    </w:p>
    <w:p w:rsidR="00C84146" w:rsidRDefault="00C84146" w:rsidP="00B8322C">
      <w:pPr>
        <w:jc w:val="right"/>
        <w:rPr>
          <w:b/>
          <w:bCs/>
          <w:sz w:val="18"/>
          <w:szCs w:val="18"/>
        </w:rPr>
      </w:pPr>
    </w:p>
    <w:p w:rsidR="00B8322C" w:rsidRPr="00506EBE" w:rsidRDefault="00694F14" w:rsidP="00B8322C">
      <w:pPr>
        <w:jc w:val="right"/>
        <w:rPr>
          <w:b/>
          <w:bCs/>
          <w:sz w:val="20"/>
          <w:szCs w:val="20"/>
        </w:rPr>
      </w:pPr>
      <w:r w:rsidRPr="00506EBE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06EBE" w:rsidRDefault="00694F14" w:rsidP="00B8322C">
      <w:pPr>
        <w:jc w:val="right"/>
        <w:rPr>
          <w:b/>
          <w:kern w:val="32"/>
          <w:sz w:val="20"/>
          <w:szCs w:val="20"/>
        </w:rPr>
      </w:pPr>
      <w:r w:rsidRPr="00506EBE">
        <w:rPr>
          <w:b/>
          <w:bCs/>
          <w:sz w:val="20"/>
          <w:szCs w:val="20"/>
        </w:rPr>
        <w:t xml:space="preserve">к </w:t>
      </w:r>
      <w:r w:rsidR="003464A5" w:rsidRPr="00506EBE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06EBE" w:rsidRDefault="003464A5" w:rsidP="00B8322C">
      <w:pPr>
        <w:jc w:val="right"/>
        <w:rPr>
          <w:b/>
          <w:kern w:val="32"/>
          <w:sz w:val="20"/>
          <w:szCs w:val="20"/>
        </w:rPr>
      </w:pPr>
      <w:r w:rsidRPr="00506EBE">
        <w:rPr>
          <w:b/>
          <w:kern w:val="32"/>
          <w:sz w:val="20"/>
          <w:szCs w:val="20"/>
        </w:rPr>
        <w:t>у единственного поставщика</w:t>
      </w:r>
    </w:p>
    <w:p w:rsidR="007F62CA" w:rsidRPr="00506EBE" w:rsidRDefault="00B8322C" w:rsidP="009353B2">
      <w:pPr>
        <w:jc w:val="right"/>
        <w:rPr>
          <w:b/>
          <w:bCs/>
          <w:sz w:val="20"/>
          <w:szCs w:val="20"/>
        </w:rPr>
      </w:pPr>
      <w:r w:rsidRPr="00506EBE">
        <w:rPr>
          <w:b/>
          <w:kern w:val="32"/>
          <w:sz w:val="20"/>
          <w:szCs w:val="20"/>
        </w:rPr>
        <w:t>на</w:t>
      </w:r>
      <w:r w:rsidRPr="00506EBE">
        <w:rPr>
          <w:b/>
          <w:sz w:val="20"/>
          <w:szCs w:val="20"/>
        </w:rPr>
        <w:t xml:space="preserve"> </w:t>
      </w:r>
      <w:r w:rsidR="00A23D96" w:rsidRPr="00506EBE">
        <w:rPr>
          <w:b/>
          <w:bCs/>
          <w:sz w:val="20"/>
          <w:szCs w:val="20"/>
        </w:rPr>
        <w:t xml:space="preserve">оказание услуг </w:t>
      </w:r>
      <w:r w:rsidR="00C84146" w:rsidRPr="00506EBE">
        <w:rPr>
          <w:b/>
          <w:bCs/>
          <w:sz w:val="20"/>
          <w:szCs w:val="20"/>
        </w:rPr>
        <w:t>по проведению лабораторных исследований</w:t>
      </w:r>
      <w:r w:rsidR="00506EBE" w:rsidRPr="00506EBE">
        <w:rPr>
          <w:b/>
          <w:sz w:val="20"/>
          <w:szCs w:val="20"/>
        </w:rPr>
        <w:t>, участником которой может являться только субъект малого или среднего предпринимательства</w:t>
      </w:r>
      <w:r w:rsidR="00733429" w:rsidRPr="00506EBE">
        <w:rPr>
          <w:b/>
          <w:bCs/>
          <w:sz w:val="20"/>
          <w:szCs w:val="20"/>
        </w:rPr>
        <w:t xml:space="preserve"> </w:t>
      </w:r>
    </w:p>
    <w:p w:rsidR="00694F14" w:rsidRPr="00506EBE" w:rsidRDefault="00694F14" w:rsidP="00733429">
      <w:pPr>
        <w:jc w:val="right"/>
        <w:rPr>
          <w:b/>
          <w:bCs/>
          <w:sz w:val="20"/>
          <w:szCs w:val="20"/>
        </w:rPr>
      </w:pPr>
      <w:r w:rsidRPr="00506EBE">
        <w:rPr>
          <w:b/>
          <w:kern w:val="32"/>
          <w:sz w:val="20"/>
          <w:szCs w:val="20"/>
        </w:rPr>
        <w:t xml:space="preserve">№ </w:t>
      </w:r>
      <w:r w:rsidR="00C84146" w:rsidRPr="00506EBE">
        <w:rPr>
          <w:b/>
          <w:kern w:val="32"/>
          <w:sz w:val="20"/>
          <w:szCs w:val="20"/>
        </w:rPr>
        <w:t>313-19</w:t>
      </w:r>
      <w:r w:rsidR="0016576A" w:rsidRPr="00506EBE">
        <w:rPr>
          <w:b/>
          <w:kern w:val="32"/>
          <w:sz w:val="20"/>
          <w:szCs w:val="20"/>
        </w:rPr>
        <w:t xml:space="preserve"> (1)</w:t>
      </w:r>
    </w:p>
    <w:p w:rsidR="00937DBB" w:rsidRPr="00506EBE" w:rsidRDefault="00937DBB" w:rsidP="000E4C5A">
      <w:pPr>
        <w:jc w:val="center"/>
        <w:rPr>
          <w:b/>
          <w:bCs/>
          <w:sz w:val="20"/>
          <w:szCs w:val="20"/>
        </w:rPr>
      </w:pPr>
    </w:p>
    <w:p w:rsidR="006D4C7E" w:rsidRPr="00506EBE" w:rsidRDefault="006D4C7E" w:rsidP="006D4C7E">
      <w:pPr>
        <w:jc w:val="center"/>
        <w:rPr>
          <w:b/>
          <w:bCs/>
          <w:sz w:val="20"/>
          <w:szCs w:val="20"/>
        </w:rPr>
      </w:pPr>
      <w:r w:rsidRPr="00506EBE">
        <w:rPr>
          <w:b/>
          <w:bCs/>
          <w:sz w:val="20"/>
          <w:szCs w:val="20"/>
        </w:rPr>
        <w:t xml:space="preserve">Техническое задание </w:t>
      </w:r>
    </w:p>
    <w:p w:rsidR="006D4C7E" w:rsidRPr="00506EBE" w:rsidRDefault="006D4C7E" w:rsidP="006D4C7E">
      <w:pPr>
        <w:pStyle w:val="13"/>
        <w:jc w:val="center"/>
        <w:rPr>
          <w:b/>
          <w:bCs/>
          <w:sz w:val="20"/>
        </w:rPr>
      </w:pPr>
      <w:r w:rsidRPr="00506EBE">
        <w:rPr>
          <w:b/>
          <w:bCs/>
          <w:sz w:val="20"/>
        </w:rPr>
        <w:t xml:space="preserve">на </w:t>
      </w:r>
      <w:bookmarkStart w:id="0" w:name="OLE_LINK1"/>
      <w:r w:rsidR="00A23D96" w:rsidRPr="00506EBE">
        <w:rPr>
          <w:b/>
          <w:bCs/>
          <w:sz w:val="20"/>
        </w:rPr>
        <w:t xml:space="preserve">оказание услуг </w:t>
      </w:r>
      <w:r w:rsidR="00C84146" w:rsidRPr="00506EBE">
        <w:rPr>
          <w:b/>
          <w:bCs/>
          <w:sz w:val="20"/>
        </w:rPr>
        <w:t>по проведению лабораторных исследований</w:t>
      </w:r>
      <w:r w:rsidRPr="00506EBE">
        <w:rPr>
          <w:b/>
          <w:bCs/>
          <w:sz w:val="20"/>
        </w:rPr>
        <w:t xml:space="preserve"> </w:t>
      </w:r>
      <w:bookmarkEnd w:id="0"/>
    </w:p>
    <w:p w:rsidR="000B2511" w:rsidRPr="00506EBE" w:rsidRDefault="000B2511" w:rsidP="006D4C7E">
      <w:pPr>
        <w:pStyle w:val="13"/>
        <w:jc w:val="center"/>
        <w:rPr>
          <w:b/>
          <w:bCs/>
          <w:sz w:val="20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1973"/>
        <w:gridCol w:w="6095"/>
        <w:gridCol w:w="851"/>
        <w:gridCol w:w="852"/>
      </w:tblGrid>
      <w:tr w:rsidR="00A23D96" w:rsidRPr="00506EBE" w:rsidTr="00A23D9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506EBE" w:rsidRDefault="00A23D96" w:rsidP="009D3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6EB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506EBE" w:rsidRDefault="00A23D96" w:rsidP="009D3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6EBE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96" w:rsidRPr="00506EBE" w:rsidRDefault="00A23D96" w:rsidP="009D3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6EBE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06EBE">
              <w:rPr>
                <w:b/>
                <w:sz w:val="20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96" w:rsidRPr="00506EBE" w:rsidRDefault="00A23D96" w:rsidP="009D3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6EBE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506EBE" w:rsidRDefault="00A23D96" w:rsidP="009D3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6EB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84146" w:rsidRPr="00506EBE" w:rsidTr="00A23D96">
        <w:trPr>
          <w:trHeight w:val="16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146" w:rsidRPr="00506EBE" w:rsidRDefault="00C84146" w:rsidP="00C84146">
            <w:pPr>
              <w:jc w:val="center"/>
              <w:rPr>
                <w:color w:val="000000"/>
                <w:sz w:val="20"/>
                <w:szCs w:val="20"/>
              </w:rPr>
            </w:pPr>
            <w:r w:rsidRPr="00506E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46" w:rsidRPr="00506EBE" w:rsidRDefault="00C84146" w:rsidP="00C84146">
            <w:pPr>
              <w:outlineLvl w:val="0"/>
              <w:rPr>
                <w:color w:val="000000"/>
                <w:sz w:val="20"/>
                <w:szCs w:val="20"/>
              </w:rPr>
            </w:pPr>
            <w:r w:rsidRPr="00506EBE">
              <w:rPr>
                <w:noProof/>
                <w:sz w:val="20"/>
                <w:szCs w:val="20"/>
              </w:rPr>
              <w:t xml:space="preserve">Исследование сыворотки крови РПГА  с </w:t>
            </w:r>
            <w:r w:rsidRPr="00506EBE">
              <w:rPr>
                <w:noProof/>
                <w:sz w:val="20"/>
                <w:szCs w:val="20"/>
                <w:lang w:val="en-US"/>
              </w:rPr>
              <w:t>Vi</w:t>
            </w:r>
            <w:r w:rsidRPr="00506EBE">
              <w:rPr>
                <w:noProof/>
                <w:sz w:val="20"/>
                <w:szCs w:val="20"/>
              </w:rPr>
              <w:t xml:space="preserve">-диагностикумом на брюшной тиф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506EBE" w:rsidRDefault="00C84146" w:rsidP="00C84146">
            <w:pPr>
              <w:jc w:val="both"/>
              <w:rPr>
                <w:sz w:val="20"/>
                <w:szCs w:val="20"/>
              </w:rPr>
            </w:pPr>
            <w:r w:rsidRPr="00506EBE">
              <w:rPr>
                <w:bCs/>
                <w:sz w:val="20"/>
                <w:szCs w:val="20"/>
              </w:rPr>
              <w:t xml:space="preserve">1. Услуги </w:t>
            </w:r>
            <w:r w:rsidRPr="00506EBE">
              <w:rPr>
                <w:bCs/>
                <w:kern w:val="28"/>
                <w:sz w:val="20"/>
                <w:szCs w:val="20"/>
              </w:rPr>
              <w:t>по проведению исследований (далее - Услуги)</w:t>
            </w:r>
            <w:r w:rsidRPr="00506EBE">
              <w:rPr>
                <w:bCs/>
                <w:sz w:val="20"/>
                <w:szCs w:val="20"/>
              </w:rPr>
              <w:t xml:space="preserve"> должны оказываться в соответствии с требованиями </w:t>
            </w:r>
            <w:r w:rsidRPr="00506EBE">
              <w:rPr>
                <w:sz w:val="20"/>
                <w:szCs w:val="20"/>
              </w:rPr>
              <w:t>СП 3.1.1.2137-06 «Профилактика инфекционных заболеваний. Кишечные инфекции. Профилактика брюшного тифа и паратифов.  Санитарно-эпидемиологические правила».</w:t>
            </w:r>
          </w:p>
          <w:p w:rsidR="00C84146" w:rsidRPr="00506EBE" w:rsidRDefault="00C84146" w:rsidP="00C84146">
            <w:pPr>
              <w:jc w:val="both"/>
              <w:rPr>
                <w:sz w:val="20"/>
                <w:szCs w:val="20"/>
              </w:rPr>
            </w:pPr>
            <w:r w:rsidRPr="00506EBE">
              <w:rPr>
                <w:sz w:val="20"/>
                <w:szCs w:val="20"/>
              </w:rPr>
              <w:t>2. Исполнитель предоставляет ИМН (пробирки, иглы), сумки-контейнеры для транспортировки биологического материала. Исполнитель предоставляет бланки направлений установленного образца.</w:t>
            </w:r>
          </w:p>
          <w:p w:rsidR="00C84146" w:rsidRPr="00506EBE" w:rsidRDefault="00C84146" w:rsidP="00C84146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506EBE">
              <w:rPr>
                <w:bCs/>
                <w:sz w:val="20"/>
                <w:szCs w:val="20"/>
              </w:rPr>
              <w:t xml:space="preserve">3. </w:t>
            </w:r>
            <w:r w:rsidRPr="00506EBE">
              <w:rPr>
                <w:sz w:val="20"/>
                <w:szCs w:val="20"/>
              </w:rPr>
              <w:t>Исполнитель обеспечивает ежедневный (кроме суббот, воскресений, праздничных дней) забор биологического материала с 12-00 до 14-00 иркутского времени).</w:t>
            </w:r>
          </w:p>
          <w:p w:rsidR="00C84146" w:rsidRPr="00506EBE" w:rsidRDefault="00C84146" w:rsidP="00C84146">
            <w:pPr>
              <w:pStyle w:val="ConsPlusNormal"/>
              <w:tabs>
                <w:tab w:val="left" w:pos="354"/>
              </w:tabs>
              <w:jc w:val="both"/>
              <w:rPr>
                <w:sz w:val="20"/>
                <w:szCs w:val="20"/>
              </w:rPr>
            </w:pPr>
            <w:r w:rsidRPr="00506EBE">
              <w:rPr>
                <w:bCs/>
                <w:sz w:val="20"/>
                <w:szCs w:val="20"/>
              </w:rPr>
              <w:t xml:space="preserve">4.Исполнитель проводит исследования биологического материала и производит выдачу результатов </w:t>
            </w:r>
            <w:r w:rsidRPr="00506EBE">
              <w:rPr>
                <w:sz w:val="20"/>
                <w:szCs w:val="20"/>
              </w:rPr>
              <w:t>исследования биологического материала не позднее трех   суток от момента забора биологического материала</w:t>
            </w:r>
            <w:r w:rsidRPr="00506EBE">
              <w:rPr>
                <w:bCs/>
                <w:sz w:val="20"/>
                <w:szCs w:val="20"/>
              </w:rPr>
              <w:t>.</w:t>
            </w:r>
            <w:r w:rsidRPr="00506EBE">
              <w:rPr>
                <w:sz w:val="20"/>
                <w:szCs w:val="20"/>
              </w:rPr>
              <w:t xml:space="preserve"> </w:t>
            </w:r>
          </w:p>
          <w:p w:rsidR="00C84146" w:rsidRPr="00506EBE" w:rsidRDefault="00C84146" w:rsidP="00C84146">
            <w:pPr>
              <w:pStyle w:val="ConsPlusNormal"/>
              <w:tabs>
                <w:tab w:val="left" w:pos="354"/>
              </w:tabs>
              <w:jc w:val="both"/>
              <w:rPr>
                <w:color w:val="FF0000"/>
                <w:sz w:val="20"/>
                <w:szCs w:val="20"/>
              </w:rPr>
            </w:pPr>
            <w:r w:rsidRPr="00506EBE">
              <w:rPr>
                <w:sz w:val="20"/>
                <w:szCs w:val="20"/>
              </w:rPr>
              <w:t xml:space="preserve">5. Результат исследования оформляется на бланке Исполнителя в печатном виде на русском языке с указанием всех данных о пациенте, указанных в направлении, заверенных подписью лица, проводившего исследование, и печатью исполнителя. </w:t>
            </w:r>
          </w:p>
          <w:p w:rsidR="00C84146" w:rsidRPr="00506EBE" w:rsidRDefault="00C84146" w:rsidP="00C84146">
            <w:pPr>
              <w:pStyle w:val="20"/>
              <w:ind w:firstLine="0"/>
              <w:rPr>
                <w:sz w:val="20"/>
              </w:rPr>
            </w:pPr>
            <w:r w:rsidRPr="00506EBE">
              <w:rPr>
                <w:sz w:val="20"/>
              </w:rPr>
              <w:t xml:space="preserve">6. Услуги должны оказываться с надлежащим качеством в соответствии с требованиями нормативных документов, регулирующих оказание данного вида услуг. </w:t>
            </w:r>
          </w:p>
          <w:p w:rsidR="00C84146" w:rsidRPr="00506EBE" w:rsidRDefault="00C84146" w:rsidP="00C84146">
            <w:pPr>
              <w:jc w:val="center"/>
              <w:outlineLvl w:val="2"/>
              <w:rPr>
                <w:b/>
                <w:bCs/>
                <w:color w:val="626262"/>
                <w:sz w:val="20"/>
                <w:szCs w:val="20"/>
              </w:rPr>
            </w:pPr>
          </w:p>
          <w:p w:rsidR="00C84146" w:rsidRPr="00506EBE" w:rsidRDefault="00C84146" w:rsidP="00C84146">
            <w:pPr>
              <w:keepLines/>
              <w:suppressLineNumbers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506EBE">
              <w:rPr>
                <w:b/>
                <w:sz w:val="20"/>
                <w:szCs w:val="20"/>
                <w:u w:val="single"/>
              </w:rPr>
              <w:t>Результатом оказания услуг является проведение исследований с выдачей результатов, оформленных на фирменном бланке (в печатном виде) на русском языке с указанием всех данных о пациенте, указанных в направлении, заверенных подписью лица, проводившего исследование, печатью Исполнителя.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6" w:rsidRPr="00506EBE" w:rsidRDefault="00C84146" w:rsidP="00C841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6EBE">
              <w:rPr>
                <w:color w:val="000000"/>
                <w:sz w:val="20"/>
                <w:szCs w:val="20"/>
              </w:rPr>
              <w:t>Усл.ед</w:t>
            </w:r>
            <w:proofErr w:type="spellEnd"/>
            <w:r w:rsidRPr="00506E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46" w:rsidRPr="00506EBE" w:rsidRDefault="00C84146" w:rsidP="00C84146">
            <w:pPr>
              <w:jc w:val="center"/>
              <w:rPr>
                <w:color w:val="000000"/>
                <w:sz w:val="20"/>
                <w:szCs w:val="20"/>
              </w:rPr>
            </w:pPr>
            <w:r w:rsidRPr="00506EBE">
              <w:rPr>
                <w:color w:val="000000"/>
                <w:sz w:val="20"/>
                <w:szCs w:val="20"/>
              </w:rPr>
              <w:t>3000</w:t>
            </w:r>
          </w:p>
        </w:tc>
      </w:tr>
    </w:tbl>
    <w:p w:rsidR="00A23D96" w:rsidRPr="00506EBE" w:rsidRDefault="00A23D96" w:rsidP="00A23D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506EBE">
        <w:rPr>
          <w:b/>
          <w:sz w:val="20"/>
          <w:szCs w:val="20"/>
        </w:rPr>
        <w:t xml:space="preserve">*- </w:t>
      </w:r>
      <w:r w:rsidRPr="00506EBE">
        <w:rPr>
          <w:sz w:val="20"/>
          <w:szCs w:val="20"/>
        </w:rPr>
        <w:t>Устанавливается в соответствии с</w:t>
      </w:r>
      <w:r w:rsidRPr="00506EBE">
        <w:rPr>
          <w:b/>
          <w:sz w:val="20"/>
          <w:szCs w:val="20"/>
        </w:rPr>
        <w:t xml:space="preserve"> </w:t>
      </w:r>
      <w:r w:rsidRPr="00506EBE">
        <w:rPr>
          <w:sz w:val="20"/>
          <w:szCs w:val="20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A23D96" w:rsidRPr="00506EBE" w:rsidRDefault="00A23D96" w:rsidP="00A23D96">
      <w:pPr>
        <w:jc w:val="both"/>
        <w:rPr>
          <w:color w:val="24342E"/>
          <w:sz w:val="20"/>
          <w:szCs w:val="20"/>
        </w:rPr>
      </w:pPr>
      <w:bookmarkStart w:id="1" w:name="_GoBack"/>
      <w:bookmarkEnd w:id="1"/>
    </w:p>
    <w:p w:rsidR="00C84146" w:rsidRPr="00506EBE" w:rsidRDefault="00C84146" w:rsidP="00C8414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6EBE">
        <w:rPr>
          <w:rFonts w:ascii="Times New Roman" w:hAnsi="Times New Roman" w:cs="Times New Roman"/>
          <w:sz w:val="20"/>
          <w:szCs w:val="20"/>
        </w:rPr>
        <w:t>1.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 в соответствии с Федеральным законом от 30.03.1999 № 52-ФЗ «О санитарно-эпидемиологическом благополучии населения».</w:t>
      </w:r>
    </w:p>
    <w:p w:rsidR="00C84146" w:rsidRPr="00506EBE" w:rsidRDefault="00C84146" w:rsidP="00C8414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6EBE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506EBE">
        <w:rPr>
          <w:rFonts w:ascii="Times New Roman" w:hAnsi="Times New Roman" w:cs="Times New Roman"/>
          <w:sz w:val="20"/>
          <w:szCs w:val="20"/>
        </w:rPr>
        <w:t>Исполнитель обеспечивает Заказчика расходными материалами для забора биологического материала (пробирки, иглы), сумки-контейнеры для транспортировки биологического материала и фирменными бланками направлений на исследования путем доставки по адресу: г. Иркутск. ул. Баумана, 214А, ул. Партизанская, 74Ж.</w:t>
      </w:r>
    </w:p>
    <w:p w:rsidR="00C84146" w:rsidRPr="00506EBE" w:rsidRDefault="00C84146" w:rsidP="00C84146">
      <w:pPr>
        <w:ind w:firstLine="709"/>
        <w:jc w:val="both"/>
        <w:rPr>
          <w:sz w:val="20"/>
          <w:szCs w:val="20"/>
        </w:rPr>
      </w:pPr>
      <w:r w:rsidRPr="00506EBE">
        <w:rPr>
          <w:bCs/>
          <w:sz w:val="20"/>
          <w:szCs w:val="20"/>
        </w:rPr>
        <w:t xml:space="preserve">3. </w:t>
      </w:r>
      <w:r w:rsidRPr="00506EBE">
        <w:rPr>
          <w:kern w:val="1"/>
          <w:sz w:val="20"/>
          <w:szCs w:val="20"/>
          <w:lang w:eastAsia="ar-SA"/>
        </w:rPr>
        <w:t xml:space="preserve">Транспортировка исследуемого биологического материала выполняется силами и средствами </w:t>
      </w:r>
      <w:r w:rsidRPr="00506EBE">
        <w:rPr>
          <w:sz w:val="20"/>
          <w:szCs w:val="20"/>
        </w:rPr>
        <w:t>Исполнителя.</w:t>
      </w:r>
    </w:p>
    <w:p w:rsidR="00C84146" w:rsidRPr="00506EBE" w:rsidRDefault="00C84146" w:rsidP="00C84146">
      <w:pPr>
        <w:ind w:firstLine="709"/>
        <w:jc w:val="both"/>
        <w:rPr>
          <w:sz w:val="20"/>
          <w:szCs w:val="20"/>
        </w:rPr>
      </w:pPr>
      <w:r w:rsidRPr="00506EBE">
        <w:rPr>
          <w:sz w:val="20"/>
          <w:szCs w:val="20"/>
        </w:rPr>
        <w:t>4. Доставка исследуемого биологического материала до лаборатории Исполнителя осуществляется в специальных контейнерах, обеспечивающих сохранность лабораторной посуды от механических повреждений при транспортировке, а также санитарную безопасность в соответствии с правилами доставки исследуемого биологического материала.</w:t>
      </w:r>
    </w:p>
    <w:p w:rsidR="000B2511" w:rsidRPr="00506EBE" w:rsidRDefault="000B2511" w:rsidP="00C84146">
      <w:pPr>
        <w:shd w:val="clear" w:color="auto" w:fill="FFFFFF"/>
        <w:spacing w:line="100" w:lineRule="atLeast"/>
        <w:textAlignment w:val="baseline"/>
        <w:rPr>
          <w:b/>
          <w:bCs/>
          <w:sz w:val="20"/>
          <w:szCs w:val="20"/>
        </w:rPr>
      </w:pPr>
    </w:p>
    <w:sectPr w:rsidR="000B2511" w:rsidRPr="00506EBE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2B" w:rsidRDefault="009F722B" w:rsidP="00ED57EB">
      <w:r>
        <w:separator/>
      </w:r>
    </w:p>
  </w:endnote>
  <w:endnote w:type="continuationSeparator" w:id="0">
    <w:p w:rsidR="009F722B" w:rsidRDefault="009F722B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7702"/>
      <w:docPartObj>
        <w:docPartGallery w:val="Page Numbers (Bottom of Page)"/>
        <w:docPartUnique/>
      </w:docPartObj>
    </w:sdtPr>
    <w:sdtEndPr/>
    <w:sdtContent>
      <w:p w:rsidR="008C7DB1" w:rsidRDefault="00C84146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7DB1" w:rsidRDefault="008C7DB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2B" w:rsidRDefault="009F722B" w:rsidP="00ED57EB">
      <w:r>
        <w:separator/>
      </w:r>
    </w:p>
  </w:footnote>
  <w:footnote w:type="continuationSeparator" w:id="0">
    <w:p w:rsidR="009F722B" w:rsidRDefault="009F722B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2511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771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19DB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4168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583B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06EBE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B3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DB1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22B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3D96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61AC"/>
    <w:rsid w:val="00AE2F3C"/>
    <w:rsid w:val="00AE783F"/>
    <w:rsid w:val="00AF1E49"/>
    <w:rsid w:val="00AF2DD7"/>
    <w:rsid w:val="00AF697D"/>
    <w:rsid w:val="00AF74BC"/>
    <w:rsid w:val="00B0297A"/>
    <w:rsid w:val="00B043D5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1E74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4146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2DC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07EA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2DDA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036B5-A71E-49B8-BC17-58B29A7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1D9B-5854-47FD-95A3-30F009F9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14282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5</cp:revision>
  <cp:lastPrinted>2020-01-21T07:43:00Z</cp:lastPrinted>
  <dcterms:created xsi:type="dcterms:W3CDTF">2019-12-27T05:32:00Z</dcterms:created>
  <dcterms:modified xsi:type="dcterms:W3CDTF">2020-01-21T07:43:00Z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