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6C" w:rsidRPr="00B007FB" w:rsidRDefault="00326A6C" w:rsidP="00326A6C">
      <w:pPr>
        <w:ind w:left="2978"/>
        <w:rPr>
          <w:b/>
        </w:rPr>
      </w:pPr>
      <w:r w:rsidRPr="00B007FB">
        <w:rPr>
          <w:b/>
        </w:rPr>
        <w:t>Анкета участника запроса котировок</w:t>
      </w:r>
    </w:p>
    <w:p w:rsidR="00326A6C" w:rsidRPr="00B007FB" w:rsidRDefault="00326A6C" w:rsidP="00326A6C">
      <w:pPr>
        <w:jc w:val="center"/>
        <w:rPr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>1. Полное и сокращенное наименования организации и ее организационно-правовая форма:</w:t>
            </w:r>
          </w:p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i/>
                <w:iCs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326A6C" w:rsidRPr="00B007FB" w:rsidRDefault="00326A6C" w:rsidP="00AC2B61">
            <w:pPr>
              <w:spacing w:after="120"/>
              <w:jc w:val="both"/>
              <w:rPr>
                <w:b/>
                <w:bCs/>
              </w:rPr>
            </w:pPr>
            <w:r w:rsidRPr="00B007FB">
              <w:rPr>
                <w:b/>
                <w:bCs/>
              </w:rPr>
              <w:t>Ф.И.О. участника закупки – физического лица/физического лица, зарегистрированного в качестве индивидуального предпринимателя:</w:t>
            </w:r>
          </w:p>
          <w:p w:rsidR="00326A6C" w:rsidRPr="00B007FB" w:rsidRDefault="00326A6C" w:rsidP="00AC2B61">
            <w:pPr>
              <w:spacing w:after="120"/>
              <w:jc w:val="both"/>
              <w:rPr>
                <w:b/>
                <w:bCs/>
              </w:rPr>
            </w:pPr>
            <w:r w:rsidRPr="00B007FB">
              <w:rPr>
                <w:b/>
                <w:bCs/>
              </w:rPr>
              <w:t>паспортные данные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FA3807" w:rsidP="00AC2B61">
            <w:pPr>
              <w:rPr>
                <w:highlight w:val="yellow"/>
              </w:rPr>
            </w:pPr>
            <w:r w:rsidRPr="00B007FB">
              <w:rPr>
                <w:bCs/>
              </w:rPr>
              <w:t>Общество с ограничен</w:t>
            </w:r>
            <w:bookmarkStart w:id="0" w:name="_GoBack"/>
            <w:bookmarkEnd w:id="0"/>
            <w:r w:rsidRPr="00B007FB">
              <w:rPr>
                <w:bCs/>
              </w:rPr>
              <w:t>ной ответственностью «Удостоверяющий центр «</w:t>
            </w:r>
            <w:proofErr w:type="spellStart"/>
            <w:r w:rsidRPr="00B007FB">
              <w:rPr>
                <w:bCs/>
              </w:rPr>
              <w:t>Белинфоналог</w:t>
            </w:r>
            <w:proofErr w:type="spellEnd"/>
            <w:r w:rsidRPr="00B007FB">
              <w:rPr>
                <w:bCs/>
              </w:rPr>
              <w:t>»</w:t>
            </w:r>
            <w:r w:rsidR="00B007FB" w:rsidRPr="00B007FB">
              <w:rPr>
                <w:bCs/>
              </w:rPr>
              <w:t xml:space="preserve"> (</w:t>
            </w:r>
            <w:r w:rsidR="00B007FB" w:rsidRPr="00B007FB">
              <w:rPr>
                <w:bCs/>
              </w:rPr>
              <w:t>ООО «УЦ «</w:t>
            </w:r>
            <w:proofErr w:type="spellStart"/>
            <w:r w:rsidR="00B007FB" w:rsidRPr="00B007FB">
              <w:rPr>
                <w:bCs/>
              </w:rPr>
              <w:t>Белинфоналог</w:t>
            </w:r>
            <w:proofErr w:type="spellEnd"/>
            <w:r w:rsidR="00B007FB" w:rsidRPr="00B007FB">
              <w:rPr>
                <w:bCs/>
              </w:rPr>
              <w:t>»</w:t>
            </w:r>
            <w:r w:rsidR="00B007FB" w:rsidRPr="00B007FB">
              <w:rPr>
                <w:bCs/>
              </w:rPr>
              <w:t>)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rPr>
                <w:b/>
                <w:bCs/>
                <w:highlight w:val="yellow"/>
              </w:rPr>
            </w:pPr>
            <w:r w:rsidRPr="00B007FB">
              <w:rPr>
                <w:b/>
                <w:bCs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r w:rsidRPr="00B007FB">
              <w:rPr>
                <w:bCs/>
              </w:rPr>
              <w:t>Общество с ограниченной ответственностью «Удостоверяющий центр «</w:t>
            </w:r>
            <w:proofErr w:type="spellStart"/>
            <w:r w:rsidRPr="00B007FB">
              <w:rPr>
                <w:bCs/>
              </w:rPr>
              <w:t>Белинфоналог</w:t>
            </w:r>
            <w:proofErr w:type="spellEnd"/>
            <w:r w:rsidRPr="00B007FB">
              <w:rPr>
                <w:bCs/>
              </w:rPr>
              <w:t>»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  <w:rPr>
                <w:highlight w:val="yellow"/>
              </w:rPr>
            </w:pPr>
            <w:r w:rsidRPr="00B007FB">
              <w:rPr>
                <w:b/>
                <w:bCs/>
              </w:rPr>
              <w:t xml:space="preserve">2. ИНН, КПП, ОГРН, ОКПО </w:t>
            </w:r>
            <w:r w:rsidRPr="00B007FB">
              <w:rPr>
                <w:b/>
                <w:bCs/>
                <w:i/>
              </w:rPr>
              <w:t>Участника</w:t>
            </w:r>
            <w:r w:rsidRPr="00B007FB">
              <w:rPr>
                <w:i/>
                <w:iCs/>
              </w:rPr>
              <w:t> (</w:t>
            </w:r>
            <w:r w:rsidRPr="00B007FB">
              <w:rPr>
                <w:i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</w:t>
            </w:r>
            <w:r w:rsidRPr="00B007FB">
              <w:rPr>
                <w:b/>
              </w:rPr>
              <w:t>:</w:t>
            </w:r>
            <w:r w:rsidRPr="00B007FB">
              <w:t xml:space="preserve">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r w:rsidRPr="00B007FB">
              <w:rPr>
                <w:bCs/>
              </w:rPr>
              <w:t>3123304163</w:t>
            </w:r>
            <w:r w:rsidRPr="00B007FB">
              <w:rPr>
                <w:bCs/>
              </w:rPr>
              <w:t>/</w:t>
            </w:r>
            <w:r w:rsidRPr="00B007FB">
              <w:rPr>
                <w:bCs/>
              </w:rPr>
              <w:t>312301001</w:t>
            </w:r>
            <w:r w:rsidRPr="00B007FB">
              <w:rPr>
                <w:bCs/>
              </w:rPr>
              <w:t>/</w:t>
            </w:r>
            <w:r w:rsidRPr="00B007FB">
              <w:rPr>
                <w:bCs/>
              </w:rPr>
              <w:t>1123123012440</w:t>
            </w:r>
            <w:r w:rsidRPr="00B007FB">
              <w:rPr>
                <w:bCs/>
              </w:rPr>
              <w:t>/</w:t>
            </w:r>
            <w:r w:rsidRPr="00B007FB">
              <w:rPr>
                <w:bCs/>
              </w:rPr>
              <w:t>38929833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 xml:space="preserve">3. ИНН </w:t>
            </w:r>
            <w:r w:rsidRPr="00B007FB">
              <w:rPr>
                <w:color w:val="00000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FB" w:rsidRPr="00B007FB" w:rsidRDefault="00B007FB" w:rsidP="00B007FB">
            <w:pPr>
              <w:pStyle w:val="Standard"/>
              <w:tabs>
                <w:tab w:val="left" w:pos="540"/>
                <w:tab w:val="left" w:pos="900"/>
              </w:tabs>
              <w:jc w:val="both"/>
              <w:rPr>
                <w:lang w:val="ru-RU"/>
              </w:rPr>
            </w:pPr>
            <w:r w:rsidRPr="00B007FB">
              <w:rPr>
                <w:rFonts w:eastAsia="Times New Roman" w:cs="Times New Roman"/>
                <w:bCs/>
                <w:lang w:val="ru-RU"/>
              </w:rPr>
              <w:t>Учредители:</w:t>
            </w:r>
          </w:p>
          <w:p w:rsidR="00B007FB" w:rsidRPr="00B007FB" w:rsidRDefault="00B007FB" w:rsidP="00B007FB">
            <w:pPr>
              <w:pStyle w:val="Standard"/>
              <w:tabs>
                <w:tab w:val="left" w:pos="540"/>
                <w:tab w:val="left" w:pos="900"/>
              </w:tabs>
              <w:jc w:val="both"/>
              <w:rPr>
                <w:lang w:val="ru-RU"/>
              </w:rPr>
            </w:pPr>
            <w:r w:rsidRPr="00B007FB">
              <w:rPr>
                <w:rFonts w:eastAsia="Times New Roman" w:cs="Times New Roman"/>
                <w:bCs/>
                <w:lang w:val="ru-RU"/>
              </w:rPr>
              <w:t>Щекин Сергей Васильевич ИНН 312300396520</w:t>
            </w:r>
          </w:p>
          <w:p w:rsidR="00B007FB" w:rsidRPr="00B007FB" w:rsidRDefault="00B007FB" w:rsidP="00B007FB">
            <w:pPr>
              <w:pStyle w:val="Standard"/>
              <w:tabs>
                <w:tab w:val="left" w:pos="540"/>
                <w:tab w:val="left" w:pos="900"/>
              </w:tabs>
              <w:jc w:val="both"/>
              <w:rPr>
                <w:rFonts w:eastAsia="Times New Roman" w:cs="Times New Roman"/>
                <w:bCs/>
                <w:lang w:val="ru-RU"/>
              </w:rPr>
            </w:pPr>
          </w:p>
          <w:p w:rsidR="00326A6C" w:rsidRPr="00B007FB" w:rsidRDefault="00B007FB" w:rsidP="00B007FB">
            <w:pPr>
              <w:rPr>
                <w:highlight w:val="yellow"/>
              </w:rPr>
            </w:pPr>
            <w:bookmarkStart w:id="1" w:name="_GoBack2"/>
            <w:bookmarkEnd w:id="1"/>
            <w:r w:rsidRPr="00B007FB">
              <w:rPr>
                <w:bCs/>
                <w:color w:val="000000"/>
              </w:rPr>
              <w:t>Генеральный директор Щекин Сергей Васильевич ИНН 312300396520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>4. Место нахождения (место жительства)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spacing w:after="120"/>
              <w:rPr>
                <w:highlight w:val="yellow"/>
              </w:rPr>
            </w:pPr>
            <w:r w:rsidRPr="00B007FB">
              <w:rPr>
                <w:bCs/>
              </w:rPr>
              <w:t xml:space="preserve">308002, Белгородская область, г. Белгород, пр-т </w:t>
            </w:r>
            <w:proofErr w:type="spellStart"/>
            <w:r w:rsidRPr="00B007FB">
              <w:rPr>
                <w:bCs/>
              </w:rPr>
              <w:t>Б.Хмельницкого</w:t>
            </w:r>
            <w:proofErr w:type="spellEnd"/>
            <w:r w:rsidRPr="00B007FB">
              <w:rPr>
                <w:bCs/>
              </w:rPr>
              <w:t>, д.133М, помещение 1001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>5. Почтовый адрес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r w:rsidRPr="00B007FB">
              <w:rPr>
                <w:bCs/>
              </w:rPr>
              <w:t xml:space="preserve">308002, Белгородская область, г. Белгород, пр-т </w:t>
            </w:r>
            <w:proofErr w:type="spellStart"/>
            <w:r w:rsidRPr="00B007FB">
              <w:rPr>
                <w:bCs/>
              </w:rPr>
              <w:t>Б.Хмельницкого</w:t>
            </w:r>
            <w:proofErr w:type="spellEnd"/>
            <w:r w:rsidRPr="00B007FB">
              <w:rPr>
                <w:bCs/>
              </w:rPr>
              <w:t>, д.133М, помещение 1001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rPr>
                <w:highlight w:val="yellow"/>
              </w:rPr>
            </w:pP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t>6.1.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FB" w:rsidRPr="00B007FB" w:rsidRDefault="00B007FB" w:rsidP="00B007FB">
            <w:pPr>
              <w:pStyle w:val="Standard"/>
              <w:shd w:val="clear" w:color="auto" w:fill="FFFFFF"/>
              <w:snapToGrid w:val="0"/>
              <w:jc w:val="both"/>
              <w:rPr>
                <w:lang w:val="ru-RU"/>
              </w:rPr>
            </w:pPr>
            <w:bookmarkStart w:id="2" w:name="__DdeLink__37_1708828788"/>
            <w:r w:rsidRPr="00B007FB">
              <w:rPr>
                <w:rFonts w:eastAsia="Times New Roman" w:cs="Times New Roman"/>
                <w:bCs/>
                <w:color w:val="000000"/>
                <w:lang w:val="ru-RU"/>
              </w:rPr>
              <w:t xml:space="preserve">Филиал ПАО Банк ВТБ </w:t>
            </w:r>
            <w:proofErr w:type="gramStart"/>
            <w:r w:rsidRPr="00B007FB">
              <w:rPr>
                <w:rFonts w:eastAsia="Times New Roman" w:cs="Times New Roman"/>
                <w:bCs/>
                <w:color w:val="000000"/>
                <w:lang w:val="ru-RU"/>
              </w:rPr>
              <w:t>в  г.</w:t>
            </w:r>
            <w:proofErr w:type="gramEnd"/>
            <w:r w:rsidRPr="00B007FB">
              <w:rPr>
                <w:rFonts w:eastAsia="Times New Roman" w:cs="Times New Roman"/>
                <w:bCs/>
                <w:color w:val="000000"/>
                <w:lang w:val="ru-RU"/>
              </w:rPr>
              <w:t xml:space="preserve"> Воронеже</w:t>
            </w:r>
            <w:r w:rsidRPr="00B007FB">
              <w:rPr>
                <w:rFonts w:eastAsia="Times New Roman" w:cs="Times New Roman"/>
                <w:bCs/>
                <w:lang w:val="ru-RU"/>
              </w:rPr>
              <w:t xml:space="preserve"> </w:t>
            </w:r>
          </w:p>
          <w:p w:rsidR="00326A6C" w:rsidRPr="00B007FB" w:rsidRDefault="00B007FB" w:rsidP="00B007FB">
            <w:pPr>
              <w:rPr>
                <w:highlight w:val="yellow"/>
              </w:rPr>
            </w:pPr>
            <w:bookmarkStart w:id="3" w:name="paymentProperties-scoreOrganistaionAddre"/>
            <w:bookmarkStart w:id="4" w:name="scoreOrganistaionAddress-element"/>
            <w:bookmarkEnd w:id="3"/>
            <w:bookmarkEnd w:id="4"/>
            <w:r w:rsidRPr="00B007FB">
              <w:rPr>
                <w:bCs/>
              </w:rPr>
              <w:t xml:space="preserve">Адрес банка: </w:t>
            </w:r>
            <w:r w:rsidRPr="00B007FB">
              <w:rPr>
                <w:rStyle w:val="a3"/>
                <w:color w:val="000000"/>
              </w:rPr>
              <w:t>Россия, Воронеж, проспект Революции, 58</w:t>
            </w:r>
            <w:bookmarkEnd w:id="2"/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lastRenderedPageBreak/>
              <w:t>6.2.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r w:rsidRPr="00B007FB">
              <w:rPr>
                <w:bCs/>
              </w:rPr>
              <w:t>40702810405250006408</w:t>
            </w:r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t>6.3.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bookmarkStart w:id="5" w:name="__DdeLink__33_1708828788"/>
            <w:r w:rsidRPr="00B007FB">
              <w:rPr>
                <w:bCs/>
                <w:color w:val="000000"/>
              </w:rPr>
              <w:t>30101810100000000835</w:t>
            </w:r>
            <w:bookmarkEnd w:id="5"/>
          </w:p>
        </w:tc>
      </w:tr>
      <w:tr w:rsidR="00326A6C" w:rsidRPr="00B007FB" w:rsidTr="00AC2B61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</w:pPr>
            <w:r w:rsidRPr="00B007FB">
              <w:t>6.4.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B007FB" w:rsidP="00AC2B61">
            <w:pPr>
              <w:rPr>
                <w:highlight w:val="yellow"/>
              </w:rPr>
            </w:pPr>
            <w:bookmarkStart w:id="6" w:name="__DdeLink__41_1708828788"/>
            <w:r w:rsidRPr="00B007FB">
              <w:rPr>
                <w:bCs/>
                <w:color w:val="000000"/>
              </w:rPr>
              <w:t>042007835</w:t>
            </w:r>
            <w:bookmarkEnd w:id="6"/>
          </w:p>
        </w:tc>
      </w:tr>
      <w:tr w:rsidR="00326A6C" w:rsidRPr="00B007FB" w:rsidTr="00AC2B61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6C" w:rsidRPr="00B007FB" w:rsidRDefault="00326A6C" w:rsidP="00AC2B61">
            <w:pPr>
              <w:spacing w:after="120"/>
              <w:jc w:val="both"/>
            </w:pPr>
            <w:r w:rsidRPr="00B007FB">
              <w:rPr>
                <w:b/>
                <w:bCs/>
              </w:rPr>
              <w:t>7.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FB" w:rsidRPr="00B007FB" w:rsidRDefault="00B007FB" w:rsidP="00AC2B61">
            <w:pPr>
              <w:rPr>
                <w:bCs/>
              </w:rPr>
            </w:pPr>
            <w:r w:rsidRPr="00B007FB">
              <w:rPr>
                <w:bCs/>
              </w:rPr>
              <w:t>Андросова Анастасия Андреевна</w:t>
            </w:r>
          </w:p>
          <w:p w:rsidR="00B007FB" w:rsidRPr="00B007FB" w:rsidRDefault="00B007FB" w:rsidP="00AC2B61">
            <w:pPr>
              <w:rPr>
                <w:bCs/>
              </w:rPr>
            </w:pPr>
            <w:r w:rsidRPr="00B007FB">
              <w:rPr>
                <w:bCs/>
              </w:rPr>
              <w:t xml:space="preserve">8 (4722) 232-702 </w:t>
            </w:r>
          </w:p>
          <w:p w:rsidR="00326A6C" w:rsidRPr="00B007FB" w:rsidRDefault="00B007FB" w:rsidP="00AC2B61">
            <w:r w:rsidRPr="00B007FB">
              <w:rPr>
                <w:bCs/>
              </w:rPr>
              <w:t>pravo2@belinfonalog.ru</w:t>
            </w:r>
          </w:p>
        </w:tc>
      </w:tr>
    </w:tbl>
    <w:p w:rsidR="00326A6C" w:rsidRPr="00B326C3" w:rsidRDefault="00326A6C" w:rsidP="00326A6C">
      <w:pPr>
        <w:jc w:val="center"/>
        <w:outlineLvl w:val="1"/>
        <w:rPr>
          <w:b/>
          <w:sz w:val="20"/>
          <w:szCs w:val="20"/>
        </w:rPr>
      </w:pPr>
    </w:p>
    <w:p w:rsidR="00326A6C" w:rsidRDefault="00326A6C" w:rsidP="00326A6C">
      <w:pPr>
        <w:jc w:val="center"/>
        <w:outlineLvl w:val="1"/>
        <w:rPr>
          <w:b/>
          <w:sz w:val="20"/>
          <w:szCs w:val="20"/>
        </w:rPr>
      </w:pPr>
    </w:p>
    <w:p w:rsidR="00326A6C" w:rsidRDefault="00326A6C" w:rsidP="00326A6C">
      <w:pPr>
        <w:jc w:val="center"/>
        <w:outlineLvl w:val="1"/>
        <w:rPr>
          <w:b/>
          <w:sz w:val="20"/>
          <w:szCs w:val="20"/>
        </w:rPr>
      </w:pPr>
    </w:p>
    <w:p w:rsidR="00326A6C" w:rsidRDefault="00326A6C" w:rsidP="00326A6C">
      <w:pPr>
        <w:jc w:val="center"/>
        <w:outlineLvl w:val="1"/>
        <w:rPr>
          <w:b/>
          <w:sz w:val="20"/>
          <w:szCs w:val="20"/>
        </w:rPr>
      </w:pPr>
    </w:p>
    <w:p w:rsidR="00326A6C" w:rsidRDefault="00326A6C" w:rsidP="00326A6C">
      <w:pPr>
        <w:jc w:val="center"/>
        <w:outlineLvl w:val="1"/>
        <w:rPr>
          <w:b/>
          <w:sz w:val="20"/>
          <w:szCs w:val="20"/>
        </w:rPr>
      </w:pPr>
    </w:p>
    <w:p w:rsidR="008E1B79" w:rsidRDefault="008E1B79"/>
    <w:sectPr w:rsidR="008E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C"/>
    <w:rsid w:val="00326A6C"/>
    <w:rsid w:val="008E1B79"/>
    <w:rsid w:val="00B007FB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F110"/>
  <w15:chartTrackingRefBased/>
  <w15:docId w15:val="{1FF1A9D1-5B34-4155-9259-FA242CC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7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styleId="a3">
    <w:name w:val="Hyperlink"/>
    <w:rsid w:val="00B007F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Мудрая Анастасия</dc:creator>
  <cp:keywords/>
  <dc:description/>
  <cp:lastModifiedBy>Мудрая Анастасия</cp:lastModifiedBy>
  <cp:revision>1</cp:revision>
  <dcterms:created xsi:type="dcterms:W3CDTF">2019-04-26T16:00:00Z</dcterms:created>
  <dcterms:modified xsi:type="dcterms:W3CDTF">2019-04-26T16:30:00Z</dcterms:modified>
</cp:coreProperties>
</file>